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04B98" w14:textId="46678405" w:rsidR="00800CBE" w:rsidRDefault="00F4288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360"/>
        <w:jc w:val="both"/>
        <w:rPr>
          <w:color w:val="000000"/>
        </w:rPr>
      </w:pPr>
      <w:r>
        <w:rPr>
          <w:color w:val="000000"/>
        </w:rPr>
        <w:t xml:space="preserve">Warszawa, dn. </w:t>
      </w:r>
      <w:r w:rsidR="000F1E11">
        <w:rPr>
          <w:color w:val="000000"/>
        </w:rPr>
        <w:t xml:space="preserve">4 </w:t>
      </w:r>
      <w:r w:rsidR="00BF2C5B">
        <w:rPr>
          <w:color w:val="000000"/>
        </w:rPr>
        <w:t>lutego</w:t>
      </w:r>
      <w:r w:rsidR="00B27714">
        <w:rPr>
          <w:color w:val="000000"/>
        </w:rPr>
        <w:t xml:space="preserve"> 2026 roku</w:t>
      </w:r>
      <w:r>
        <w:rPr>
          <w:color w:val="000000"/>
        </w:rPr>
        <w:t xml:space="preserve"> </w:t>
      </w:r>
    </w:p>
    <w:p w14:paraId="4200B80C" w14:textId="77777777" w:rsidR="00800CBE" w:rsidRDefault="00F42881" w:rsidP="00B00695">
      <w:pPr>
        <w:spacing w:before="240" w:after="360"/>
        <w:jc w:val="center"/>
        <w:rPr>
          <w:b/>
        </w:rPr>
      </w:pPr>
      <w:r>
        <w:rPr>
          <w:b/>
        </w:rPr>
        <w:t>Szacowanie wartości zamówienia</w:t>
      </w:r>
    </w:p>
    <w:p w14:paraId="3627EFBD" w14:textId="2EABFD46" w:rsidR="00D468CD" w:rsidRDefault="00F4288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W ramach realizacji projektu pozakonkursowego „</w:t>
      </w:r>
      <w:r w:rsidR="00E00610" w:rsidRPr="00E00610">
        <w:rPr>
          <w:color w:val="000000"/>
        </w:rPr>
        <w:t>Budowa skoordynowanego systemu pomocy specjalistycznej opartego na Specjalistycznych Centrach Wspierających Edukację Włączającą</w:t>
      </w:r>
      <w:r w:rsidR="00E00610">
        <w:rPr>
          <w:color w:val="000000"/>
        </w:rPr>
        <w:t xml:space="preserve">” </w:t>
      </w:r>
      <w:r>
        <w:rPr>
          <w:color w:val="000000"/>
        </w:rPr>
        <w:t>współfinansowanego ze środków Europejskiego Funduszu Społecznego</w:t>
      </w:r>
      <w:r w:rsidR="00E00610">
        <w:rPr>
          <w:color w:val="000000"/>
        </w:rPr>
        <w:t xml:space="preserve"> Plus</w:t>
      </w:r>
      <w:r>
        <w:rPr>
          <w:color w:val="000000"/>
        </w:rPr>
        <w:t xml:space="preserve">, Ośrodek Rozwoju Edukacji w Warszawie, zwany dalej „Zamawiającym” lub „ORE” </w:t>
      </w:r>
      <w:r w:rsidRPr="003607BA">
        <w:rPr>
          <w:color w:val="000000"/>
        </w:rPr>
        <w:t xml:space="preserve">planuje zaangażowanie </w:t>
      </w:r>
      <w:r w:rsidR="00BE2267">
        <w:rPr>
          <w:color w:val="000000"/>
        </w:rPr>
        <w:t>E</w:t>
      </w:r>
      <w:r w:rsidRPr="003607BA">
        <w:rPr>
          <w:color w:val="000000"/>
        </w:rPr>
        <w:t>ksperta</w:t>
      </w:r>
      <w:r w:rsidR="00B27714">
        <w:rPr>
          <w:color w:val="000000"/>
        </w:rPr>
        <w:t>/ów</w:t>
      </w:r>
      <w:r w:rsidRPr="003607BA">
        <w:rPr>
          <w:color w:val="000000"/>
        </w:rPr>
        <w:t xml:space="preserve"> d</w:t>
      </w:r>
      <w:r w:rsidR="00B00695">
        <w:rPr>
          <w:color w:val="000000"/>
        </w:rPr>
        <w:t xml:space="preserve">o merytorycznej oceny wniosków </w:t>
      </w:r>
      <w:r w:rsidR="00D468CD">
        <w:rPr>
          <w:color w:val="000000"/>
        </w:rPr>
        <w:t xml:space="preserve">grantowych złożonych </w:t>
      </w:r>
      <w:r w:rsidRPr="003607BA">
        <w:rPr>
          <w:color w:val="000000"/>
        </w:rPr>
        <w:t xml:space="preserve">w ramach </w:t>
      </w:r>
      <w:r w:rsidR="00E00610">
        <w:rPr>
          <w:color w:val="000000"/>
        </w:rPr>
        <w:t>I</w:t>
      </w:r>
      <w:r w:rsidR="00B27714">
        <w:rPr>
          <w:color w:val="000000"/>
        </w:rPr>
        <w:t>V</w:t>
      </w:r>
      <w:r w:rsidR="00E00610">
        <w:rPr>
          <w:color w:val="000000"/>
        </w:rPr>
        <w:t xml:space="preserve"> edycji </w:t>
      </w:r>
      <w:r w:rsidRPr="003607BA">
        <w:rPr>
          <w:color w:val="000000"/>
        </w:rPr>
        <w:t>konkursu grantowego</w:t>
      </w:r>
      <w:r w:rsidR="00735B2A">
        <w:rPr>
          <w:color w:val="000000"/>
        </w:rPr>
        <w:t>.</w:t>
      </w:r>
    </w:p>
    <w:p w14:paraId="30A18D2F" w14:textId="605F116C" w:rsidR="00800CBE" w:rsidRDefault="00D468CD">
      <w:pPr>
        <w:shd w:val="clear" w:color="auto" w:fill="FFFFFF"/>
        <w:jc w:val="both"/>
        <w:rPr>
          <w:color w:val="0070C0"/>
        </w:rPr>
      </w:pPr>
      <w:r>
        <w:rPr>
          <w:color w:val="000000"/>
        </w:rPr>
        <w:t xml:space="preserve">W ramach </w:t>
      </w:r>
      <w:r w:rsidR="00735B2A">
        <w:rPr>
          <w:color w:val="000000"/>
        </w:rPr>
        <w:t xml:space="preserve">IV </w:t>
      </w:r>
      <w:r>
        <w:rPr>
          <w:color w:val="000000"/>
        </w:rPr>
        <w:t>edycji p</w:t>
      </w:r>
      <w:r w:rsidR="001755CE">
        <w:rPr>
          <w:color w:val="000000"/>
        </w:rPr>
        <w:t>lanowane</w:t>
      </w:r>
      <w:r w:rsidR="00E00610">
        <w:rPr>
          <w:color w:val="000000"/>
        </w:rPr>
        <w:t xml:space="preserve"> jest wyłonienie  </w:t>
      </w:r>
      <w:r w:rsidR="00236BCE">
        <w:rPr>
          <w:color w:val="000000"/>
        </w:rPr>
        <w:t xml:space="preserve">min. </w:t>
      </w:r>
      <w:r w:rsidR="00013746">
        <w:rPr>
          <w:color w:val="000000"/>
        </w:rPr>
        <w:t>80 max. 120 p</w:t>
      </w:r>
      <w:r w:rsidR="00F42881" w:rsidRPr="003607BA">
        <w:rPr>
          <w:color w:val="000000"/>
        </w:rPr>
        <w:t xml:space="preserve">odmiotów </w:t>
      </w:r>
      <w:r>
        <w:rPr>
          <w:color w:val="000000"/>
        </w:rPr>
        <w:t>(</w:t>
      </w:r>
      <w:r w:rsidR="00013746">
        <w:rPr>
          <w:color w:val="000000"/>
        </w:rPr>
        <w:t>Grantobiorców</w:t>
      </w:r>
      <w:r>
        <w:rPr>
          <w:color w:val="000000"/>
        </w:rPr>
        <w:t xml:space="preserve">). </w:t>
      </w:r>
      <w:r w:rsidR="001755CE">
        <w:rPr>
          <w:color w:val="000000"/>
        </w:rPr>
        <w:t xml:space="preserve"> Każdy </w:t>
      </w:r>
      <w:r>
        <w:rPr>
          <w:color w:val="000000"/>
        </w:rPr>
        <w:t xml:space="preserve">złożony </w:t>
      </w:r>
      <w:r w:rsidR="001755CE">
        <w:rPr>
          <w:color w:val="000000"/>
        </w:rPr>
        <w:t xml:space="preserve">wniosek grantowy będzie oceniany </w:t>
      </w:r>
      <w:r>
        <w:rPr>
          <w:color w:val="000000"/>
        </w:rPr>
        <w:t xml:space="preserve">merytorycznie </w:t>
      </w:r>
      <w:r w:rsidR="001755CE">
        <w:rPr>
          <w:color w:val="000000"/>
        </w:rPr>
        <w:t>niezależnie przez 2 ekspertów</w:t>
      </w:r>
      <w:r>
        <w:rPr>
          <w:color w:val="000000"/>
        </w:rPr>
        <w:t xml:space="preserve">, co w efekcie daje łącznie </w:t>
      </w:r>
      <w:r w:rsidR="00236BCE">
        <w:rPr>
          <w:color w:val="000000"/>
        </w:rPr>
        <w:t xml:space="preserve">min. </w:t>
      </w:r>
      <w:r w:rsidR="00013746">
        <w:rPr>
          <w:color w:val="000000"/>
        </w:rPr>
        <w:t>160 max</w:t>
      </w:r>
      <w:r w:rsidR="005D65C7">
        <w:rPr>
          <w:color w:val="000000"/>
        </w:rPr>
        <w:t>.</w:t>
      </w:r>
      <w:r w:rsidR="00013746">
        <w:rPr>
          <w:color w:val="000000"/>
        </w:rPr>
        <w:t xml:space="preserve"> 240 </w:t>
      </w:r>
      <w:r w:rsidR="001755CE">
        <w:rPr>
          <w:color w:val="000000"/>
        </w:rPr>
        <w:t>ocen.</w:t>
      </w:r>
    </w:p>
    <w:p w14:paraId="40B22256" w14:textId="3ED0C1D0" w:rsidR="00800CBE" w:rsidRDefault="00F42881">
      <w:pPr>
        <w:shd w:val="clear" w:color="auto" w:fill="FFFFFF"/>
        <w:jc w:val="both"/>
      </w:pPr>
      <w:r>
        <w:t xml:space="preserve">W celu zbadania </w:t>
      </w:r>
      <w:r w:rsidR="00735B2A">
        <w:t xml:space="preserve">ceny </w:t>
      </w:r>
      <w:r>
        <w:t xml:space="preserve">rynkowej oraz oszacowania wartości zamówienia Ośrodek Rozwoju Edukacji w Warszawie zwraca się z uprzejmą prośbą o przygotowanie i przesłanie w terminie do </w:t>
      </w:r>
      <w:r w:rsidR="005D65C7">
        <w:rPr>
          <w:b/>
          <w:bCs/>
        </w:rPr>
        <w:t>13</w:t>
      </w:r>
      <w:r w:rsidR="005D65C7" w:rsidRPr="00E00610">
        <w:rPr>
          <w:b/>
          <w:bCs/>
        </w:rPr>
        <w:t xml:space="preserve"> </w:t>
      </w:r>
      <w:r w:rsidR="005D65C7">
        <w:rPr>
          <w:b/>
          <w:bCs/>
        </w:rPr>
        <w:t xml:space="preserve">lutego </w:t>
      </w:r>
      <w:r w:rsidRPr="00E00610">
        <w:rPr>
          <w:b/>
          <w:bCs/>
        </w:rPr>
        <w:t>202</w:t>
      </w:r>
      <w:r w:rsidR="00B27714">
        <w:rPr>
          <w:b/>
          <w:bCs/>
        </w:rPr>
        <w:t>6</w:t>
      </w:r>
      <w:r>
        <w:rPr>
          <w:b/>
        </w:rPr>
        <w:t xml:space="preserve"> r.</w:t>
      </w:r>
      <w:r>
        <w:t xml:space="preserve"> </w:t>
      </w:r>
      <w:r w:rsidR="006D3F7C" w:rsidRPr="00896727">
        <w:rPr>
          <w:b/>
        </w:rPr>
        <w:t>do godz. 1</w:t>
      </w:r>
      <w:r w:rsidR="00B27714">
        <w:rPr>
          <w:b/>
        </w:rPr>
        <w:t>2</w:t>
      </w:r>
      <w:r w:rsidR="006D3F7C" w:rsidRPr="00896727">
        <w:rPr>
          <w:b/>
        </w:rPr>
        <w:t>.00</w:t>
      </w:r>
      <w:r w:rsidR="006D3F7C">
        <w:t xml:space="preserve"> </w:t>
      </w:r>
      <w:r>
        <w:t xml:space="preserve">na adres mailowy: </w:t>
      </w:r>
      <w:hyperlink r:id="rId9" w:history="1">
        <w:r w:rsidR="002401F2" w:rsidRPr="00F55336">
          <w:rPr>
            <w:rStyle w:val="Hipercze"/>
          </w:rPr>
          <w:t>dominik.surma@ore.edu.pl</w:t>
        </w:r>
      </w:hyperlink>
      <w:r w:rsidR="002401F2">
        <w:t xml:space="preserve"> </w:t>
      </w:r>
      <w:r>
        <w:t xml:space="preserve">szacunkowej kalkulacji kosztów </w:t>
      </w:r>
      <w:r w:rsidR="00D468CD">
        <w:t xml:space="preserve">realizacji usługi oceny </w:t>
      </w:r>
      <w:r>
        <w:t xml:space="preserve">według załączonego poniżej formularza – </w:t>
      </w:r>
      <w:r w:rsidR="00D468CD">
        <w:t>Z</w:t>
      </w:r>
      <w:r>
        <w:t>ałącznik nr 1.</w:t>
      </w:r>
    </w:p>
    <w:p w14:paraId="59B317BA" w14:textId="55DD42DD" w:rsidR="00C24EF1" w:rsidRDefault="00C24EF1" w:rsidP="00C24EF1">
      <w:pPr>
        <w:shd w:val="clear" w:color="auto" w:fill="FFFFFF"/>
        <w:jc w:val="both"/>
        <w:rPr>
          <w:color w:val="000000"/>
          <w:u w:val="single"/>
        </w:rPr>
      </w:pPr>
      <w:r>
        <w:rPr>
          <w:u w:val="single"/>
        </w:rPr>
        <w:t>Ekspertem</w:t>
      </w:r>
      <w:r>
        <w:rPr>
          <w:color w:val="000000"/>
          <w:u w:val="single"/>
        </w:rPr>
        <w:t xml:space="preserve"> do oceny merytorycznej wniosków grantowych może być osoba, która spełnia łącznie poniższe przesłanki i złoży oświadczenie, że:</w:t>
      </w:r>
    </w:p>
    <w:p w14:paraId="46A22CFC" w14:textId="57A6B587" w:rsidR="00C24EF1" w:rsidRDefault="00C24EF1" w:rsidP="00C24E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posiada wykształcenie wyższe minimum I stopnia,</w:t>
      </w:r>
    </w:p>
    <w:p w14:paraId="35CCCE2F" w14:textId="3A16AE24" w:rsidR="00C24EF1" w:rsidRPr="00C24EF1" w:rsidRDefault="00C24EF1" w:rsidP="005D65C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 xml:space="preserve">posiada </w:t>
      </w:r>
      <w:r w:rsidRPr="00C24EF1">
        <w:rPr>
          <w:color w:val="000000"/>
        </w:rPr>
        <w:t>minimum 5-letni staż pracy w przedszkolu/szkole/placówce edukacyjnej ogólnodostępnej lub specjalnej lub innej placówce systemu oświaty lub  szkole wyższej prowadzącej kształcenie w obszarze edukacji włączającej lub organizacji pozarządowej działającej w obszarze edukacji włączającej</w:t>
      </w:r>
      <w:r>
        <w:rPr>
          <w:color w:val="000000"/>
        </w:rPr>
        <w:t>,</w:t>
      </w:r>
    </w:p>
    <w:p w14:paraId="56A4A765" w14:textId="77777777" w:rsidR="00C24EF1" w:rsidRDefault="00C24EF1" w:rsidP="00C24E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korzysta z pełni praw publicznych,</w:t>
      </w:r>
    </w:p>
    <w:p w14:paraId="05B6C475" w14:textId="77777777" w:rsidR="00C24EF1" w:rsidRDefault="00C24EF1" w:rsidP="00C24E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ma pełną zdolność do czynności prawnych,</w:t>
      </w:r>
    </w:p>
    <w:p w14:paraId="4F9B6C28" w14:textId="77777777" w:rsidR="00C24EF1" w:rsidRDefault="00C24EF1" w:rsidP="00C24E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nie została skazana prawomocnym wyrokiem za przestępstwo umyślne lub za umyślne przestępstwo skarbowe,</w:t>
      </w:r>
    </w:p>
    <w:p w14:paraId="18912874" w14:textId="77777777" w:rsidR="00C24EF1" w:rsidRDefault="00C24EF1" w:rsidP="00C24E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 xml:space="preserve">posiada wiedzę, umiejętności, doświadczenie edukacji włączającej/specjalnej, </w:t>
      </w:r>
    </w:p>
    <w:p w14:paraId="66898361" w14:textId="399CA944" w:rsidR="00C24EF1" w:rsidRPr="005D65C7" w:rsidRDefault="00C24EF1" w:rsidP="005D65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u w:val="single"/>
        </w:rPr>
      </w:pPr>
      <w:r>
        <w:rPr>
          <w:color w:val="000000"/>
        </w:rPr>
        <w:t>posiada wiedzę w zakresie celów i sposobu realizacji  projektu „</w:t>
      </w:r>
      <w:r w:rsidRPr="00E00610">
        <w:rPr>
          <w:color w:val="000000"/>
        </w:rPr>
        <w:t>Budowa skoordynowanego systemu pomocy specjalistycznej opartego na Specjalistycznych Centrach Wspierających Edukację Włączającą</w:t>
      </w:r>
      <w:r>
        <w:rPr>
          <w:color w:val="000000"/>
        </w:rPr>
        <w:t>”</w:t>
      </w:r>
    </w:p>
    <w:p w14:paraId="434CB868" w14:textId="1F78C327" w:rsidR="00C24EF1" w:rsidRPr="005D65C7" w:rsidRDefault="00C24EF1" w:rsidP="005D65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u w:val="single"/>
        </w:rPr>
      </w:pPr>
      <w:r>
        <w:rPr>
          <w:color w:val="000000"/>
        </w:rPr>
        <w:t xml:space="preserve">oraz </w:t>
      </w:r>
      <w:r w:rsidR="00BE2267">
        <w:rPr>
          <w:color w:val="000000"/>
        </w:rPr>
        <w:t xml:space="preserve">wykaże (potwierdzi) się </w:t>
      </w:r>
      <w:r>
        <w:rPr>
          <w:color w:val="000000"/>
        </w:rPr>
        <w:t>doświadczenie</w:t>
      </w:r>
      <w:r w:rsidR="00BE2267">
        <w:rPr>
          <w:color w:val="000000"/>
        </w:rPr>
        <w:t>m</w:t>
      </w:r>
      <w:r>
        <w:rPr>
          <w:color w:val="000000"/>
        </w:rPr>
        <w:t xml:space="preserve"> w:</w:t>
      </w:r>
    </w:p>
    <w:p w14:paraId="355F874D" w14:textId="1E1EA86C" w:rsidR="00C24EF1" w:rsidRPr="005D65C7" w:rsidRDefault="00C24EF1" w:rsidP="005D65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5D65C7">
        <w:t>merytorycznej ocenie wniosków o dofinansowanie lub/i o przyznanie grantu lub/i pokrewnych wniosków podlegających ocenie merytorycznej w oparciu o ustalone kryteria i wytyczne – realizowane co najmniej dla 1 instytucji,</w:t>
      </w:r>
    </w:p>
    <w:p w14:paraId="7ED9C9FC" w14:textId="7AF54E13" w:rsidR="00800CBE" w:rsidRPr="00D668F5" w:rsidRDefault="00F42881" w:rsidP="00D668F5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color w:val="000000"/>
        </w:rPr>
      </w:pPr>
      <w:r w:rsidRPr="005D65C7">
        <w:rPr>
          <w:color w:val="000000"/>
        </w:rPr>
        <w:lastRenderedPageBreak/>
        <w:t>realizacji działań</w:t>
      </w:r>
      <w:r w:rsidR="003607BA" w:rsidRPr="005D65C7">
        <w:rPr>
          <w:color w:val="000000"/>
        </w:rPr>
        <w:t xml:space="preserve"> i </w:t>
      </w:r>
      <w:r w:rsidRPr="005D65C7">
        <w:rPr>
          <w:color w:val="000000"/>
        </w:rPr>
        <w:t>znajomość zagadnień związanych z obszarem edukacji włączającej</w:t>
      </w:r>
      <w:r w:rsidR="003607BA" w:rsidRPr="005D65C7">
        <w:rPr>
          <w:color w:val="000000"/>
        </w:rPr>
        <w:t xml:space="preserve"> (działania eksperckie, szkoleniowe, publikacje edukacyjne)</w:t>
      </w:r>
      <w:r w:rsidR="00BE2267">
        <w:rPr>
          <w:color w:val="000000"/>
        </w:rPr>
        <w:t>.</w:t>
      </w:r>
    </w:p>
    <w:p w14:paraId="0426C71B" w14:textId="54963D2D" w:rsidR="00800CBE" w:rsidRDefault="00800CBE" w:rsidP="002401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</w:pPr>
    </w:p>
    <w:p w14:paraId="50CDC900" w14:textId="4118FDF0" w:rsidR="00800CBE" w:rsidRPr="00D668F5" w:rsidRDefault="00F42881">
      <w:pPr>
        <w:jc w:val="both"/>
        <w:rPr>
          <w:u w:val="single"/>
        </w:rPr>
      </w:pPr>
      <w:r w:rsidRPr="00D668F5">
        <w:rPr>
          <w:u w:val="single"/>
        </w:rPr>
        <w:t>Szczegółow</w:t>
      </w:r>
      <w:r w:rsidR="00BE2267" w:rsidRPr="00D668F5">
        <w:rPr>
          <w:u w:val="single"/>
        </w:rPr>
        <w:t>y</w:t>
      </w:r>
      <w:r w:rsidRPr="00D668F5">
        <w:rPr>
          <w:u w:val="single"/>
        </w:rPr>
        <w:t xml:space="preserve"> </w:t>
      </w:r>
      <w:r w:rsidR="00BE2267" w:rsidRPr="00D668F5">
        <w:rPr>
          <w:u w:val="single"/>
        </w:rPr>
        <w:t xml:space="preserve">zakres </w:t>
      </w:r>
      <w:r w:rsidRPr="00D668F5">
        <w:rPr>
          <w:u w:val="single"/>
        </w:rPr>
        <w:t>zada</w:t>
      </w:r>
      <w:r w:rsidR="00BE2267" w:rsidRPr="00D668F5">
        <w:rPr>
          <w:u w:val="single"/>
        </w:rPr>
        <w:t>ń</w:t>
      </w:r>
      <w:r w:rsidRPr="00D668F5">
        <w:rPr>
          <w:u w:val="single"/>
        </w:rPr>
        <w:t xml:space="preserve"> </w:t>
      </w:r>
      <w:r w:rsidR="00BE2267" w:rsidRPr="00D668F5">
        <w:rPr>
          <w:u w:val="single"/>
        </w:rPr>
        <w:t>Eksperta do oceny merytorycznej wniosków grantowych</w:t>
      </w:r>
      <w:r w:rsidRPr="00D668F5">
        <w:rPr>
          <w:u w:val="single"/>
        </w:rPr>
        <w:t xml:space="preserve">: </w:t>
      </w:r>
    </w:p>
    <w:p w14:paraId="6CE9696A" w14:textId="77777777" w:rsidR="00E208AC" w:rsidRDefault="00BE2267" w:rsidP="00D668F5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</w:rPr>
      </w:pPr>
      <w:r w:rsidRPr="00BE2267">
        <w:rPr>
          <w:color w:val="000000"/>
        </w:rPr>
        <w:t xml:space="preserve">zapoznanie się z </w:t>
      </w:r>
      <w:r w:rsidR="009764FB">
        <w:rPr>
          <w:color w:val="000000"/>
        </w:rPr>
        <w:t xml:space="preserve">założeniami </w:t>
      </w:r>
      <w:r w:rsidR="009764FB" w:rsidRPr="009764FB">
        <w:rPr>
          <w:color w:val="000000"/>
        </w:rPr>
        <w:t>projektu grantowego „Budowa skoordynowanego systemu pomocy specjalistycznej opartego na Specjalistycznych Centrach Wspierających Edukację Włączającą”</w:t>
      </w:r>
      <w:r w:rsidR="009764FB">
        <w:rPr>
          <w:color w:val="000000"/>
        </w:rPr>
        <w:t xml:space="preserve">, dostępnymi na stronie internetowej </w:t>
      </w:r>
      <w:r w:rsidR="009764FB" w:rsidRPr="009764FB">
        <w:rPr>
          <w:color w:val="000000"/>
        </w:rPr>
        <w:t xml:space="preserve">ORE </w:t>
      </w:r>
      <w:hyperlink r:id="rId10" w:history="1">
        <w:r w:rsidR="009764FB" w:rsidRPr="007C6CFC">
          <w:rPr>
            <w:rStyle w:val="Hipercze"/>
          </w:rPr>
          <w:t>https://ore.edu.pl/category/projekty-fers/budowa-skoordynowanego-systemu-pomocy-specjalistycznej-opartej-na-specjalistycznych-centrach-wspierajacych-edukacje-wlaczajaca/budowa-skoordynowanego-systemu-pomocy-specjalistycznej-opartej-na-specjalistycznych-centrach-wspierajacych-edukacje-wlaczajaca-aktualnosci/</w:t>
        </w:r>
      </w:hyperlink>
      <w:r w:rsidR="009764FB">
        <w:rPr>
          <w:color w:val="000000"/>
        </w:rPr>
        <w:t xml:space="preserve">, </w:t>
      </w:r>
    </w:p>
    <w:p w14:paraId="02D825A5" w14:textId="14A8E13B" w:rsidR="00BE2267" w:rsidRDefault="00E208AC" w:rsidP="00D668F5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 xml:space="preserve">zapoznanie się z </w:t>
      </w:r>
      <w:r w:rsidR="009764FB">
        <w:rPr>
          <w:color w:val="000000"/>
        </w:rPr>
        <w:t xml:space="preserve">dokumentacją </w:t>
      </w:r>
      <w:r w:rsidR="00BE2267" w:rsidRPr="00BE2267">
        <w:rPr>
          <w:color w:val="000000"/>
        </w:rPr>
        <w:t>IV edycji</w:t>
      </w:r>
      <w:r>
        <w:rPr>
          <w:color w:val="000000"/>
        </w:rPr>
        <w:t xml:space="preserve"> ww. konkursu</w:t>
      </w:r>
      <w:r w:rsidR="00BE2267" w:rsidRPr="00BE2267">
        <w:rPr>
          <w:color w:val="000000"/>
        </w:rPr>
        <w:t>,</w:t>
      </w:r>
    </w:p>
    <w:p w14:paraId="01A4F28D" w14:textId="5C7AAFE8" w:rsidR="00D430F5" w:rsidRPr="00BE2267" w:rsidRDefault="00BE2267" w:rsidP="00D668F5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</w:rPr>
      </w:pPr>
      <w:r w:rsidRPr="00BE2267">
        <w:rPr>
          <w:color w:val="000000"/>
        </w:rPr>
        <w:t>zapoznanie</w:t>
      </w:r>
      <w:r w:rsidR="00092415" w:rsidRPr="00BE2267">
        <w:rPr>
          <w:color w:val="000000"/>
        </w:rPr>
        <w:t xml:space="preserve"> się z</w:t>
      </w:r>
      <w:r w:rsidR="00D430F5" w:rsidRPr="00BE2267">
        <w:rPr>
          <w:color w:val="000000"/>
        </w:rPr>
        <w:t xml:space="preserve"> kryteri</w:t>
      </w:r>
      <w:r w:rsidR="00092415" w:rsidRPr="00BE2267">
        <w:rPr>
          <w:color w:val="000000"/>
        </w:rPr>
        <w:t>ami</w:t>
      </w:r>
      <w:r w:rsidR="00D430F5" w:rsidRPr="00BE2267">
        <w:rPr>
          <w:color w:val="000000"/>
        </w:rPr>
        <w:t xml:space="preserve"> oceny merytorycznej wniosków grantowych w konkursie finansowanym w ramach projektu „</w:t>
      </w:r>
      <w:r w:rsidR="008C4074" w:rsidRPr="00BE2267">
        <w:rPr>
          <w:color w:val="000000"/>
        </w:rPr>
        <w:t>Budowa skoordynowanego systemu pomocy specjalistycznej opartego na Specjalistycznych Centrach Wspierających Edukację Włączającą</w:t>
      </w:r>
      <w:r w:rsidR="00D430F5" w:rsidRPr="00BE2267">
        <w:rPr>
          <w:color w:val="000000"/>
        </w:rPr>
        <w:t xml:space="preserve">” – </w:t>
      </w:r>
      <w:r w:rsidR="00116A6A">
        <w:rPr>
          <w:color w:val="000000"/>
        </w:rPr>
        <w:t>Z</w:t>
      </w:r>
      <w:r w:rsidR="00D430F5" w:rsidRPr="00BE2267">
        <w:rPr>
          <w:color w:val="000000"/>
        </w:rPr>
        <w:t>ałącznik 2 i 3</w:t>
      </w:r>
      <w:r w:rsidR="00A24B56">
        <w:rPr>
          <w:color w:val="000000"/>
        </w:rPr>
        <w:t>,</w:t>
      </w:r>
    </w:p>
    <w:p w14:paraId="4F18FEA1" w14:textId="55CCD19E" w:rsidR="00800CBE" w:rsidRPr="00FA5EF1" w:rsidRDefault="003607BA" w:rsidP="008B21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</w:rPr>
      </w:pPr>
      <w:r w:rsidRPr="00FA5EF1">
        <w:rPr>
          <w:color w:val="000000"/>
        </w:rPr>
        <w:t>zapoznanie się z Modelem</w:t>
      </w:r>
      <w:r w:rsidR="00F33520" w:rsidRPr="00FA5EF1">
        <w:rPr>
          <w:color w:val="000000"/>
        </w:rPr>
        <w:t xml:space="preserve"> SCWEW </w:t>
      </w:r>
      <w:r w:rsidRPr="00FA5EF1">
        <w:rPr>
          <w:color w:val="000000"/>
        </w:rPr>
        <w:t>dostępny</w:t>
      </w:r>
      <w:r w:rsidR="00F33520" w:rsidRPr="00FA5EF1">
        <w:rPr>
          <w:color w:val="000000"/>
        </w:rPr>
        <w:t>m</w:t>
      </w:r>
      <w:r w:rsidRPr="00FA5EF1">
        <w:rPr>
          <w:color w:val="000000"/>
        </w:rPr>
        <w:t xml:space="preserve"> na stronie ORE </w:t>
      </w:r>
      <w:r w:rsidR="00FA5EF1" w:rsidRPr="00FA5EF1">
        <w:t>https://ore.edu.pl/2024/07/materialy-do-pobrania-4/</w:t>
      </w:r>
      <w:r w:rsidR="00F42881" w:rsidRPr="00FA5EF1">
        <w:rPr>
          <w:color w:val="000000"/>
        </w:rPr>
        <w:t>udział</w:t>
      </w:r>
      <w:r w:rsidR="006B1FA1" w:rsidRPr="00FA5EF1">
        <w:rPr>
          <w:color w:val="000000"/>
        </w:rPr>
        <w:t xml:space="preserve"> </w:t>
      </w:r>
      <w:r w:rsidR="00F42881" w:rsidRPr="00FA5EF1">
        <w:rPr>
          <w:color w:val="000000"/>
        </w:rPr>
        <w:t>online w spotkaniach i uzgodnieniach Komisji Ko</w:t>
      </w:r>
      <w:r w:rsidR="00BB48E3" w:rsidRPr="00FA5EF1">
        <w:rPr>
          <w:color w:val="000000"/>
        </w:rPr>
        <w:t>nkursowej</w:t>
      </w:r>
      <w:r w:rsidR="00A24B56">
        <w:rPr>
          <w:color w:val="000000"/>
        </w:rPr>
        <w:t>,</w:t>
      </w:r>
    </w:p>
    <w:p w14:paraId="66AF17A3" w14:textId="524EE312" w:rsidR="00E208AC" w:rsidRDefault="00BE226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s</w:t>
      </w:r>
      <w:r w:rsidR="00F42881">
        <w:rPr>
          <w:color w:val="000000"/>
        </w:rPr>
        <w:t>porządzani</w:t>
      </w:r>
      <w:r w:rsidR="006B1FA1">
        <w:rPr>
          <w:color w:val="000000"/>
        </w:rPr>
        <w:t>e</w:t>
      </w:r>
      <w:r w:rsidR="00F42881">
        <w:rPr>
          <w:color w:val="000000"/>
        </w:rPr>
        <w:t xml:space="preserve"> ocen merytorycznych</w:t>
      </w:r>
      <w:r w:rsidR="00F33520">
        <w:rPr>
          <w:color w:val="000000"/>
        </w:rPr>
        <w:t xml:space="preserve"> </w:t>
      </w:r>
      <w:r w:rsidR="006B1FA1">
        <w:rPr>
          <w:color w:val="000000"/>
        </w:rPr>
        <w:t xml:space="preserve">za pośrednictwem </w:t>
      </w:r>
      <w:r w:rsidR="00A24B56">
        <w:rPr>
          <w:color w:val="000000"/>
        </w:rPr>
        <w:t xml:space="preserve">udostępnionego </w:t>
      </w:r>
      <w:r w:rsidR="006B1FA1">
        <w:rPr>
          <w:color w:val="000000"/>
        </w:rPr>
        <w:t xml:space="preserve">narzędzia </w:t>
      </w:r>
      <w:r w:rsidR="00140E5A">
        <w:rPr>
          <w:color w:val="000000"/>
        </w:rPr>
        <w:t xml:space="preserve">online </w:t>
      </w:r>
      <w:r w:rsidR="00F33520">
        <w:rPr>
          <w:color w:val="000000"/>
        </w:rPr>
        <w:t>– zgodnie z kryteriami wyboru przedsięwzięcia grantowego przyjęt</w:t>
      </w:r>
      <w:r w:rsidR="00140E5A">
        <w:rPr>
          <w:color w:val="000000"/>
        </w:rPr>
        <w:t xml:space="preserve">ymi </w:t>
      </w:r>
      <w:r w:rsidR="00F33520">
        <w:rPr>
          <w:color w:val="000000"/>
        </w:rPr>
        <w:t xml:space="preserve">w projekcie </w:t>
      </w:r>
      <w:r w:rsidR="00E00610">
        <w:rPr>
          <w:color w:val="000000"/>
        </w:rPr>
        <w:t>„</w:t>
      </w:r>
      <w:r w:rsidR="00E00610" w:rsidRPr="00E00610">
        <w:rPr>
          <w:color w:val="000000"/>
        </w:rPr>
        <w:t>Budowa skoordynowanego systemu pomocy specjalistycznej opartego na Specjalistycznych Centrach Wspierających Edukację Włączaj</w:t>
      </w:r>
      <w:r w:rsidR="00E00610">
        <w:rPr>
          <w:color w:val="000000"/>
        </w:rPr>
        <w:t>ą</w:t>
      </w:r>
      <w:r w:rsidR="00E00610" w:rsidRPr="00E00610">
        <w:rPr>
          <w:color w:val="000000"/>
        </w:rPr>
        <w:t>c</w:t>
      </w:r>
      <w:r w:rsidR="00E00610">
        <w:rPr>
          <w:color w:val="000000"/>
        </w:rPr>
        <w:t>ą</w:t>
      </w:r>
      <w:r w:rsidR="00F33520">
        <w:rPr>
          <w:color w:val="000000"/>
        </w:rPr>
        <w:t>”.</w:t>
      </w:r>
      <w:r w:rsidR="00F33520">
        <w:t xml:space="preserve"> </w:t>
      </w:r>
    </w:p>
    <w:p w14:paraId="256E7709" w14:textId="1FE8D6AA" w:rsidR="00800CBE" w:rsidRPr="00C97AB4" w:rsidRDefault="00F42881">
      <w:pPr>
        <w:shd w:val="clear" w:color="auto" w:fill="FFFFFF"/>
        <w:jc w:val="both"/>
        <w:rPr>
          <w:u w:val="single"/>
        </w:rPr>
      </w:pPr>
      <w:r w:rsidRPr="00C97AB4">
        <w:rPr>
          <w:u w:val="single"/>
        </w:rPr>
        <w:t>Zasady współpracy</w:t>
      </w:r>
    </w:p>
    <w:p w14:paraId="15B1DCA6" w14:textId="77777777" w:rsidR="00E208AC" w:rsidRDefault="00DE3675">
      <w:pPr>
        <w:shd w:val="clear" w:color="auto" w:fill="FFFFFF"/>
        <w:jc w:val="both"/>
      </w:pPr>
      <w:r w:rsidRPr="00BE53AA">
        <w:t>Zamawi</w:t>
      </w:r>
      <w:r>
        <w:t>ający przewiduje</w:t>
      </w:r>
      <w:r w:rsidR="00E208AC">
        <w:t>:</w:t>
      </w:r>
    </w:p>
    <w:p w14:paraId="2DF8EF48" w14:textId="64050D2B" w:rsidR="00DE3675" w:rsidRPr="00C97AB4" w:rsidRDefault="00DE3675" w:rsidP="00C97AB4">
      <w:pPr>
        <w:pStyle w:val="Akapitzlist"/>
        <w:numPr>
          <w:ilvl w:val="0"/>
          <w:numId w:val="17"/>
        </w:numPr>
        <w:shd w:val="clear" w:color="auto" w:fill="FFFFFF"/>
        <w:jc w:val="both"/>
      </w:pPr>
      <w:r w:rsidRPr="00C97AB4">
        <w:t xml:space="preserve">zaangażowanie </w:t>
      </w:r>
      <w:r w:rsidRPr="00C97AB4">
        <w:rPr>
          <w:b/>
        </w:rPr>
        <w:t>min. 5 max 20 Ekspertów do oceny merytorycznej wniosków grantowych.</w:t>
      </w:r>
    </w:p>
    <w:p w14:paraId="19D959A8" w14:textId="30142CC6" w:rsidR="00800CBE" w:rsidRDefault="00F42881" w:rsidP="00C97AB4">
      <w:pPr>
        <w:pStyle w:val="Akapitzlist"/>
        <w:numPr>
          <w:ilvl w:val="0"/>
          <w:numId w:val="17"/>
        </w:numPr>
        <w:shd w:val="clear" w:color="auto" w:fill="FFFFFF"/>
        <w:jc w:val="both"/>
      </w:pPr>
      <w:r w:rsidRPr="00C97AB4">
        <w:t xml:space="preserve">nawiązanie współpracy na podstawie umowy cywilnoprawnej na pełnienie roli </w:t>
      </w:r>
      <w:r w:rsidR="00A24B56" w:rsidRPr="00C97AB4">
        <w:t>E</w:t>
      </w:r>
      <w:r w:rsidRPr="00C97AB4">
        <w:t xml:space="preserve">ksperta do oceny </w:t>
      </w:r>
      <w:r w:rsidR="002401F2">
        <w:t xml:space="preserve">merytorycznej </w:t>
      </w:r>
      <w:r>
        <w:t>wnio</w:t>
      </w:r>
      <w:r w:rsidR="00B00695">
        <w:t xml:space="preserve">sków grantowych w projekcie </w:t>
      </w:r>
      <w:r>
        <w:t>„</w:t>
      </w:r>
      <w:r w:rsidR="002401F2" w:rsidRPr="002401F2">
        <w:t>Budowa skoordynowanego systemu pomocy specjalistycznej opartego na Specjalistycznych Centrach Wspierających Edukację Włączającą</w:t>
      </w:r>
      <w:r w:rsidRPr="00BE53AA">
        <w:t>”.</w:t>
      </w:r>
    </w:p>
    <w:p w14:paraId="0BA933B0" w14:textId="6A8D7452" w:rsidR="00E208AC" w:rsidRPr="00E208AC" w:rsidRDefault="00E208AC" w:rsidP="00C97AB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 xml:space="preserve">jeden Ekspert otrzyma do oceny  </w:t>
      </w:r>
      <w:r w:rsidR="00735B2A">
        <w:t xml:space="preserve">merytorycznej </w:t>
      </w:r>
      <w:r>
        <w:t xml:space="preserve">od minimum 6 do maksymalnie do 12 złożonych wniosków grantowych. </w:t>
      </w:r>
    </w:p>
    <w:p w14:paraId="161ECBD3" w14:textId="45C0F49C" w:rsidR="00800CBE" w:rsidRDefault="00F42881">
      <w:pPr>
        <w:shd w:val="clear" w:color="auto" w:fill="FFFFFF"/>
        <w:jc w:val="both"/>
      </w:pPr>
      <w:r w:rsidRPr="00721006">
        <w:rPr>
          <w:b/>
        </w:rPr>
        <w:t>Termin realizacji</w:t>
      </w:r>
      <w:r w:rsidR="00721006" w:rsidRPr="00721006">
        <w:rPr>
          <w:b/>
        </w:rPr>
        <w:t xml:space="preserve"> zamówienia</w:t>
      </w:r>
      <w:r w:rsidR="00721006">
        <w:t xml:space="preserve">: </w:t>
      </w:r>
      <w:r w:rsidR="001804A8">
        <w:t xml:space="preserve">od 1 marca do </w:t>
      </w:r>
      <w:r w:rsidR="00735B2A">
        <w:t>3</w:t>
      </w:r>
      <w:r w:rsidR="001804A8">
        <w:t xml:space="preserve">0 kwietnia 2026 r. </w:t>
      </w:r>
      <w:r>
        <w:t xml:space="preserve"> </w:t>
      </w:r>
      <w:bookmarkStart w:id="0" w:name="_GoBack"/>
      <w:bookmarkEnd w:id="0"/>
    </w:p>
    <w:p w14:paraId="5E1DC168" w14:textId="77777777" w:rsidR="00DE3675" w:rsidRDefault="00DE3675">
      <w:pPr>
        <w:shd w:val="clear" w:color="auto" w:fill="FFFFFF"/>
        <w:jc w:val="both"/>
      </w:pPr>
    </w:p>
    <w:p w14:paraId="6A5DC7D8" w14:textId="77777777" w:rsidR="000F1E11" w:rsidRDefault="000F1E11" w:rsidP="000F1E1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</w:rPr>
      </w:pPr>
    </w:p>
    <w:p w14:paraId="40314F19" w14:textId="77777777" w:rsidR="000F1E11" w:rsidRDefault="000F1E11" w:rsidP="000F1E1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</w:rPr>
      </w:pPr>
    </w:p>
    <w:p w14:paraId="3F34F11B" w14:textId="77777777" w:rsidR="000F1E11" w:rsidRDefault="000F1E11" w:rsidP="000F1E1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</w:rPr>
      </w:pPr>
    </w:p>
    <w:p w14:paraId="521B6B3F" w14:textId="2028258A" w:rsidR="00EF3583" w:rsidRPr="000F1E11" w:rsidRDefault="00EF3583" w:rsidP="000F1E1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0F1E11">
        <w:rPr>
          <w:rFonts w:asciiTheme="minorHAnsi" w:hAnsiTheme="minorHAnsi" w:cstheme="minorHAnsi"/>
          <w:b/>
          <w:sz w:val="20"/>
          <w:szCs w:val="20"/>
        </w:rPr>
        <w:lastRenderedPageBreak/>
        <w:t>Klauzula informacyjna:</w:t>
      </w:r>
    </w:p>
    <w:p w14:paraId="00EE4468" w14:textId="77777777" w:rsidR="00EF3583" w:rsidRPr="000F1E11" w:rsidRDefault="00EF3583" w:rsidP="000F1E11">
      <w:pPr>
        <w:spacing w:after="0" w:line="288" w:lineRule="auto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 dnia </w:t>
      </w:r>
      <w:r w:rsidRPr="000F1E11">
        <w:rPr>
          <w:rFonts w:asciiTheme="minorHAnsi" w:hAnsiTheme="minorHAnsi" w:cstheme="minorHAnsi"/>
          <w:sz w:val="20"/>
          <w:szCs w:val="20"/>
        </w:rPr>
        <w:br/>
        <w:t>27 kwietnia 2016 r. (Dz. Urz. UE L 119 z 04.05.2016 r.), dalej „RODO”, Ośrodek Rozwoju Edukacji w Warszawie informuje, że:</w:t>
      </w:r>
    </w:p>
    <w:p w14:paraId="4FC2E834" w14:textId="77777777" w:rsidR="00EF3583" w:rsidRPr="000F1E11" w:rsidRDefault="00EF3583" w:rsidP="000F1E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 xml:space="preserve">Administratorem państwa danych osobowych jest Ośrodek Rozwoju Edukacji z siedzibą </w:t>
      </w:r>
      <w:r w:rsidRPr="000F1E11">
        <w:rPr>
          <w:rFonts w:asciiTheme="minorHAnsi" w:hAnsiTheme="minorHAnsi" w:cstheme="minorHAnsi"/>
          <w:sz w:val="20"/>
          <w:szCs w:val="20"/>
        </w:rPr>
        <w:br/>
        <w:t>w Warszawie (00-478), Aleje Ujazdowskie 28, e-mail: sekretariat@ore.edu.pl, tel. 22 345 37 00;</w:t>
      </w:r>
    </w:p>
    <w:p w14:paraId="0352E2FF" w14:textId="77777777" w:rsidR="00EF3583" w:rsidRPr="000F1E11" w:rsidRDefault="00EF3583" w:rsidP="000F1E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Administrator wyznaczył inspektora ochrony danych, z którym można się skontaktować poprzez e-mail: iod@ore.edu.pl lub pisemnie przekazując korespondencję na adres siedziby Administratora wskazany w punkcie 1.</w:t>
      </w:r>
    </w:p>
    <w:p w14:paraId="1DDAEFE2" w14:textId="77777777" w:rsidR="00EF3583" w:rsidRPr="000F1E11" w:rsidRDefault="00EF3583" w:rsidP="000F1E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Państwa dane osobowe przetwarzane będą w celu związanym z postępowaniem o udzielenie zamówienia publicznego zgodnie z obowiązującymi przepisami prawa. Administrator może również przetwarzać dane osobowe w celu realizacji zadań przypisanych Instytucji Zarządzającej Programem Fundusze Europejskie dla Rozwoju Społecznego 2021-2027, w zakresie w jakim jest to niezbędne dla realizacji tego celu, a w szczególności:</w:t>
      </w:r>
    </w:p>
    <w:p w14:paraId="73318120" w14:textId="77777777" w:rsidR="00EF3583" w:rsidRPr="000F1E11" w:rsidRDefault="00EF3583" w:rsidP="000F1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potwierdzania kwalifikowalności wydatków,</w:t>
      </w:r>
    </w:p>
    <w:p w14:paraId="4D33992B" w14:textId="77777777" w:rsidR="00EF3583" w:rsidRPr="000F1E11" w:rsidRDefault="00EF3583" w:rsidP="000F1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wnioskowania o płatności do Komisji Europejskiej,</w:t>
      </w:r>
    </w:p>
    <w:p w14:paraId="4F87D9DE" w14:textId="77777777" w:rsidR="00EF3583" w:rsidRPr="000F1E11" w:rsidRDefault="00EF3583" w:rsidP="000F1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raportowania o nieprawidłowościach,</w:t>
      </w:r>
    </w:p>
    <w:p w14:paraId="29BDEBEC" w14:textId="77777777" w:rsidR="00EF3583" w:rsidRPr="000F1E11" w:rsidRDefault="00EF3583" w:rsidP="000F1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ewaluacji,</w:t>
      </w:r>
    </w:p>
    <w:p w14:paraId="76108124" w14:textId="77777777" w:rsidR="00EF3583" w:rsidRPr="000F1E11" w:rsidRDefault="00EF3583" w:rsidP="000F1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monitoringu,</w:t>
      </w:r>
    </w:p>
    <w:p w14:paraId="72373C0F" w14:textId="77777777" w:rsidR="00EF3583" w:rsidRPr="000F1E11" w:rsidRDefault="00EF3583" w:rsidP="000F1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kontroli,</w:t>
      </w:r>
    </w:p>
    <w:p w14:paraId="4C080090" w14:textId="77777777" w:rsidR="00EF3583" w:rsidRPr="000F1E11" w:rsidRDefault="00EF3583" w:rsidP="000F1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audytu,</w:t>
      </w:r>
    </w:p>
    <w:p w14:paraId="6A0A6A8D" w14:textId="77777777" w:rsidR="00EF3583" w:rsidRPr="000F1E11" w:rsidRDefault="00EF3583" w:rsidP="000F1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sprawozdawczości,</w:t>
      </w:r>
    </w:p>
    <w:p w14:paraId="2CA6A60D" w14:textId="77777777" w:rsidR="00EF3583" w:rsidRPr="000F1E11" w:rsidRDefault="00EF3583" w:rsidP="000F1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działań informacyjno-promocyjnych.</w:t>
      </w:r>
    </w:p>
    <w:p w14:paraId="103CF9BF" w14:textId="77777777" w:rsidR="00EF3583" w:rsidRPr="000F1E11" w:rsidRDefault="00EF3583" w:rsidP="000F1E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Podstawą prawną przetwarzania danych jest konieczność realizacji obowiązków</w:t>
      </w:r>
      <w:r w:rsidRPr="000F1E1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spoczywających na </w:t>
      </w:r>
      <w:r w:rsidRPr="000F1E11">
        <w:rPr>
          <w:rFonts w:asciiTheme="minorHAnsi" w:hAnsiTheme="minorHAnsi" w:cstheme="minorHAnsi"/>
          <w:sz w:val="20"/>
          <w:szCs w:val="20"/>
        </w:rPr>
        <w:t>Administratorze (art. 6 ust. 1. lit. c oraz art. 9 ust. 2 lit. g RODO), ustawy z dnia 28 kwietnia 2022 r. o zasadach realizacji zadań finansowanych ze środków europejskich w perspektywie finansowej 2021-2027 oraz przepisów prawa europejskiego i krajowego:</w:t>
      </w:r>
    </w:p>
    <w:p w14:paraId="0E45D0A2" w14:textId="77777777" w:rsidR="00EF3583" w:rsidRPr="000F1E11" w:rsidRDefault="00EF3583" w:rsidP="000F1E11">
      <w:pPr>
        <w:numPr>
          <w:ilvl w:val="0"/>
          <w:numId w:val="10"/>
        </w:numP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rozporządzenie Parlamentu Europejskiego i Rady (UE) nr 2021./1060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lntegracji, Funduszu Bezpieczeństwa Wewnętrznego i lnstrumentu Wsparcia Finansowego na rzecz Zarządzania Granicami i Polityki Wizowej,</w:t>
      </w:r>
    </w:p>
    <w:p w14:paraId="27618BD4" w14:textId="77777777" w:rsidR="00EF3583" w:rsidRPr="000F1E11" w:rsidRDefault="00EF3583" w:rsidP="000F1E11">
      <w:pPr>
        <w:numPr>
          <w:ilvl w:val="0"/>
          <w:numId w:val="10"/>
        </w:numP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rozporządzenie Parlamentu Europejskiego i Rady (UE)2021/1057 z dnia 24 czerwca 2021 r. ustanawiające Europejski Fundusz Społeczny Plus (EFS+) oraz uchylające rozporządzenie (UE) nr 1296/2013 (Dz. Urz. UE L 231 z 30.06.2021, str.21, z późn. zm.),</w:t>
      </w:r>
    </w:p>
    <w:p w14:paraId="643E0799" w14:textId="77777777" w:rsidR="00EF3583" w:rsidRPr="000F1E11" w:rsidRDefault="00EF3583" w:rsidP="000F1E11">
      <w:pPr>
        <w:numPr>
          <w:ilvl w:val="0"/>
          <w:numId w:val="10"/>
        </w:numP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ustawa z dnia 28 kwietnia 2022 r. o zasadach realizacji zadań finansowanych ze środków europejskich w perspektywie finansowej 2027-2027, w szczególności art. 87-93,</w:t>
      </w:r>
    </w:p>
    <w:p w14:paraId="3AB672A4" w14:textId="77777777" w:rsidR="00EF3583" w:rsidRPr="000F1E11" w:rsidRDefault="00EF3583" w:rsidP="000F1E11">
      <w:pPr>
        <w:numPr>
          <w:ilvl w:val="0"/>
          <w:numId w:val="10"/>
        </w:numP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ustawa z 14 czerwca 1960 r. - Kodeks postępowania administracyjnego,</w:t>
      </w:r>
    </w:p>
    <w:p w14:paraId="0458D34D" w14:textId="77777777" w:rsidR="00EF3583" w:rsidRPr="000F1E11" w:rsidRDefault="00EF3583" w:rsidP="000F1E11">
      <w:pPr>
        <w:numPr>
          <w:ilvl w:val="0"/>
          <w:numId w:val="10"/>
        </w:numP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ustawa z 27 sierpnia 2009 r. o finansach publicznych.</w:t>
      </w:r>
    </w:p>
    <w:p w14:paraId="5EAEDCA8" w14:textId="77777777" w:rsidR="00EF3583" w:rsidRPr="000F1E11" w:rsidRDefault="00EF3583" w:rsidP="000F1E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Podanie danych jest niezbędne do realizacji celu, o którym mowa w pkt. 3. Konsekwencje niepodania danych osobowych wynikają z przepisów prawa, w tym uniemożliwiają udział w projekcie realizowanym w ramach Programu Fundusze Europejskie dla Rozwoju Społecznego 2021-2027.</w:t>
      </w:r>
    </w:p>
    <w:p w14:paraId="7553EEE5" w14:textId="77777777" w:rsidR="00EF3583" w:rsidRPr="000F1E11" w:rsidRDefault="00EF3583" w:rsidP="000F1E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Państwa dane osobowe mogą zostać również powierzone specjalistycznym firmom, realizującym na zlecenie Instytucji Zarządzającej lub pośredniczącej ewaluacje, kontrole i audyt w ramach Programu Fundusze Europejskie dla Rozwoju Społecznego 2021-2027.</w:t>
      </w:r>
    </w:p>
    <w:p w14:paraId="3000CD8A" w14:textId="77777777" w:rsidR="00EF3583" w:rsidRPr="000F1E11" w:rsidRDefault="00EF3583" w:rsidP="000F1E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Odbiorcami danych osobowych mogą być:</w:t>
      </w:r>
    </w:p>
    <w:p w14:paraId="29D9F4D6" w14:textId="77777777" w:rsidR="00EF3583" w:rsidRPr="000F1E11" w:rsidRDefault="00EF3583" w:rsidP="000F1E11">
      <w:pPr>
        <w:numPr>
          <w:ilvl w:val="0"/>
          <w:numId w:val="11"/>
        </w:numP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 xml:space="preserve">podmioty, którym Instytucja Zarządzająca powierzyła wykonywanie zadań związanych z realizacją Programu, a także eksperci, podmioty prowadzące audyty, kontrole, szkolenia i ewaluacje, </w:t>
      </w:r>
    </w:p>
    <w:p w14:paraId="29927715" w14:textId="77777777" w:rsidR="00EF3583" w:rsidRPr="000F1E11" w:rsidRDefault="00EF3583" w:rsidP="000F1E11">
      <w:pPr>
        <w:numPr>
          <w:ilvl w:val="0"/>
          <w:numId w:val="11"/>
        </w:numP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instytucje, organy i agencje Unii Europejskiej (UE), a także inne podmioty, którym UE powierzyła wykonywanie zadań związanych z wdrażaniem Programu Fundusze Europejskie dla Rozwoju Społecznego 2021-2027.</w:t>
      </w:r>
    </w:p>
    <w:p w14:paraId="72EF2316" w14:textId="77777777" w:rsidR="00EF3583" w:rsidRPr="000F1E11" w:rsidRDefault="00EF3583" w:rsidP="000F1E11">
      <w:pPr>
        <w:numPr>
          <w:ilvl w:val="0"/>
          <w:numId w:val="11"/>
        </w:numP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podmioty świadczące na rzecz Ministra usługi związane z obsługą i rozwojem systemów teleinformatycznych oraz zapewnieniem łączności, w szczególności dostawcy rozwiązań IT i operatorzy telekomunikacyjni.</w:t>
      </w:r>
    </w:p>
    <w:p w14:paraId="5B22079D" w14:textId="77777777" w:rsidR="00EF3583" w:rsidRPr="000F1E11" w:rsidRDefault="00EF3583" w:rsidP="000F1E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Dane osobowe będą przechowywane przez okres wskazany w art. 140 ust. 1 rozporządzenia Parlamentu Europejskiego i Rady (UE) nr 1303/2013 z dnia 17 grudnia 2013 r. W niektórych przypadkach, np. prowadzenia kontroli u Administratora przez organy Unii Europejskiej, okres ten może zostać wydłużony.</w:t>
      </w:r>
    </w:p>
    <w:p w14:paraId="438AFF5B" w14:textId="77777777" w:rsidR="00EF3583" w:rsidRPr="000F1E11" w:rsidRDefault="00EF3583" w:rsidP="000F1E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Państwa dane osobowe nie będą podlegały zautomatyzowanemu podejmowaniu decyzji i nie będą profilowane.</w:t>
      </w:r>
    </w:p>
    <w:p w14:paraId="4673206C" w14:textId="77777777" w:rsidR="00EF3583" w:rsidRPr="000F1E11" w:rsidRDefault="00EF3583" w:rsidP="000F1E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Państwa dane osobowe nie będą przekazywane do państwa trzeciego.</w:t>
      </w:r>
    </w:p>
    <w:p w14:paraId="49AFAB52" w14:textId="77777777" w:rsidR="00EF3583" w:rsidRPr="000F1E11" w:rsidRDefault="00EF3583" w:rsidP="000F1E1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F1E11">
        <w:rPr>
          <w:rFonts w:asciiTheme="minorHAnsi" w:hAnsiTheme="minorHAnsi" w:cstheme="minorHAnsi"/>
          <w:sz w:val="20"/>
          <w:szCs w:val="20"/>
        </w:rPr>
        <w:t>W związku z przetwarzaniem Państwa danych osobowych, przysługują Państwu następujące uprawnienia: prawo dostępu do swoich danych osobowych, prawo żądania ich sprostowania,</w:t>
      </w:r>
      <w:r w:rsidRPr="000F1E1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0F1E11">
        <w:rPr>
          <w:rFonts w:asciiTheme="minorHAnsi" w:hAnsiTheme="minorHAnsi" w:cstheme="minorHAnsi"/>
          <w:sz w:val="20"/>
          <w:szCs w:val="20"/>
        </w:rPr>
        <w:t>usunięcia lub ograniczenia ich przetwarzania, prawo do sprzeciwu oraz prawo wniesienia skargi do organu nadzorczego którym jest Prezes Urzędu Ochrony Danych Osobowych.</w:t>
      </w:r>
    </w:p>
    <w:p w14:paraId="18FFFBFE" w14:textId="77777777" w:rsidR="000F1E11" w:rsidRDefault="000F1E11">
      <w:pPr>
        <w:shd w:val="clear" w:color="auto" w:fill="FFFFFF"/>
        <w:jc w:val="both"/>
        <w:rPr>
          <w:b/>
          <w:color w:val="000000"/>
        </w:rPr>
      </w:pPr>
    </w:p>
    <w:p w14:paraId="7C303A72" w14:textId="231C8AA7" w:rsidR="00800CBE" w:rsidRDefault="00F42881">
      <w:pPr>
        <w:shd w:val="clear" w:color="auto" w:fill="FFFFFF"/>
        <w:jc w:val="both"/>
      </w:pPr>
      <w:r>
        <w:rPr>
          <w:b/>
          <w:color w:val="000000"/>
        </w:rPr>
        <w:t>Niniejsze szacowanie ceny ma na celu wyłącznie rozpoznanie rynku i uzyskanie wiedzy nt. kosztów wykonania. Nie stanowi oferty w myśl art. 66 Kodeksu cywilnego, jak również nie jest ogłoszeniem w rozumieniu ustawy Prawo zamówień publicznych.</w:t>
      </w:r>
    </w:p>
    <w:p w14:paraId="613F1A34" w14:textId="77777777" w:rsidR="00800CBE" w:rsidRDefault="00F42881">
      <w:pPr>
        <w:spacing w:before="240" w:after="120"/>
        <w:rPr>
          <w:b/>
        </w:rPr>
      </w:pPr>
      <w:r>
        <w:rPr>
          <w:b/>
        </w:rPr>
        <w:t>Załączniki</w:t>
      </w:r>
    </w:p>
    <w:p w14:paraId="4CDD2138" w14:textId="77777777" w:rsidR="00800CBE" w:rsidRDefault="00B006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Załącznik nr 1 –</w:t>
      </w:r>
      <w:r w:rsidR="00797B14">
        <w:rPr>
          <w:color w:val="000000"/>
        </w:rPr>
        <w:t xml:space="preserve"> </w:t>
      </w:r>
      <w:r w:rsidR="00F42881">
        <w:rPr>
          <w:color w:val="000000"/>
        </w:rPr>
        <w:t>Formularz cenowy</w:t>
      </w:r>
    </w:p>
    <w:p w14:paraId="5A504380" w14:textId="77777777" w:rsidR="00800CBE" w:rsidRDefault="00B006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Załącznik nr 2 –</w:t>
      </w:r>
      <w:r w:rsidR="00797B14">
        <w:rPr>
          <w:color w:val="000000"/>
        </w:rPr>
        <w:t xml:space="preserve"> </w:t>
      </w:r>
      <w:r w:rsidR="00F42881">
        <w:rPr>
          <w:color w:val="000000"/>
        </w:rPr>
        <w:t xml:space="preserve">Wzór karty oceny merytorycznej </w:t>
      </w:r>
    </w:p>
    <w:p w14:paraId="543A5D64" w14:textId="77777777" w:rsidR="00800CBE" w:rsidRDefault="00B00695">
      <w:pPr>
        <w:pBdr>
          <w:top w:val="nil"/>
          <w:left w:val="nil"/>
          <w:bottom w:val="nil"/>
          <w:right w:val="nil"/>
          <w:between w:val="nil"/>
        </w:pBdr>
        <w:spacing w:after="600"/>
        <w:ind w:left="720"/>
        <w:rPr>
          <w:color w:val="000000"/>
        </w:rPr>
      </w:pPr>
      <w:r>
        <w:rPr>
          <w:color w:val="000000"/>
        </w:rPr>
        <w:t>Załącznik nr 3 –</w:t>
      </w:r>
      <w:r w:rsidR="00F42881">
        <w:rPr>
          <w:color w:val="000000"/>
        </w:rPr>
        <w:t xml:space="preserve"> Wzór wniosku aplikacyjnego </w:t>
      </w:r>
    </w:p>
    <w:sectPr w:rsidR="00800CB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0EC09" w14:textId="77777777" w:rsidR="002B25A1" w:rsidRDefault="002B25A1">
      <w:pPr>
        <w:spacing w:after="0" w:line="240" w:lineRule="auto"/>
      </w:pPr>
      <w:r>
        <w:separator/>
      </w:r>
    </w:p>
  </w:endnote>
  <w:endnote w:type="continuationSeparator" w:id="0">
    <w:p w14:paraId="1BB6C659" w14:textId="77777777" w:rsidR="002B25A1" w:rsidRDefault="002B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86249" w14:textId="028380DE" w:rsidR="00800CBE" w:rsidRDefault="00F428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E23AC">
      <w:rPr>
        <w:noProof/>
        <w:color w:val="000000"/>
      </w:rPr>
      <w:t>4</w:t>
    </w:r>
    <w:r>
      <w:rPr>
        <w:color w:val="000000"/>
      </w:rPr>
      <w:fldChar w:fldCharType="end"/>
    </w:r>
  </w:p>
  <w:p w14:paraId="56FF4018" w14:textId="0BEADB27" w:rsidR="00800CBE" w:rsidRDefault="007002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0A65FA">
      <w:rPr>
        <w:noProof/>
      </w:rPr>
      <w:drawing>
        <wp:inline distT="0" distB="0" distL="0" distR="0" wp14:anchorId="4BE62B47" wp14:editId="581720E7">
          <wp:extent cx="5628027" cy="776377"/>
          <wp:effectExtent l="0" t="0" r="0" b="5080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7919" cy="788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FF443" w14:textId="77777777" w:rsidR="002B25A1" w:rsidRDefault="002B25A1">
      <w:pPr>
        <w:spacing w:after="0" w:line="240" w:lineRule="auto"/>
      </w:pPr>
      <w:r>
        <w:separator/>
      </w:r>
    </w:p>
  </w:footnote>
  <w:footnote w:type="continuationSeparator" w:id="0">
    <w:p w14:paraId="3BB7A52A" w14:textId="77777777" w:rsidR="002B25A1" w:rsidRDefault="002B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F05D" w14:textId="77777777" w:rsidR="00800CBE" w:rsidRDefault="00F428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0" distR="0" wp14:anchorId="5B1E6F42" wp14:editId="399F1337">
          <wp:extent cx="2505075" cy="400050"/>
          <wp:effectExtent l="0" t="0" r="0" b="0"/>
          <wp:docPr id="7" name="image1.png" descr="Logo Ośrodka Rozwoju Edukacj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Ośrodka Rozwoju Edukacji 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507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105DDAD" w14:textId="77777777" w:rsidR="00800CBE" w:rsidRDefault="00800C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50A3"/>
    <w:multiLevelType w:val="multilevel"/>
    <w:tmpl w:val="A65ECF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3D5CCE"/>
    <w:multiLevelType w:val="hybridMultilevel"/>
    <w:tmpl w:val="2BC20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E2FB2"/>
    <w:multiLevelType w:val="multilevel"/>
    <w:tmpl w:val="E62E2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D3799"/>
    <w:multiLevelType w:val="multilevel"/>
    <w:tmpl w:val="71589AFE"/>
    <w:lvl w:ilvl="0">
      <w:start w:val="1"/>
      <w:numFmt w:val="upperRoman"/>
      <w:lvlText w:val="%1."/>
      <w:lvlJc w:val="left"/>
      <w:pPr>
        <w:ind w:left="77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4" w:hanging="357"/>
      </w:pPr>
      <w:rPr>
        <w:rFonts w:ascii="Arial" w:eastAsia="Arial" w:hAnsi="Arial" w:cs="Arial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F9459FA"/>
    <w:multiLevelType w:val="hybridMultilevel"/>
    <w:tmpl w:val="505A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E327F"/>
    <w:multiLevelType w:val="multilevel"/>
    <w:tmpl w:val="ED20836E"/>
    <w:lvl w:ilvl="0">
      <w:start w:val="1"/>
      <w:numFmt w:val="lowerLetter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47A37D52"/>
    <w:multiLevelType w:val="multilevel"/>
    <w:tmpl w:val="0358AA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281B84"/>
    <w:multiLevelType w:val="multilevel"/>
    <w:tmpl w:val="8C9A513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952817"/>
    <w:multiLevelType w:val="multilevel"/>
    <w:tmpl w:val="7C425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C67C7"/>
    <w:multiLevelType w:val="multilevel"/>
    <w:tmpl w:val="325E8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B7C6F40"/>
    <w:multiLevelType w:val="multilevel"/>
    <w:tmpl w:val="55DA0B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77FE2"/>
    <w:multiLevelType w:val="hybridMultilevel"/>
    <w:tmpl w:val="BDB6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D2772"/>
    <w:multiLevelType w:val="multilevel"/>
    <w:tmpl w:val="063A51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F466B"/>
    <w:multiLevelType w:val="multilevel"/>
    <w:tmpl w:val="5644C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9B33E4"/>
    <w:multiLevelType w:val="hybridMultilevel"/>
    <w:tmpl w:val="F6B2C3D6"/>
    <w:lvl w:ilvl="0" w:tplc="04CC4B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6E257C"/>
    <w:multiLevelType w:val="hybridMultilevel"/>
    <w:tmpl w:val="59069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2B70"/>
    <w:multiLevelType w:val="hybridMultilevel"/>
    <w:tmpl w:val="3528867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0"/>
  </w:num>
  <w:num w:numId="5">
    <w:abstractNumId w:val="2"/>
  </w:num>
  <w:num w:numId="6">
    <w:abstractNumId w:val="16"/>
  </w:num>
  <w:num w:numId="7">
    <w:abstractNumId w:val="14"/>
  </w:num>
  <w:num w:numId="8">
    <w:abstractNumId w:val="3"/>
  </w:num>
  <w:num w:numId="9">
    <w:abstractNumId w:val="0"/>
  </w:num>
  <w:num w:numId="10">
    <w:abstractNumId w:val="12"/>
  </w:num>
  <w:num w:numId="11">
    <w:abstractNumId w:val="7"/>
  </w:num>
  <w:num w:numId="12">
    <w:abstractNumId w:val="5"/>
  </w:num>
  <w:num w:numId="13">
    <w:abstractNumId w:val="15"/>
  </w:num>
  <w:num w:numId="14">
    <w:abstractNumId w:val="4"/>
  </w:num>
  <w:num w:numId="15">
    <w:abstractNumId w:val="11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BE"/>
    <w:rsid w:val="00013746"/>
    <w:rsid w:val="00092415"/>
    <w:rsid w:val="000F1E11"/>
    <w:rsid w:val="00112DC1"/>
    <w:rsid w:val="00116A6A"/>
    <w:rsid w:val="0012145E"/>
    <w:rsid w:val="00140E5A"/>
    <w:rsid w:val="001755CE"/>
    <w:rsid w:val="001804A8"/>
    <w:rsid w:val="001E23AC"/>
    <w:rsid w:val="00236BCE"/>
    <w:rsid w:val="002401F2"/>
    <w:rsid w:val="00242B93"/>
    <w:rsid w:val="002B25A1"/>
    <w:rsid w:val="003607BA"/>
    <w:rsid w:val="00363845"/>
    <w:rsid w:val="00370E87"/>
    <w:rsid w:val="003E29E6"/>
    <w:rsid w:val="00411A72"/>
    <w:rsid w:val="005D65C7"/>
    <w:rsid w:val="005E2D84"/>
    <w:rsid w:val="006B1FA1"/>
    <w:rsid w:val="006D3F7C"/>
    <w:rsid w:val="006F48A7"/>
    <w:rsid w:val="00700207"/>
    <w:rsid w:val="00721006"/>
    <w:rsid w:val="00735B2A"/>
    <w:rsid w:val="00797B14"/>
    <w:rsid w:val="007D05DF"/>
    <w:rsid w:val="007F30BB"/>
    <w:rsid w:val="00800CBE"/>
    <w:rsid w:val="0089066E"/>
    <w:rsid w:val="00896727"/>
    <w:rsid w:val="008C4074"/>
    <w:rsid w:val="008C4587"/>
    <w:rsid w:val="009201C7"/>
    <w:rsid w:val="00932A34"/>
    <w:rsid w:val="009764FB"/>
    <w:rsid w:val="00991C5D"/>
    <w:rsid w:val="009C07F0"/>
    <w:rsid w:val="00A16BD1"/>
    <w:rsid w:val="00A24B56"/>
    <w:rsid w:val="00A851FE"/>
    <w:rsid w:val="00AC0919"/>
    <w:rsid w:val="00B00695"/>
    <w:rsid w:val="00B27714"/>
    <w:rsid w:val="00BA3206"/>
    <w:rsid w:val="00BA4BA8"/>
    <w:rsid w:val="00BB48E3"/>
    <w:rsid w:val="00BE2267"/>
    <w:rsid w:val="00BE53AA"/>
    <w:rsid w:val="00BF2C5B"/>
    <w:rsid w:val="00C24EF1"/>
    <w:rsid w:val="00C97AB4"/>
    <w:rsid w:val="00CF741C"/>
    <w:rsid w:val="00D30721"/>
    <w:rsid w:val="00D430F5"/>
    <w:rsid w:val="00D468CD"/>
    <w:rsid w:val="00D668F5"/>
    <w:rsid w:val="00D96C51"/>
    <w:rsid w:val="00DD739E"/>
    <w:rsid w:val="00DE3675"/>
    <w:rsid w:val="00E00610"/>
    <w:rsid w:val="00E021E1"/>
    <w:rsid w:val="00E208AC"/>
    <w:rsid w:val="00E3636A"/>
    <w:rsid w:val="00EF3583"/>
    <w:rsid w:val="00F33520"/>
    <w:rsid w:val="00F42881"/>
    <w:rsid w:val="00FA5EF1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0C23"/>
  <w15:docId w15:val="{12122A42-9032-471A-B5A1-41F8B69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4C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BA6A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f">
    <w:name w:val="Paragraf"/>
    <w:basedOn w:val="Normalny"/>
    <w:link w:val="ParagrafZnak"/>
    <w:autoRedefine/>
    <w:qFormat/>
    <w:rsid w:val="00AE74C9"/>
    <w:pPr>
      <w:spacing w:after="0" w:line="240" w:lineRule="auto"/>
      <w:jc w:val="center"/>
    </w:pPr>
    <w:rPr>
      <w:rFonts w:ascii="Bookman Old Style" w:hAnsi="Bookman Old Style"/>
      <w:b/>
      <w:sz w:val="21"/>
      <w:szCs w:val="21"/>
    </w:rPr>
  </w:style>
  <w:style w:type="character" w:customStyle="1" w:styleId="ParagrafZnak">
    <w:name w:val="Paragraf Znak"/>
    <w:basedOn w:val="Domylnaczcionkaakapitu"/>
    <w:link w:val="Paragraf"/>
    <w:rsid w:val="00AE74C9"/>
    <w:rPr>
      <w:rFonts w:ascii="Bookman Old Style" w:hAnsi="Bookman Old Style"/>
      <w:b/>
      <w:sz w:val="21"/>
      <w:szCs w:val="21"/>
    </w:rPr>
  </w:style>
  <w:style w:type="paragraph" w:customStyle="1" w:styleId="Tytuparagrafu">
    <w:name w:val="Tytuł paragrafu"/>
    <w:basedOn w:val="Normalny"/>
    <w:next w:val="Normalny"/>
    <w:autoRedefine/>
    <w:qFormat/>
    <w:rsid w:val="00AE74C9"/>
    <w:pPr>
      <w:keepNext/>
      <w:spacing w:after="120"/>
      <w:jc w:val="center"/>
    </w:pPr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74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74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74C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C9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Podsis rysunku,maz_wyliczenie,opis dzialania,K-P_odwolanie,A_wyliczenie,Akapit z listą 1,BulletC,Wyliczanie,Obiekt,normalny tekst,Akapit z listą numerowaną,Preambuła,L1,Wypunktowanie,Akapit z listą31,Bullets,List Paragraph"/>
    <w:basedOn w:val="Normalny"/>
    <w:link w:val="AkapitzlistZnak"/>
    <w:uiPriority w:val="34"/>
    <w:qFormat/>
    <w:rsid w:val="00AE74C9"/>
    <w:pPr>
      <w:ind w:left="720"/>
      <w:contextualSpacing/>
    </w:pPr>
  </w:style>
  <w:style w:type="paragraph" w:styleId="Bezodstpw">
    <w:name w:val="No Spacing"/>
    <w:uiPriority w:val="1"/>
    <w:qFormat/>
    <w:rsid w:val="00AE74C9"/>
    <w:pPr>
      <w:spacing w:after="0" w:line="240" w:lineRule="auto"/>
    </w:pPr>
    <w:rPr>
      <w:rFonts w:cs="Times New Roman"/>
    </w:rPr>
  </w:style>
  <w:style w:type="paragraph" w:styleId="Nagwek">
    <w:name w:val="header"/>
    <w:basedOn w:val="Normalny"/>
    <w:link w:val="NagwekZnak"/>
    <w:rsid w:val="00AE74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AE74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4C9"/>
  </w:style>
  <w:style w:type="character" w:styleId="Hipercze">
    <w:name w:val="Hyperlink"/>
    <w:basedOn w:val="Domylnaczcionkaakapitu"/>
    <w:uiPriority w:val="99"/>
    <w:unhideWhenUsed/>
    <w:rsid w:val="00AE74C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74C9"/>
    <w:rPr>
      <w:color w:val="800080"/>
      <w:u w:val="single"/>
    </w:rPr>
  </w:style>
  <w:style w:type="paragraph" w:customStyle="1" w:styleId="xl66">
    <w:name w:val="xl66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3">
    <w:name w:val="xl73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6">
    <w:name w:val="xl76"/>
    <w:basedOn w:val="Normalny"/>
    <w:rsid w:val="00AE74C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ny"/>
    <w:rsid w:val="00AE74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9">
    <w:name w:val="xl79"/>
    <w:basedOn w:val="Normalny"/>
    <w:rsid w:val="00AE74C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ny"/>
    <w:rsid w:val="00AE74C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38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38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38D5"/>
    <w:rPr>
      <w:vertAlign w:val="superscript"/>
    </w:rPr>
  </w:style>
  <w:style w:type="paragraph" w:customStyle="1" w:styleId="m5670826017702345418gmail-msolistparagraph">
    <w:name w:val="m_5670826017702345418gmail-msolistparagraph"/>
    <w:basedOn w:val="Normalny"/>
    <w:rsid w:val="0078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670826017702345418gmail-msonormal">
    <w:name w:val="m_5670826017702345418gmail-msonormal"/>
    <w:basedOn w:val="Normalny"/>
    <w:rsid w:val="0078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1C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C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C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C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C8B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Podsis rysunku Znak,maz_wyliczenie Znak,opis dzialania Znak,K-P_odwolanie Znak,A_wyliczenie Znak,Akapit z listą 1 Znak,BulletC Znak,Wyliczanie Znak,Obiekt Znak,normalny tekst Znak,Akapit z listą numerowaną Znak"/>
    <w:link w:val="Akapitzlist"/>
    <w:uiPriority w:val="34"/>
    <w:qFormat/>
    <w:locked/>
    <w:rsid w:val="00586B32"/>
  </w:style>
  <w:style w:type="table" w:styleId="Tabela-Siatka">
    <w:name w:val="Table Grid"/>
    <w:basedOn w:val="Standardowy"/>
    <w:uiPriority w:val="59"/>
    <w:rsid w:val="00F758E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347C6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346"/>
    <w:rPr>
      <w:color w:val="605E5C"/>
      <w:shd w:val="clear" w:color="auto" w:fill="E1DFDD"/>
    </w:rPr>
  </w:style>
  <w:style w:type="paragraph" w:customStyle="1" w:styleId="m1113374425685377445msolistparagraph">
    <w:name w:val="m_1113374425685377445msolistparagraph"/>
    <w:basedOn w:val="Normalny"/>
    <w:rsid w:val="004F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F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tachment-size">
    <w:name w:val="attachment-size"/>
    <w:basedOn w:val="Domylnaczcionkaakapitu"/>
    <w:rsid w:val="008C650D"/>
  </w:style>
  <w:style w:type="character" w:customStyle="1" w:styleId="attachment-label">
    <w:name w:val="attachment-label"/>
    <w:basedOn w:val="Domylnaczcionkaakapitu"/>
    <w:rsid w:val="008C650D"/>
  </w:style>
  <w:style w:type="character" w:customStyle="1" w:styleId="Nagwek3Znak">
    <w:name w:val="Nagłówek 3 Znak"/>
    <w:basedOn w:val="Domylnaczcionkaakapitu"/>
    <w:link w:val="Nagwek3"/>
    <w:uiPriority w:val="9"/>
    <w:rsid w:val="00BA6AE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C0778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401F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35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re.edu.pl/category/projekty-fers/budowa-skoordynowanego-systemu-pomocy-specjalistycznej-opartej-na-specjalistycznych-centrach-wspierajacych-edukacje-wlaczajaca/budowa-skoordynowanego-systemu-pomocy-specjalistycznej-opartej-na-specjalistycznych-centrach-wspierajacych-edukacje-wlaczajaca-aktualnosci/" TargetMode="External"/><Relationship Id="rId4" Type="http://schemas.openxmlformats.org/officeDocument/2006/relationships/styles" Target="styles.xml"/><Relationship Id="rId9" Type="http://schemas.openxmlformats.org/officeDocument/2006/relationships/hyperlink" Target="mailto:dominik.surma@ore.edu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UWhWLgjmhWYM41tmyOwVGBXLhw==">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EC27C7-03DA-4572-8FB3-E7EAF4C6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1406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mwiniarz</dc:creator>
  <cp:lastModifiedBy>Surma Dominik</cp:lastModifiedBy>
  <cp:revision>2</cp:revision>
  <dcterms:created xsi:type="dcterms:W3CDTF">2026-02-04T11:10:00Z</dcterms:created>
  <dcterms:modified xsi:type="dcterms:W3CDTF">2026-02-04T11:10:00Z</dcterms:modified>
</cp:coreProperties>
</file>