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539B2" w14:textId="77777777" w:rsidR="00CA0A26" w:rsidRDefault="003D4E25">
      <w:pPr>
        <w:tabs>
          <w:tab w:val="center" w:pos="4535"/>
          <w:tab w:val="left" w:pos="6885"/>
        </w:tabs>
        <w:spacing w:after="0"/>
        <w:jc w:val="center"/>
        <w:rPr>
          <w:rFonts w:ascii="Arial" w:eastAsia="Arial" w:hAnsi="Arial" w:cs="Arial"/>
          <w:b/>
        </w:rPr>
      </w:pPr>
      <w:r>
        <w:rPr>
          <w:rFonts w:ascii="Arial" w:eastAsia="Arial" w:hAnsi="Arial" w:cs="Arial"/>
          <w:b/>
        </w:rPr>
        <w:t xml:space="preserve"> </w:t>
      </w:r>
    </w:p>
    <w:p w14:paraId="7A63489D" w14:textId="77777777" w:rsidR="00EE2F67" w:rsidRDefault="003D4E25">
      <w:pPr>
        <w:tabs>
          <w:tab w:val="center" w:pos="4535"/>
          <w:tab w:val="left" w:pos="6885"/>
        </w:tabs>
        <w:spacing w:after="0"/>
        <w:jc w:val="center"/>
        <w:rPr>
          <w:rFonts w:ascii="Arial" w:eastAsia="Arial" w:hAnsi="Arial" w:cs="Arial"/>
          <w:b/>
          <w:u w:val="single"/>
        </w:rPr>
      </w:pPr>
      <w:r>
        <w:rPr>
          <w:rFonts w:ascii="Arial" w:eastAsia="Arial" w:hAnsi="Arial" w:cs="Arial"/>
          <w:b/>
          <w:sz w:val="24"/>
          <w:szCs w:val="24"/>
        </w:rPr>
        <w:t>SZACOWANIE WARTOŚCI ZAMÓWIENIA</w:t>
      </w:r>
      <w:r>
        <w:rPr>
          <w:rFonts w:ascii="Arial" w:eastAsia="Arial" w:hAnsi="Arial" w:cs="Arial"/>
          <w:b/>
          <w:u w:val="single"/>
        </w:rPr>
        <w:t xml:space="preserve"> </w:t>
      </w:r>
    </w:p>
    <w:p w14:paraId="4DE59EE7" w14:textId="4BA0D947" w:rsidR="003C3FB0" w:rsidRPr="003C3FB0" w:rsidRDefault="003C3FB0" w:rsidP="003C3FB0">
      <w:pPr>
        <w:spacing w:before="240" w:after="0" w:line="240" w:lineRule="auto"/>
        <w:jc w:val="center"/>
        <w:rPr>
          <w:rFonts w:ascii="Arial" w:eastAsia="Arial" w:hAnsi="Arial" w:cs="Arial"/>
          <w:b/>
          <w:sz w:val="24"/>
          <w:szCs w:val="24"/>
        </w:rPr>
      </w:pPr>
      <w:r w:rsidRPr="003C3FB0">
        <w:rPr>
          <w:rFonts w:ascii="Arial" w:eastAsia="Arial" w:hAnsi="Arial" w:cs="Arial"/>
          <w:b/>
          <w:sz w:val="24"/>
          <w:szCs w:val="24"/>
        </w:rPr>
        <w:t xml:space="preserve">w postępowaniu o udzielenie zamówienia na </w:t>
      </w:r>
      <w:r w:rsidR="00AA1502">
        <w:rPr>
          <w:rFonts w:ascii="Arial" w:eastAsia="Arial" w:hAnsi="Arial" w:cs="Arial"/>
          <w:b/>
          <w:sz w:val="24"/>
          <w:szCs w:val="24"/>
        </w:rPr>
        <w:t>komputery przenośne</w:t>
      </w:r>
      <w:r w:rsidR="00A743A3">
        <w:rPr>
          <w:rFonts w:ascii="Arial" w:eastAsia="Arial" w:hAnsi="Arial" w:cs="Arial"/>
          <w:b/>
          <w:sz w:val="24"/>
          <w:szCs w:val="24"/>
        </w:rPr>
        <w:t xml:space="preserve"> z dostawą</w:t>
      </w:r>
      <w:r>
        <w:rPr>
          <w:rFonts w:ascii="Arial" w:eastAsia="Arial" w:hAnsi="Arial" w:cs="Arial"/>
          <w:b/>
          <w:sz w:val="24"/>
          <w:szCs w:val="24"/>
        </w:rPr>
        <w:t xml:space="preserve"> </w:t>
      </w:r>
      <w:r w:rsidR="00AA1502">
        <w:rPr>
          <w:rFonts w:ascii="Arial" w:eastAsia="Arial" w:hAnsi="Arial" w:cs="Arial"/>
          <w:b/>
          <w:sz w:val="24"/>
          <w:szCs w:val="24"/>
        </w:rPr>
        <w:t>w </w:t>
      </w:r>
      <w:r w:rsidR="00E0534D">
        <w:rPr>
          <w:rFonts w:ascii="Arial" w:eastAsia="Arial" w:hAnsi="Arial" w:cs="Arial"/>
          <w:b/>
          <w:sz w:val="24"/>
          <w:szCs w:val="24"/>
        </w:rPr>
        <w:t xml:space="preserve">liczbie </w:t>
      </w:r>
      <w:r w:rsidR="006C1808">
        <w:rPr>
          <w:rFonts w:ascii="Arial" w:eastAsia="Arial" w:hAnsi="Arial" w:cs="Arial"/>
          <w:b/>
          <w:sz w:val="24"/>
          <w:szCs w:val="24"/>
        </w:rPr>
        <w:t>600</w:t>
      </w:r>
      <w:r w:rsidR="00E0534D">
        <w:rPr>
          <w:rFonts w:ascii="Arial" w:eastAsia="Arial" w:hAnsi="Arial" w:cs="Arial"/>
          <w:b/>
          <w:sz w:val="24"/>
          <w:szCs w:val="24"/>
        </w:rPr>
        <w:t xml:space="preserve"> szt. i monitory </w:t>
      </w:r>
      <w:r w:rsidR="00A743A3">
        <w:rPr>
          <w:rFonts w:ascii="Arial" w:eastAsia="Arial" w:hAnsi="Arial" w:cs="Arial"/>
          <w:b/>
          <w:sz w:val="24"/>
          <w:szCs w:val="24"/>
        </w:rPr>
        <w:t xml:space="preserve">z dostawą </w:t>
      </w:r>
      <w:r w:rsidR="00E0534D">
        <w:rPr>
          <w:rFonts w:ascii="Arial" w:eastAsia="Arial" w:hAnsi="Arial" w:cs="Arial"/>
          <w:b/>
          <w:sz w:val="24"/>
          <w:szCs w:val="24"/>
        </w:rPr>
        <w:t xml:space="preserve">w liczbie </w:t>
      </w:r>
      <w:r w:rsidR="006C1808">
        <w:rPr>
          <w:rFonts w:ascii="Arial" w:eastAsia="Arial" w:hAnsi="Arial" w:cs="Arial"/>
          <w:b/>
          <w:sz w:val="24"/>
          <w:szCs w:val="24"/>
        </w:rPr>
        <w:t>25</w:t>
      </w:r>
      <w:r w:rsidR="00E0534D">
        <w:rPr>
          <w:rFonts w:ascii="Arial" w:eastAsia="Arial" w:hAnsi="Arial" w:cs="Arial"/>
          <w:b/>
          <w:sz w:val="24"/>
          <w:szCs w:val="24"/>
        </w:rPr>
        <w:t xml:space="preserve"> szt.</w:t>
      </w:r>
    </w:p>
    <w:p w14:paraId="7D0DE519" w14:textId="77777777" w:rsidR="00EE2F67" w:rsidRDefault="003C3FB0" w:rsidP="003C3FB0">
      <w:pPr>
        <w:spacing w:after="0" w:line="240" w:lineRule="auto"/>
        <w:jc w:val="center"/>
        <w:rPr>
          <w:rFonts w:ascii="Arial" w:eastAsia="Arial" w:hAnsi="Arial" w:cs="Arial"/>
          <w:b/>
          <w:sz w:val="24"/>
          <w:szCs w:val="24"/>
        </w:rPr>
      </w:pPr>
      <w:r w:rsidRPr="003C3FB0">
        <w:rPr>
          <w:rFonts w:ascii="Arial" w:eastAsia="Arial" w:hAnsi="Arial" w:cs="Arial"/>
          <w:b/>
          <w:sz w:val="24"/>
          <w:szCs w:val="24"/>
        </w:rPr>
        <w:t>w ramach projektu</w:t>
      </w:r>
      <w:r>
        <w:rPr>
          <w:rFonts w:ascii="Arial" w:eastAsia="Arial" w:hAnsi="Arial" w:cs="Arial"/>
          <w:b/>
          <w:sz w:val="24"/>
          <w:szCs w:val="24"/>
        </w:rPr>
        <w:t xml:space="preserve"> </w:t>
      </w:r>
      <w:r w:rsidR="00E0534D">
        <w:rPr>
          <w:rFonts w:ascii="Arial" w:eastAsia="Arial" w:hAnsi="Arial" w:cs="Arial"/>
          <w:b/>
          <w:sz w:val="24"/>
          <w:szCs w:val="24"/>
        </w:rPr>
        <w:t xml:space="preserve">pn. </w:t>
      </w:r>
      <w:r w:rsidR="00E0534D" w:rsidRPr="00E0534D">
        <w:rPr>
          <w:rFonts w:ascii="Arial" w:eastAsia="Arial" w:hAnsi="Arial" w:cs="Arial"/>
          <w:b/>
          <w:i/>
          <w:sz w:val="24"/>
          <w:szCs w:val="24"/>
        </w:rPr>
        <w:t>Pilotażowe wdrożenie modułowych e-podręczników oraz opracowanie założeń do zaawansowanych technologicznie e-materiałów wspierających nowoczesne metody nauczania i uczenia się</w:t>
      </w:r>
    </w:p>
    <w:p w14:paraId="191AE07A" w14:textId="77777777" w:rsidR="00AA1502" w:rsidRDefault="00AA1502">
      <w:pPr>
        <w:spacing w:after="160" w:line="259" w:lineRule="auto"/>
        <w:jc w:val="both"/>
        <w:rPr>
          <w:rFonts w:ascii="Arial" w:eastAsia="Arial" w:hAnsi="Arial" w:cs="Arial"/>
          <w:b/>
        </w:rPr>
      </w:pPr>
    </w:p>
    <w:p w14:paraId="37226D7B" w14:textId="77777777" w:rsidR="00EE2F67" w:rsidRPr="00AA1502" w:rsidRDefault="00AA1502">
      <w:pPr>
        <w:spacing w:after="160" w:line="259" w:lineRule="auto"/>
        <w:jc w:val="both"/>
        <w:rPr>
          <w:rFonts w:ascii="Arial" w:eastAsia="Arial" w:hAnsi="Arial" w:cs="Arial"/>
        </w:rPr>
      </w:pPr>
      <w:r w:rsidRPr="00AA1502">
        <w:rPr>
          <w:rFonts w:ascii="Arial" w:eastAsia="Arial" w:hAnsi="Arial" w:cs="Arial"/>
        </w:rPr>
        <w:t xml:space="preserve">W celu zbadania oferty rynkowej oraz oszacowania wartości zamówienia Ośrodek Rozwoju Edukacji w Warszawie </w:t>
      </w:r>
      <w:r w:rsidR="004360F2">
        <w:rPr>
          <w:rFonts w:ascii="Arial" w:eastAsia="Arial" w:hAnsi="Arial" w:cs="Arial"/>
        </w:rPr>
        <w:t xml:space="preserve">(„ORE”, „Zamawiający”) </w:t>
      </w:r>
      <w:r w:rsidRPr="00AA1502">
        <w:rPr>
          <w:rFonts w:ascii="Arial" w:eastAsia="Arial" w:hAnsi="Arial" w:cs="Arial"/>
        </w:rPr>
        <w:t xml:space="preserve">zwraca się z prośbą o </w:t>
      </w:r>
      <w:r>
        <w:rPr>
          <w:rFonts w:ascii="Arial" w:eastAsia="Arial" w:hAnsi="Arial" w:cs="Arial"/>
        </w:rPr>
        <w:t>dokonanie</w:t>
      </w:r>
      <w:r w:rsidRPr="00AA1502">
        <w:rPr>
          <w:rFonts w:ascii="Arial" w:eastAsia="Arial" w:hAnsi="Arial" w:cs="Arial"/>
        </w:rPr>
        <w:t xml:space="preserve"> szacunkowej </w:t>
      </w:r>
      <w:r w:rsidR="00723F7E">
        <w:rPr>
          <w:rFonts w:ascii="Arial" w:eastAsia="Arial" w:hAnsi="Arial" w:cs="Arial"/>
        </w:rPr>
        <w:t>wyceny</w:t>
      </w:r>
      <w:r w:rsidR="004360F2">
        <w:rPr>
          <w:rFonts w:ascii="Arial" w:eastAsia="Arial" w:hAnsi="Arial" w:cs="Arial"/>
        </w:rPr>
        <w:t xml:space="preserve"> kosztów realizacji </w:t>
      </w:r>
      <w:r w:rsidR="003D4E25" w:rsidRPr="00AA1502">
        <w:rPr>
          <w:rFonts w:ascii="Arial" w:eastAsia="Arial" w:hAnsi="Arial" w:cs="Arial"/>
        </w:rPr>
        <w:t>przedmiot</w:t>
      </w:r>
      <w:r w:rsidR="004360F2">
        <w:rPr>
          <w:rFonts w:ascii="Arial" w:eastAsia="Arial" w:hAnsi="Arial" w:cs="Arial"/>
        </w:rPr>
        <w:t xml:space="preserve">owego </w:t>
      </w:r>
      <w:r w:rsidR="003D4E25" w:rsidRPr="00AA1502">
        <w:rPr>
          <w:rFonts w:ascii="Arial" w:eastAsia="Arial" w:hAnsi="Arial" w:cs="Arial"/>
        </w:rPr>
        <w:t>zamówienia.</w:t>
      </w:r>
    </w:p>
    <w:p w14:paraId="3ECED443" w14:textId="77777777" w:rsidR="00AA1502" w:rsidRDefault="00AA1502" w:rsidP="004360F2">
      <w:pPr>
        <w:numPr>
          <w:ilvl w:val="0"/>
          <w:numId w:val="8"/>
        </w:numPr>
        <w:spacing w:before="240" w:after="120" w:line="240" w:lineRule="auto"/>
        <w:ind w:left="284" w:hanging="284"/>
        <w:rPr>
          <w:rFonts w:ascii="Arial" w:eastAsia="Arial" w:hAnsi="Arial" w:cs="Arial"/>
          <w:b/>
          <w:lang w:eastAsia="en-US"/>
        </w:rPr>
      </w:pPr>
      <w:r>
        <w:rPr>
          <w:rFonts w:ascii="Arial" w:eastAsia="Arial" w:hAnsi="Arial" w:cs="Arial"/>
          <w:b/>
          <w:lang w:eastAsia="en-US"/>
        </w:rPr>
        <w:t>Zamawiający</w:t>
      </w:r>
    </w:p>
    <w:p w14:paraId="1FB1DA3F" w14:textId="77777777" w:rsidR="00AA1502" w:rsidRDefault="00E0534D" w:rsidP="00AA1502">
      <w:pPr>
        <w:spacing w:after="0" w:line="240" w:lineRule="auto"/>
        <w:rPr>
          <w:rFonts w:ascii="Arial" w:eastAsia="Arial" w:hAnsi="Arial" w:cs="Arial"/>
          <w:lang w:eastAsia="en-US"/>
        </w:rPr>
      </w:pPr>
      <w:r w:rsidRPr="00E0534D">
        <w:rPr>
          <w:rFonts w:ascii="Arial" w:eastAsia="Arial" w:hAnsi="Arial" w:cs="Arial"/>
          <w:lang w:eastAsia="en-US"/>
        </w:rPr>
        <w:t>Ośrod</w:t>
      </w:r>
      <w:r w:rsidR="00AA1502">
        <w:rPr>
          <w:rFonts w:ascii="Arial" w:eastAsia="Arial" w:hAnsi="Arial" w:cs="Arial"/>
          <w:lang w:eastAsia="en-US"/>
        </w:rPr>
        <w:t>ek Rozwoju Edukacji w Warszawie</w:t>
      </w:r>
    </w:p>
    <w:p w14:paraId="050E5671" w14:textId="77777777" w:rsidR="00AA1502" w:rsidRDefault="00AA1502" w:rsidP="00AA1502">
      <w:pPr>
        <w:spacing w:after="0" w:line="240" w:lineRule="auto"/>
        <w:rPr>
          <w:rFonts w:ascii="Arial" w:eastAsia="Arial" w:hAnsi="Arial" w:cs="Arial"/>
          <w:lang w:eastAsia="en-US"/>
        </w:rPr>
      </w:pPr>
      <w:r>
        <w:rPr>
          <w:rFonts w:ascii="Arial" w:eastAsia="Arial" w:hAnsi="Arial" w:cs="Arial"/>
          <w:lang w:eastAsia="en-US"/>
        </w:rPr>
        <w:t>Aleje Ujazdowskie 28</w:t>
      </w:r>
    </w:p>
    <w:p w14:paraId="1216DF55" w14:textId="77777777" w:rsidR="00E0534D" w:rsidRPr="00E0534D" w:rsidRDefault="00E0534D" w:rsidP="00AA1502">
      <w:pPr>
        <w:spacing w:after="0" w:line="240" w:lineRule="auto"/>
        <w:rPr>
          <w:rFonts w:ascii="Arial" w:eastAsia="Arial" w:hAnsi="Arial" w:cs="Arial"/>
          <w:b/>
          <w:lang w:eastAsia="en-US"/>
        </w:rPr>
      </w:pPr>
      <w:r w:rsidRPr="00E0534D">
        <w:rPr>
          <w:rFonts w:ascii="Arial" w:eastAsia="Arial" w:hAnsi="Arial" w:cs="Arial"/>
          <w:lang w:eastAsia="en-US"/>
        </w:rPr>
        <w:t>00-478 Warszawa</w:t>
      </w:r>
    </w:p>
    <w:p w14:paraId="12826ECA" w14:textId="7F2F712F" w:rsidR="00E0534D" w:rsidRPr="00E0534D" w:rsidRDefault="00163028" w:rsidP="002F3E2C">
      <w:pPr>
        <w:spacing w:before="240" w:after="120"/>
        <w:jc w:val="both"/>
        <w:rPr>
          <w:rFonts w:ascii="Arial" w:eastAsia="Arial" w:hAnsi="Arial" w:cs="Arial"/>
          <w:b/>
          <w:lang w:eastAsia="en-US"/>
        </w:rPr>
      </w:pPr>
      <w:r>
        <w:rPr>
          <w:rFonts w:ascii="Arial" w:eastAsia="Arial" w:hAnsi="Arial" w:cs="Arial"/>
          <w:b/>
          <w:lang w:eastAsia="en-US"/>
        </w:rPr>
        <w:t>II</w:t>
      </w:r>
      <w:r w:rsidR="00E0534D" w:rsidRPr="00E0534D">
        <w:rPr>
          <w:rFonts w:ascii="Arial" w:eastAsia="Arial" w:hAnsi="Arial" w:cs="Arial"/>
          <w:b/>
          <w:lang w:eastAsia="en-US"/>
        </w:rPr>
        <w:t>. Opis przedmiotu Zamówienia</w:t>
      </w:r>
    </w:p>
    <w:p w14:paraId="30E0E39F" w14:textId="77777777" w:rsidR="004360F2" w:rsidRDefault="004360F2">
      <w:pPr>
        <w:spacing w:after="160" w:line="259" w:lineRule="auto"/>
        <w:jc w:val="both"/>
        <w:rPr>
          <w:rFonts w:ascii="Arial" w:eastAsia="Arial" w:hAnsi="Arial" w:cs="Arial"/>
          <w:b/>
        </w:rPr>
      </w:pPr>
      <w:r>
        <w:rPr>
          <w:rFonts w:ascii="Arial" w:eastAsia="Arial" w:hAnsi="Arial" w:cs="Arial"/>
        </w:rPr>
        <w:t xml:space="preserve">ORE realizuje projekt </w:t>
      </w:r>
      <w:r w:rsidR="00723F7E">
        <w:rPr>
          <w:rFonts w:ascii="Arial" w:eastAsia="Arial" w:hAnsi="Arial" w:cs="Arial"/>
        </w:rPr>
        <w:t xml:space="preserve">niekonkurencyjny </w:t>
      </w:r>
      <w:r w:rsidR="00723F7E" w:rsidRPr="00723F7E">
        <w:rPr>
          <w:rFonts w:ascii="Arial" w:eastAsia="Arial" w:hAnsi="Arial" w:cs="Arial"/>
        </w:rPr>
        <w:t xml:space="preserve">pn. </w:t>
      </w:r>
      <w:r w:rsidR="00723F7E" w:rsidRPr="00723F7E">
        <w:rPr>
          <w:rFonts w:ascii="Arial" w:eastAsia="Arial" w:hAnsi="Arial" w:cs="Arial"/>
          <w:i/>
        </w:rPr>
        <w:t>Pi</w:t>
      </w:r>
      <w:r w:rsidR="00723F7E">
        <w:rPr>
          <w:rFonts w:ascii="Arial" w:eastAsia="Arial" w:hAnsi="Arial" w:cs="Arial"/>
          <w:i/>
        </w:rPr>
        <w:t>lotażowe wdrożenie modułowych e</w:t>
      </w:r>
      <w:r w:rsidR="00723F7E">
        <w:rPr>
          <w:rFonts w:ascii="Arial" w:eastAsia="Arial" w:hAnsi="Arial" w:cs="Arial"/>
          <w:i/>
        </w:rPr>
        <w:noBreakHyphen/>
      </w:r>
      <w:r w:rsidR="00723F7E" w:rsidRPr="00723F7E">
        <w:rPr>
          <w:rFonts w:ascii="Arial" w:eastAsia="Arial" w:hAnsi="Arial" w:cs="Arial"/>
          <w:i/>
        </w:rPr>
        <w:t>podręczników oraz opracowanie założeń do zaawansowanych technologicznie e-materiałów wspierających nowoczesne metody nauczania i uczenia się</w:t>
      </w:r>
      <w:r w:rsidR="00723F7E" w:rsidRPr="00723F7E">
        <w:rPr>
          <w:rFonts w:ascii="Arial" w:eastAsia="Arial" w:hAnsi="Arial" w:cs="Arial"/>
        </w:rPr>
        <w:t xml:space="preserve"> </w:t>
      </w:r>
      <w:r>
        <w:rPr>
          <w:rFonts w:ascii="Arial" w:eastAsia="Arial" w:hAnsi="Arial" w:cs="Arial"/>
        </w:rPr>
        <w:t>współfinansowan</w:t>
      </w:r>
      <w:r w:rsidR="00723F7E">
        <w:rPr>
          <w:rFonts w:ascii="Arial" w:eastAsia="Arial" w:hAnsi="Arial" w:cs="Arial"/>
        </w:rPr>
        <w:t>y</w:t>
      </w:r>
      <w:r>
        <w:rPr>
          <w:rFonts w:ascii="Arial" w:eastAsia="Arial" w:hAnsi="Arial" w:cs="Arial"/>
        </w:rPr>
        <w:t xml:space="preserve"> ze środków Europejskiego Funduszu Społecznego </w:t>
      </w:r>
      <w:r w:rsidR="00723F7E">
        <w:rPr>
          <w:rFonts w:ascii="Arial" w:eastAsia="Arial" w:hAnsi="Arial" w:cs="Arial"/>
        </w:rPr>
        <w:t xml:space="preserve">Plus </w:t>
      </w:r>
      <w:r>
        <w:rPr>
          <w:rFonts w:ascii="Arial" w:eastAsia="Arial" w:hAnsi="Arial" w:cs="Arial"/>
        </w:rPr>
        <w:t xml:space="preserve">w ramach Programu </w:t>
      </w:r>
      <w:r w:rsidR="00723F7E" w:rsidRPr="00723F7E">
        <w:rPr>
          <w:rFonts w:ascii="Arial" w:eastAsia="Arial" w:hAnsi="Arial" w:cs="Arial"/>
        </w:rPr>
        <w:t>Fundusze Europejskie dla Rozwoju Społecznego</w:t>
      </w:r>
      <w:r w:rsidR="00723F7E" w:rsidRPr="00723F7E">
        <w:t xml:space="preserve"> </w:t>
      </w:r>
      <w:r w:rsidR="00723F7E" w:rsidRPr="00723F7E">
        <w:rPr>
          <w:rFonts w:ascii="Arial" w:eastAsia="Arial" w:hAnsi="Arial" w:cs="Arial"/>
        </w:rPr>
        <w:t>2021-2027</w:t>
      </w:r>
      <w:r w:rsidR="00723F7E">
        <w:rPr>
          <w:rFonts w:ascii="Arial" w:eastAsia="Arial" w:hAnsi="Arial" w:cs="Arial"/>
        </w:rPr>
        <w:t xml:space="preserve">, </w:t>
      </w:r>
      <w:r w:rsidR="00723F7E" w:rsidRPr="00723F7E">
        <w:rPr>
          <w:rFonts w:ascii="Arial" w:eastAsia="Arial" w:hAnsi="Arial" w:cs="Arial"/>
        </w:rPr>
        <w:t>Priorytet FERS.01 Umiejętności</w:t>
      </w:r>
      <w:r w:rsidR="00723F7E">
        <w:rPr>
          <w:rFonts w:ascii="Arial" w:eastAsia="Arial" w:hAnsi="Arial" w:cs="Arial"/>
        </w:rPr>
        <w:t xml:space="preserve">, </w:t>
      </w:r>
      <w:r w:rsidR="00723F7E" w:rsidRPr="00723F7E">
        <w:rPr>
          <w:rFonts w:ascii="Arial" w:eastAsia="Arial" w:hAnsi="Arial" w:cs="Arial"/>
        </w:rPr>
        <w:t>Działanie 01.04 Rozwój systemu edukacji</w:t>
      </w:r>
      <w:r w:rsidR="00723F7E">
        <w:rPr>
          <w:rFonts w:ascii="Arial" w:eastAsia="Arial" w:hAnsi="Arial" w:cs="Arial"/>
        </w:rPr>
        <w:t>.</w:t>
      </w:r>
    </w:p>
    <w:p w14:paraId="3E8912FE" w14:textId="77777777" w:rsidR="00723F7E" w:rsidRPr="00723F7E" w:rsidRDefault="00723F7E" w:rsidP="00163028">
      <w:pPr>
        <w:spacing w:after="0" w:line="259" w:lineRule="auto"/>
        <w:jc w:val="both"/>
        <w:rPr>
          <w:rFonts w:ascii="Arial" w:eastAsia="Arial" w:hAnsi="Arial" w:cs="Arial"/>
        </w:rPr>
      </w:pPr>
      <w:r w:rsidRPr="00723F7E">
        <w:rPr>
          <w:rFonts w:ascii="Arial" w:eastAsia="Arial" w:hAnsi="Arial" w:cs="Arial"/>
        </w:rPr>
        <w:t xml:space="preserve">W ramach realizacji </w:t>
      </w:r>
      <w:r>
        <w:rPr>
          <w:rFonts w:ascii="Arial" w:eastAsia="Arial" w:hAnsi="Arial" w:cs="Arial"/>
        </w:rPr>
        <w:t xml:space="preserve">ww. </w:t>
      </w:r>
      <w:r w:rsidRPr="00723F7E">
        <w:rPr>
          <w:rFonts w:ascii="Arial" w:eastAsia="Arial" w:hAnsi="Arial" w:cs="Arial"/>
        </w:rPr>
        <w:t>projektu</w:t>
      </w:r>
      <w:r w:rsidR="0023590B">
        <w:rPr>
          <w:rFonts w:ascii="Arial" w:eastAsia="Arial" w:hAnsi="Arial" w:cs="Arial"/>
        </w:rPr>
        <w:t>,</w:t>
      </w:r>
      <w:r w:rsidRPr="00723F7E">
        <w:rPr>
          <w:rFonts w:ascii="Arial" w:eastAsia="Arial" w:hAnsi="Arial" w:cs="Arial"/>
        </w:rPr>
        <w:t xml:space="preserve"> ORE planuje następujący przedmiot zamówienia:</w:t>
      </w:r>
    </w:p>
    <w:p w14:paraId="2BAA7803" w14:textId="689EE37C" w:rsidR="00723F7E" w:rsidRPr="00723F7E" w:rsidRDefault="00723F7E" w:rsidP="00723F7E">
      <w:pPr>
        <w:pStyle w:val="Akapitzlist"/>
        <w:numPr>
          <w:ilvl w:val="0"/>
          <w:numId w:val="9"/>
        </w:numPr>
        <w:spacing w:after="160" w:line="259" w:lineRule="auto"/>
        <w:ind w:left="426" w:hanging="426"/>
        <w:jc w:val="both"/>
        <w:rPr>
          <w:rFonts w:ascii="Arial" w:eastAsia="Arial" w:hAnsi="Arial" w:cs="Arial"/>
        </w:rPr>
      </w:pPr>
      <w:r w:rsidRPr="00723F7E">
        <w:rPr>
          <w:rFonts w:ascii="Arial" w:eastAsia="Arial" w:hAnsi="Arial" w:cs="Arial"/>
        </w:rPr>
        <w:t>komputer</w:t>
      </w:r>
      <w:r>
        <w:rPr>
          <w:rFonts w:ascii="Arial" w:eastAsia="Arial" w:hAnsi="Arial" w:cs="Arial"/>
        </w:rPr>
        <w:t>y przenośne</w:t>
      </w:r>
      <w:r w:rsidRPr="00723F7E">
        <w:rPr>
          <w:rFonts w:ascii="Arial" w:eastAsia="Arial" w:hAnsi="Arial" w:cs="Arial"/>
        </w:rPr>
        <w:t xml:space="preserve"> w liczbie </w:t>
      </w:r>
      <w:r w:rsidR="006C1808">
        <w:rPr>
          <w:rFonts w:ascii="Arial" w:eastAsia="Arial" w:hAnsi="Arial" w:cs="Arial"/>
        </w:rPr>
        <w:t>600</w:t>
      </w:r>
      <w:r w:rsidRPr="00723F7E">
        <w:rPr>
          <w:rFonts w:ascii="Arial" w:eastAsia="Arial" w:hAnsi="Arial" w:cs="Arial"/>
        </w:rPr>
        <w:t xml:space="preserve"> szt.</w:t>
      </w:r>
      <w:r w:rsidR="007119DB">
        <w:rPr>
          <w:rFonts w:ascii="Arial" w:eastAsia="Arial" w:hAnsi="Arial" w:cs="Arial"/>
        </w:rPr>
        <w:t xml:space="preserve"> z dostawą </w:t>
      </w:r>
      <w:r w:rsidR="007119DB" w:rsidRPr="007119DB">
        <w:rPr>
          <w:rFonts w:ascii="Arial" w:eastAsia="Arial" w:hAnsi="Arial" w:cs="Arial"/>
        </w:rPr>
        <w:t xml:space="preserve">do </w:t>
      </w:r>
      <w:r w:rsidR="006C1808">
        <w:rPr>
          <w:rFonts w:ascii="Arial" w:eastAsia="Arial" w:hAnsi="Arial" w:cs="Arial"/>
        </w:rPr>
        <w:t>25</w:t>
      </w:r>
      <w:r w:rsidR="007119DB" w:rsidRPr="007119DB">
        <w:rPr>
          <w:rFonts w:ascii="Arial" w:eastAsia="Arial" w:hAnsi="Arial" w:cs="Arial"/>
        </w:rPr>
        <w:t xml:space="preserve"> szkół </w:t>
      </w:r>
      <w:r w:rsidR="006C1808">
        <w:rPr>
          <w:rFonts w:ascii="Arial" w:eastAsia="Arial" w:hAnsi="Arial" w:cs="Arial"/>
        </w:rPr>
        <w:t>ponad</w:t>
      </w:r>
      <w:r w:rsidR="007119DB" w:rsidRPr="007119DB">
        <w:rPr>
          <w:rFonts w:ascii="Arial" w:eastAsia="Arial" w:hAnsi="Arial" w:cs="Arial"/>
        </w:rPr>
        <w:t>podstawowych na terenie Polski, wskazanych przez Zamawiającego na etapie podpisywania umowy</w:t>
      </w:r>
      <w:r w:rsidR="00474DE6" w:rsidRPr="00474DE6">
        <w:rPr>
          <w:rFonts w:ascii="Arial" w:eastAsia="Arial" w:hAnsi="Arial" w:cs="Arial"/>
        </w:rPr>
        <w:t xml:space="preserve"> </w:t>
      </w:r>
      <w:r w:rsidR="00474DE6">
        <w:rPr>
          <w:rFonts w:ascii="Arial" w:eastAsia="Arial" w:hAnsi="Arial" w:cs="Arial"/>
        </w:rPr>
        <w:t>(po 24 szt. do 1 szkoły)</w:t>
      </w:r>
      <w:r w:rsidR="007119DB">
        <w:rPr>
          <w:rFonts w:ascii="Arial" w:eastAsia="Arial" w:hAnsi="Arial" w:cs="Arial"/>
        </w:rPr>
        <w:t>;</w:t>
      </w:r>
    </w:p>
    <w:p w14:paraId="45CAC77B" w14:textId="5CC58078" w:rsidR="00723F7E" w:rsidRDefault="00723F7E" w:rsidP="00723F7E">
      <w:pPr>
        <w:pStyle w:val="Akapitzlist"/>
        <w:numPr>
          <w:ilvl w:val="0"/>
          <w:numId w:val="9"/>
        </w:numPr>
        <w:spacing w:after="160" w:line="259" w:lineRule="auto"/>
        <w:ind w:left="426" w:hanging="426"/>
        <w:jc w:val="both"/>
        <w:rPr>
          <w:rFonts w:ascii="Arial" w:eastAsia="Arial" w:hAnsi="Arial" w:cs="Arial"/>
        </w:rPr>
      </w:pPr>
      <w:r>
        <w:rPr>
          <w:rFonts w:ascii="Arial" w:eastAsia="Arial" w:hAnsi="Arial" w:cs="Arial"/>
        </w:rPr>
        <w:t xml:space="preserve">monitory w liczbie </w:t>
      </w:r>
      <w:r w:rsidR="006C1808">
        <w:rPr>
          <w:rFonts w:ascii="Arial" w:eastAsia="Arial" w:hAnsi="Arial" w:cs="Arial"/>
        </w:rPr>
        <w:t>25</w:t>
      </w:r>
      <w:r>
        <w:rPr>
          <w:rFonts w:ascii="Arial" w:eastAsia="Arial" w:hAnsi="Arial" w:cs="Arial"/>
        </w:rPr>
        <w:t xml:space="preserve"> szt.</w:t>
      </w:r>
      <w:r w:rsidR="007119DB">
        <w:rPr>
          <w:rFonts w:ascii="Arial" w:eastAsia="Arial" w:hAnsi="Arial" w:cs="Arial"/>
        </w:rPr>
        <w:t xml:space="preserve"> </w:t>
      </w:r>
      <w:r w:rsidR="002A53D0">
        <w:rPr>
          <w:rFonts w:ascii="Arial" w:eastAsia="Arial" w:hAnsi="Arial" w:cs="Arial"/>
        </w:rPr>
        <w:t>z dos</w:t>
      </w:r>
      <w:bookmarkStart w:id="0" w:name="_GoBack"/>
      <w:bookmarkEnd w:id="0"/>
      <w:r w:rsidR="002A53D0">
        <w:rPr>
          <w:rFonts w:ascii="Arial" w:eastAsia="Arial" w:hAnsi="Arial" w:cs="Arial"/>
        </w:rPr>
        <w:t xml:space="preserve">tawą </w:t>
      </w:r>
      <w:r w:rsidR="007119DB" w:rsidRPr="007119DB">
        <w:rPr>
          <w:rFonts w:ascii="Arial" w:eastAsia="Arial" w:hAnsi="Arial" w:cs="Arial"/>
        </w:rPr>
        <w:t xml:space="preserve">do </w:t>
      </w:r>
      <w:r w:rsidR="006C1808">
        <w:rPr>
          <w:rFonts w:ascii="Arial" w:eastAsia="Arial" w:hAnsi="Arial" w:cs="Arial"/>
        </w:rPr>
        <w:t>25</w:t>
      </w:r>
      <w:r w:rsidR="007119DB" w:rsidRPr="007119DB">
        <w:rPr>
          <w:rFonts w:ascii="Arial" w:eastAsia="Arial" w:hAnsi="Arial" w:cs="Arial"/>
        </w:rPr>
        <w:t xml:space="preserve"> szkół </w:t>
      </w:r>
      <w:r w:rsidR="006C1808">
        <w:rPr>
          <w:rFonts w:ascii="Arial" w:eastAsia="Arial" w:hAnsi="Arial" w:cs="Arial"/>
        </w:rPr>
        <w:t>ponad</w:t>
      </w:r>
      <w:r w:rsidR="007119DB" w:rsidRPr="007119DB">
        <w:rPr>
          <w:rFonts w:ascii="Arial" w:eastAsia="Arial" w:hAnsi="Arial" w:cs="Arial"/>
        </w:rPr>
        <w:t xml:space="preserve">podstawowych na terenie Polski, wskazanych przez Zamawiającego na etapie podpisywania </w:t>
      </w:r>
      <w:r w:rsidR="00A743A3" w:rsidRPr="00A743A3">
        <w:rPr>
          <w:rFonts w:ascii="Arial" w:eastAsia="Arial" w:hAnsi="Arial" w:cs="Arial"/>
        </w:rPr>
        <w:t xml:space="preserve">umowy (po </w:t>
      </w:r>
      <w:r w:rsidR="00A743A3">
        <w:rPr>
          <w:rFonts w:ascii="Arial" w:eastAsia="Arial" w:hAnsi="Arial" w:cs="Arial"/>
        </w:rPr>
        <w:t>1</w:t>
      </w:r>
      <w:r w:rsidR="00A743A3" w:rsidRPr="00A743A3">
        <w:rPr>
          <w:rFonts w:ascii="Arial" w:eastAsia="Arial" w:hAnsi="Arial" w:cs="Arial"/>
        </w:rPr>
        <w:t xml:space="preserve"> szt. do 1 szkoły)</w:t>
      </w:r>
      <w:r w:rsidR="007119DB">
        <w:rPr>
          <w:rFonts w:ascii="Arial" w:eastAsia="Arial" w:hAnsi="Arial" w:cs="Arial"/>
        </w:rPr>
        <w:t>.</w:t>
      </w:r>
    </w:p>
    <w:p w14:paraId="169F72B7" w14:textId="77777777" w:rsidR="00EE2F67" w:rsidRDefault="00723F7E" w:rsidP="009D2543">
      <w:pPr>
        <w:spacing w:after="160" w:line="259" w:lineRule="auto"/>
        <w:jc w:val="both"/>
        <w:rPr>
          <w:rFonts w:ascii="Arial" w:eastAsia="Arial" w:hAnsi="Arial" w:cs="Arial"/>
        </w:rPr>
      </w:pPr>
      <w:r w:rsidRPr="00723F7E">
        <w:rPr>
          <w:rFonts w:ascii="Arial" w:eastAsia="Arial" w:hAnsi="Arial" w:cs="Arial"/>
        </w:rPr>
        <w:t xml:space="preserve">Szczegółowy opis przedmiotu zamówienia znajduje się w </w:t>
      </w:r>
      <w:r w:rsidR="002F3E2C">
        <w:rPr>
          <w:rFonts w:ascii="Arial" w:eastAsia="Arial" w:hAnsi="Arial" w:cs="Arial"/>
          <w:b/>
        </w:rPr>
        <w:t>Z</w:t>
      </w:r>
      <w:r w:rsidRPr="0023590B">
        <w:rPr>
          <w:rFonts w:ascii="Arial" w:eastAsia="Arial" w:hAnsi="Arial" w:cs="Arial"/>
          <w:b/>
        </w:rPr>
        <w:t>ałączniku nr 1</w:t>
      </w:r>
      <w:r w:rsidRPr="00723F7E">
        <w:rPr>
          <w:rFonts w:ascii="Arial" w:eastAsia="Arial" w:hAnsi="Arial" w:cs="Arial"/>
        </w:rPr>
        <w:t>.</w:t>
      </w:r>
    </w:p>
    <w:p w14:paraId="37EB4921" w14:textId="77777777" w:rsidR="006C1808" w:rsidRDefault="0023590B" w:rsidP="009D2543">
      <w:pPr>
        <w:tabs>
          <w:tab w:val="right" w:pos="284"/>
          <w:tab w:val="left" w:pos="408"/>
        </w:tabs>
        <w:spacing w:before="120" w:after="0" w:line="259" w:lineRule="auto"/>
        <w:jc w:val="both"/>
        <w:rPr>
          <w:rFonts w:ascii="Arial" w:eastAsia="Arial" w:hAnsi="Arial" w:cs="Arial"/>
        </w:rPr>
      </w:pPr>
      <w:r>
        <w:rPr>
          <w:rFonts w:ascii="Arial" w:eastAsia="Arial" w:hAnsi="Arial" w:cs="Arial"/>
        </w:rPr>
        <w:t>Osob</w:t>
      </w:r>
      <w:r w:rsidR="00B847FC">
        <w:rPr>
          <w:rFonts w:ascii="Arial" w:eastAsia="Arial" w:hAnsi="Arial" w:cs="Arial"/>
        </w:rPr>
        <w:t>a</w:t>
      </w:r>
      <w:r>
        <w:rPr>
          <w:rFonts w:ascii="Arial" w:eastAsia="Arial" w:hAnsi="Arial" w:cs="Arial"/>
        </w:rPr>
        <w:t xml:space="preserve"> do kontaktu w sprawie przedmiotu zamówienia:</w:t>
      </w:r>
    </w:p>
    <w:p w14:paraId="74EA56FC" w14:textId="74722DA7" w:rsidR="0023590B" w:rsidRPr="002211D6" w:rsidRDefault="006C1808" w:rsidP="002211D6">
      <w:pPr>
        <w:tabs>
          <w:tab w:val="right" w:pos="284"/>
          <w:tab w:val="left" w:pos="408"/>
        </w:tabs>
        <w:spacing w:after="0" w:line="259" w:lineRule="auto"/>
        <w:jc w:val="both"/>
        <w:rPr>
          <w:rFonts w:ascii="Arial" w:eastAsia="Arial" w:hAnsi="Arial" w:cs="Arial"/>
        </w:rPr>
      </w:pPr>
      <w:r w:rsidRPr="002211D6">
        <w:rPr>
          <w:rFonts w:ascii="Arial" w:eastAsia="Arial" w:hAnsi="Arial" w:cs="Arial"/>
        </w:rPr>
        <w:t xml:space="preserve">Grzegorz </w:t>
      </w:r>
      <w:proofErr w:type="spellStart"/>
      <w:r w:rsidRPr="002211D6">
        <w:rPr>
          <w:rFonts w:ascii="Arial" w:eastAsia="Arial" w:hAnsi="Arial" w:cs="Arial"/>
        </w:rPr>
        <w:t>Kusztelak</w:t>
      </w:r>
      <w:proofErr w:type="spellEnd"/>
      <w:r w:rsidRPr="002211D6">
        <w:rPr>
          <w:rFonts w:ascii="Arial" w:eastAsia="Arial" w:hAnsi="Arial" w:cs="Arial"/>
        </w:rPr>
        <w:t xml:space="preserve">, </w:t>
      </w:r>
      <w:hyperlink r:id="rId9" w:history="1">
        <w:r w:rsidRPr="002211D6">
          <w:rPr>
            <w:rStyle w:val="Hipercze"/>
            <w:rFonts w:ascii="Arial" w:eastAsia="Arial" w:hAnsi="Arial" w:cs="Arial"/>
            <w:color w:val="auto"/>
          </w:rPr>
          <w:t>grzegorz.kusztelak@ore.edu.pl</w:t>
        </w:r>
      </w:hyperlink>
      <w:r w:rsidR="002211D6">
        <w:rPr>
          <w:rStyle w:val="Hipercze"/>
          <w:rFonts w:ascii="Arial" w:eastAsia="Arial" w:hAnsi="Arial" w:cs="Arial"/>
          <w:color w:val="auto"/>
        </w:rPr>
        <w:t xml:space="preserve">   </w:t>
      </w:r>
    </w:p>
    <w:p w14:paraId="5D17F742" w14:textId="13E88C69" w:rsidR="0023590B" w:rsidRPr="0023590B" w:rsidRDefault="00163028" w:rsidP="002F3E2C">
      <w:pPr>
        <w:spacing w:before="240" w:after="120" w:line="240" w:lineRule="auto"/>
        <w:jc w:val="both"/>
        <w:rPr>
          <w:rFonts w:ascii="Arial" w:eastAsia="Arial" w:hAnsi="Arial" w:cs="Arial"/>
          <w:b/>
          <w:lang w:eastAsia="en-US"/>
        </w:rPr>
      </w:pPr>
      <w:r>
        <w:rPr>
          <w:rFonts w:ascii="Arial" w:eastAsia="Arial" w:hAnsi="Arial" w:cs="Arial"/>
          <w:b/>
          <w:lang w:eastAsia="en-US"/>
        </w:rPr>
        <w:t>III</w:t>
      </w:r>
      <w:r w:rsidR="0023590B" w:rsidRPr="0023590B">
        <w:rPr>
          <w:rFonts w:ascii="Arial" w:eastAsia="Arial" w:hAnsi="Arial" w:cs="Arial"/>
          <w:b/>
          <w:lang w:eastAsia="en-US"/>
        </w:rPr>
        <w:t>. Wymogi dotyczące składania ofert</w:t>
      </w:r>
    </w:p>
    <w:p w14:paraId="7B758699" w14:textId="77777777" w:rsidR="0023590B" w:rsidRPr="0023590B" w:rsidRDefault="0023590B" w:rsidP="009D2543">
      <w:pPr>
        <w:numPr>
          <w:ilvl w:val="0"/>
          <w:numId w:val="10"/>
        </w:numPr>
        <w:spacing w:after="0" w:line="259" w:lineRule="auto"/>
        <w:ind w:left="357" w:hanging="357"/>
        <w:jc w:val="both"/>
        <w:rPr>
          <w:rFonts w:ascii="Arial" w:eastAsia="Arial" w:hAnsi="Arial" w:cs="Arial"/>
          <w:lang w:eastAsia="en-US"/>
        </w:rPr>
      </w:pPr>
      <w:r w:rsidRPr="0023590B">
        <w:rPr>
          <w:rFonts w:ascii="Arial" w:eastAsia="Arial" w:hAnsi="Arial" w:cs="Arial"/>
          <w:lang w:eastAsia="en-US"/>
        </w:rPr>
        <w:t xml:space="preserve">Ofertę należy złożyć w formie skanu </w:t>
      </w:r>
      <w:r>
        <w:rPr>
          <w:rFonts w:ascii="Arial" w:eastAsia="Arial" w:hAnsi="Arial" w:cs="Arial"/>
          <w:lang w:eastAsia="en-US"/>
        </w:rPr>
        <w:t xml:space="preserve">podpisanego </w:t>
      </w:r>
      <w:r w:rsidR="002F3E2C" w:rsidRPr="002F3E2C">
        <w:rPr>
          <w:rFonts w:ascii="Arial" w:eastAsia="Arial" w:hAnsi="Arial" w:cs="Arial"/>
          <w:i/>
          <w:lang w:eastAsia="en-US"/>
        </w:rPr>
        <w:t>Formularza szacowania wartości zamówienia</w:t>
      </w:r>
      <w:r w:rsidR="002F3E2C">
        <w:rPr>
          <w:rFonts w:ascii="Arial" w:eastAsia="Arial" w:hAnsi="Arial" w:cs="Arial"/>
          <w:lang w:eastAsia="en-US"/>
        </w:rPr>
        <w:t xml:space="preserve">, stanowiącego </w:t>
      </w:r>
      <w:r w:rsidR="002F3E2C" w:rsidRPr="002F3E2C">
        <w:rPr>
          <w:rFonts w:ascii="Arial" w:eastAsia="Arial" w:hAnsi="Arial" w:cs="Arial"/>
          <w:b/>
          <w:lang w:eastAsia="en-US"/>
        </w:rPr>
        <w:t>Załącznik nr 2</w:t>
      </w:r>
      <w:r w:rsidR="002F3E2C" w:rsidRPr="002F3E2C">
        <w:rPr>
          <w:rFonts w:ascii="Arial" w:eastAsia="Arial" w:hAnsi="Arial" w:cs="Arial"/>
          <w:lang w:eastAsia="en-US"/>
        </w:rPr>
        <w:t xml:space="preserve"> do </w:t>
      </w:r>
      <w:r w:rsidR="002F3E2C" w:rsidRPr="002F3E2C">
        <w:rPr>
          <w:rFonts w:ascii="Arial" w:eastAsia="Arial" w:hAnsi="Arial" w:cs="Arial"/>
          <w:i/>
          <w:lang w:eastAsia="en-US"/>
        </w:rPr>
        <w:t>Szacowania wartości zamówienia</w:t>
      </w:r>
      <w:r w:rsidRPr="0023590B">
        <w:rPr>
          <w:rFonts w:ascii="Arial" w:eastAsia="Arial" w:hAnsi="Arial" w:cs="Arial"/>
          <w:lang w:eastAsia="en-US"/>
        </w:rPr>
        <w:t>, na adres e-mail:</w:t>
      </w:r>
      <w:r w:rsidR="002F3E2C">
        <w:rPr>
          <w:rFonts w:ascii="Arial" w:eastAsia="Arial" w:hAnsi="Arial" w:cs="Arial"/>
          <w:b/>
        </w:rPr>
        <w:t xml:space="preserve"> </w:t>
      </w:r>
      <w:r w:rsidR="002F3E2C">
        <w:rPr>
          <w:rFonts w:ascii="Arial" w:eastAsia="Arial" w:hAnsi="Arial" w:cs="Arial"/>
          <w:b/>
          <w:color w:val="0000FF"/>
        </w:rPr>
        <w:t>joanna.wojtynska@ore.edu.pl</w:t>
      </w:r>
      <w:r w:rsidR="002F3E2C">
        <w:rPr>
          <w:rFonts w:ascii="Arial" w:eastAsia="Arial" w:hAnsi="Arial" w:cs="Arial"/>
          <w:b/>
        </w:rPr>
        <w:t xml:space="preserve"> i </w:t>
      </w:r>
      <w:hyperlink r:id="rId10">
        <w:r w:rsidR="002F3E2C">
          <w:rPr>
            <w:rFonts w:ascii="Arial" w:eastAsia="Arial" w:hAnsi="Arial" w:cs="Arial"/>
            <w:b/>
            <w:color w:val="0000FF"/>
          </w:rPr>
          <w:t>anna.langowska@ore.edu.pl</w:t>
        </w:r>
      </w:hyperlink>
      <w:r w:rsidR="002F3E2C">
        <w:rPr>
          <w:rFonts w:ascii="Arial" w:eastAsia="Arial" w:hAnsi="Arial" w:cs="Arial"/>
          <w:b/>
        </w:rPr>
        <w:t>.</w:t>
      </w:r>
    </w:p>
    <w:p w14:paraId="66B9A3CD" w14:textId="2D47C7E4" w:rsidR="0023590B" w:rsidRPr="0023590B" w:rsidRDefault="0023590B" w:rsidP="009D2543">
      <w:pPr>
        <w:numPr>
          <w:ilvl w:val="0"/>
          <w:numId w:val="10"/>
        </w:numPr>
        <w:spacing w:after="240" w:line="259" w:lineRule="auto"/>
        <w:ind w:left="357" w:hanging="357"/>
        <w:jc w:val="both"/>
        <w:rPr>
          <w:rFonts w:ascii="Arial" w:eastAsia="Arial" w:hAnsi="Arial" w:cs="Arial"/>
          <w:lang w:eastAsia="en-US"/>
        </w:rPr>
      </w:pPr>
      <w:r w:rsidRPr="0023590B">
        <w:rPr>
          <w:rFonts w:ascii="Arial" w:eastAsia="Arial" w:hAnsi="Arial" w:cs="Arial"/>
          <w:lang w:eastAsia="en-US"/>
        </w:rPr>
        <w:t xml:space="preserve">Ofertę należy złożyć w nieprzekraczalnym terminie do dnia </w:t>
      </w:r>
      <w:r w:rsidR="006C1808">
        <w:rPr>
          <w:rFonts w:ascii="Arial" w:eastAsia="Arial" w:hAnsi="Arial" w:cs="Arial"/>
          <w:b/>
          <w:lang w:eastAsia="en-US"/>
        </w:rPr>
        <w:t>1</w:t>
      </w:r>
      <w:r w:rsidR="00163028">
        <w:rPr>
          <w:rFonts w:ascii="Arial" w:eastAsia="Arial" w:hAnsi="Arial" w:cs="Arial"/>
          <w:b/>
          <w:lang w:eastAsia="en-US"/>
        </w:rPr>
        <w:t>5</w:t>
      </w:r>
      <w:r w:rsidRPr="0023590B">
        <w:rPr>
          <w:rFonts w:ascii="Arial" w:eastAsia="Arial" w:hAnsi="Arial" w:cs="Arial"/>
          <w:b/>
          <w:lang w:eastAsia="en-US"/>
        </w:rPr>
        <w:t>.0</w:t>
      </w:r>
      <w:r w:rsidR="006C1808">
        <w:rPr>
          <w:rFonts w:ascii="Arial" w:eastAsia="Arial" w:hAnsi="Arial" w:cs="Arial"/>
          <w:b/>
          <w:lang w:eastAsia="en-US"/>
        </w:rPr>
        <w:t>1</w:t>
      </w:r>
      <w:r w:rsidRPr="0023590B">
        <w:rPr>
          <w:rFonts w:ascii="Arial" w:eastAsia="Arial" w:hAnsi="Arial" w:cs="Arial"/>
          <w:b/>
          <w:lang w:eastAsia="en-US"/>
        </w:rPr>
        <w:t>.202</w:t>
      </w:r>
      <w:r w:rsidR="00163028">
        <w:rPr>
          <w:rFonts w:ascii="Arial" w:eastAsia="Arial" w:hAnsi="Arial" w:cs="Arial"/>
          <w:b/>
          <w:lang w:eastAsia="en-US"/>
        </w:rPr>
        <w:t>6</w:t>
      </w:r>
      <w:r w:rsidRPr="0023590B">
        <w:rPr>
          <w:rFonts w:ascii="Arial" w:eastAsia="Arial" w:hAnsi="Arial" w:cs="Arial"/>
          <w:b/>
          <w:lang w:eastAsia="en-US"/>
        </w:rPr>
        <w:t xml:space="preserve"> r. do godziny 12</w:t>
      </w:r>
      <w:r w:rsidR="002F3E2C">
        <w:rPr>
          <w:rFonts w:ascii="Arial" w:eastAsia="Arial" w:hAnsi="Arial" w:cs="Arial"/>
          <w:b/>
          <w:lang w:eastAsia="en-US"/>
        </w:rPr>
        <w:t>:00.</w:t>
      </w:r>
    </w:p>
    <w:p w14:paraId="7ACDD200" w14:textId="77777777" w:rsidR="00EE2F67" w:rsidRDefault="003D4E25" w:rsidP="009D2543">
      <w:pPr>
        <w:spacing w:before="120" w:after="120" w:line="259" w:lineRule="auto"/>
        <w:jc w:val="both"/>
        <w:rPr>
          <w:rFonts w:ascii="Arial" w:eastAsia="Arial" w:hAnsi="Arial" w:cs="Arial"/>
        </w:rPr>
      </w:pPr>
      <w:r>
        <w:rPr>
          <w:rFonts w:ascii="Arial" w:eastAsia="Arial" w:hAnsi="Arial" w:cs="Arial"/>
          <w:b/>
        </w:rPr>
        <w:t>Przedstawione szacowanie wartości zamówienia nie stanowi oferty w myśl art. 66 Kodeksu Cywilnego, jak również nie jest ogłoszeniem w rozumieniu ustawy Prawo zamówień publicznych</w:t>
      </w:r>
      <w:r w:rsidR="002F3E2C" w:rsidRPr="002F3E2C">
        <w:rPr>
          <w:rFonts w:ascii="Arial" w:eastAsia="Arial" w:hAnsi="Arial" w:cs="Arial"/>
          <w:b/>
        </w:rPr>
        <w:t>, a ma na celu wyłącznie rozpoznanie rynku i uzyskanie wiedzy nt. kosztów sprzętów komputerowych</w:t>
      </w:r>
      <w:r w:rsidR="002F3E2C">
        <w:rPr>
          <w:rFonts w:ascii="Arial" w:eastAsia="Arial" w:hAnsi="Arial" w:cs="Arial"/>
          <w:b/>
        </w:rPr>
        <w:t xml:space="preserve"> wraz z dostawą</w:t>
      </w:r>
      <w:r w:rsidR="002F3E2C" w:rsidRPr="002F3E2C">
        <w:rPr>
          <w:rFonts w:ascii="Arial" w:eastAsia="Arial" w:hAnsi="Arial" w:cs="Arial"/>
          <w:b/>
        </w:rPr>
        <w:t>.</w:t>
      </w:r>
    </w:p>
    <w:p w14:paraId="44FE44BC" w14:textId="26DFF116" w:rsidR="002F3E2C" w:rsidRPr="00BB37A3" w:rsidRDefault="00163028" w:rsidP="00890EF5">
      <w:pPr>
        <w:spacing w:before="240" w:after="160" w:line="259" w:lineRule="auto"/>
        <w:jc w:val="both"/>
        <w:rPr>
          <w:rFonts w:ascii="Arial" w:eastAsia="Arial" w:hAnsi="Arial" w:cs="Arial"/>
          <w:b/>
        </w:rPr>
      </w:pPr>
      <w:r>
        <w:rPr>
          <w:rFonts w:ascii="Arial" w:eastAsia="Arial" w:hAnsi="Arial" w:cs="Arial"/>
          <w:b/>
        </w:rPr>
        <w:lastRenderedPageBreak/>
        <w:t>I</w:t>
      </w:r>
      <w:r w:rsidR="002F3E2C" w:rsidRPr="00BB37A3">
        <w:rPr>
          <w:rFonts w:ascii="Arial" w:eastAsia="Arial" w:hAnsi="Arial" w:cs="Arial"/>
          <w:b/>
        </w:rPr>
        <w:t>V. Termin realizacji zamówienia</w:t>
      </w:r>
    </w:p>
    <w:p w14:paraId="699FA827" w14:textId="674A0ADB" w:rsidR="002F3E2C" w:rsidRPr="00BB37A3" w:rsidRDefault="002F3E2C" w:rsidP="00BB37A3">
      <w:pPr>
        <w:spacing w:before="240" w:after="160" w:line="259" w:lineRule="auto"/>
        <w:jc w:val="both"/>
        <w:rPr>
          <w:rFonts w:ascii="Arial" w:eastAsia="Arial" w:hAnsi="Arial" w:cs="Arial"/>
        </w:rPr>
      </w:pPr>
      <w:r w:rsidRPr="00BB37A3">
        <w:rPr>
          <w:rFonts w:ascii="Arial" w:eastAsia="Arial" w:hAnsi="Arial" w:cs="Arial"/>
        </w:rPr>
        <w:t xml:space="preserve">Zamawiający wymaga realizacji przedmiotu zamówienia w terminie </w:t>
      </w:r>
      <w:r w:rsidR="00163028">
        <w:rPr>
          <w:rFonts w:ascii="Arial" w:eastAsia="Arial" w:hAnsi="Arial" w:cs="Arial"/>
        </w:rPr>
        <w:t>30</w:t>
      </w:r>
      <w:r w:rsidR="009D2543" w:rsidRPr="00BB37A3">
        <w:rPr>
          <w:rFonts w:ascii="Arial" w:eastAsia="Arial" w:hAnsi="Arial" w:cs="Arial"/>
        </w:rPr>
        <w:t xml:space="preserve"> dni kalendarzowych od </w:t>
      </w:r>
      <w:r w:rsidRPr="00BB37A3">
        <w:rPr>
          <w:rFonts w:ascii="Arial" w:eastAsia="Arial" w:hAnsi="Arial" w:cs="Arial"/>
        </w:rPr>
        <w:t xml:space="preserve">daty podpisania umowy. </w:t>
      </w:r>
    </w:p>
    <w:p w14:paraId="2D02C16D" w14:textId="41C78E24" w:rsidR="002F3E2C" w:rsidRPr="00BB37A3" w:rsidRDefault="00163028" w:rsidP="00890EF5">
      <w:pPr>
        <w:shd w:val="clear" w:color="auto" w:fill="FFFFFF"/>
        <w:spacing w:before="240" w:after="160" w:line="259" w:lineRule="auto"/>
        <w:jc w:val="both"/>
        <w:rPr>
          <w:rFonts w:ascii="Arial" w:eastAsia="Arial" w:hAnsi="Arial" w:cs="Arial"/>
          <w:b/>
          <w:color w:val="222222"/>
        </w:rPr>
      </w:pPr>
      <w:r>
        <w:rPr>
          <w:rFonts w:ascii="Arial" w:eastAsia="Arial" w:hAnsi="Arial" w:cs="Arial"/>
          <w:b/>
        </w:rPr>
        <w:t>V</w:t>
      </w:r>
      <w:r w:rsidR="002F3E2C" w:rsidRPr="00BB37A3">
        <w:rPr>
          <w:rFonts w:ascii="Arial" w:eastAsia="Arial" w:hAnsi="Arial" w:cs="Arial"/>
          <w:b/>
        </w:rPr>
        <w:t>. Klauzula informacyjna o przetwarzaniu danych osobowych</w:t>
      </w:r>
    </w:p>
    <w:p w14:paraId="2A03397B" w14:textId="10BF45C0" w:rsidR="00A46B65" w:rsidRPr="00BB37A3" w:rsidRDefault="00A46B65" w:rsidP="00BB37A3">
      <w:pPr>
        <w:tabs>
          <w:tab w:val="left" w:pos="709"/>
          <w:tab w:val="left" w:pos="2268"/>
        </w:tabs>
        <w:spacing w:before="240" w:after="160" w:line="259" w:lineRule="auto"/>
        <w:jc w:val="both"/>
        <w:rPr>
          <w:rFonts w:ascii="Arial" w:eastAsia="Arial" w:hAnsi="Arial" w:cs="Arial"/>
        </w:rPr>
      </w:pPr>
      <w:r w:rsidRPr="00BB37A3">
        <w:rPr>
          <w:rFonts w:ascii="Arial" w:eastAsia="Arial" w:hAnsi="Arial" w:cs="Arial"/>
        </w:rPr>
        <w:t>Zgodnie z art. 13 ust. 1 i 2 rozporządzenia Parlamentu Europejskiego i Rady (UE) 2016/679 z dnia 27 kwietnia 2016 r. (Dz. Urz. UE L 119 z 04.05.2016 r.), dalej „RODO”, Ośrodek Rozwoju Edukacji w Warszawie informuje, że:</w:t>
      </w:r>
    </w:p>
    <w:p w14:paraId="58C0E0E6" w14:textId="085905EE" w:rsidR="00A46B65" w:rsidRPr="00BB37A3" w:rsidRDefault="00A46B65" w:rsidP="00BB37A3">
      <w:pPr>
        <w:pStyle w:val="Akapitzlist"/>
        <w:numPr>
          <w:ilvl w:val="0"/>
          <w:numId w:val="14"/>
        </w:numPr>
        <w:tabs>
          <w:tab w:val="left" w:pos="709"/>
          <w:tab w:val="left" w:pos="2268"/>
        </w:tabs>
        <w:spacing w:after="120" w:line="259" w:lineRule="auto"/>
        <w:contextualSpacing w:val="0"/>
        <w:jc w:val="both"/>
        <w:rPr>
          <w:rFonts w:ascii="Arial" w:eastAsia="Arial" w:hAnsi="Arial" w:cs="Arial"/>
        </w:rPr>
      </w:pPr>
      <w:r w:rsidRPr="00BB37A3">
        <w:rPr>
          <w:rFonts w:ascii="Arial" w:eastAsia="Arial" w:hAnsi="Arial" w:cs="Arial"/>
        </w:rPr>
        <w:t>Administratorem państwa danych osobowych jest Ośrodek Rozwoju Edukacji z siedzibą w Warszawie (00-478), Aleje Ujazdowskie 28, e-mail: sekretaria</w:t>
      </w:r>
      <w:r w:rsidR="00890EF5">
        <w:rPr>
          <w:rFonts w:ascii="Arial" w:eastAsia="Arial" w:hAnsi="Arial" w:cs="Arial"/>
        </w:rPr>
        <w:t>t@ore.edu.pl, tel. 22 345 </w:t>
      </w:r>
      <w:r w:rsidR="0007793A">
        <w:rPr>
          <w:rFonts w:ascii="Arial" w:eastAsia="Arial" w:hAnsi="Arial" w:cs="Arial"/>
        </w:rPr>
        <w:t>37 00.</w:t>
      </w:r>
      <w:r w:rsidRPr="00BB37A3">
        <w:rPr>
          <w:rFonts w:ascii="Arial" w:eastAsia="Arial" w:hAnsi="Arial" w:cs="Arial"/>
        </w:rPr>
        <w:t xml:space="preserve"> </w:t>
      </w:r>
    </w:p>
    <w:p w14:paraId="7A80C0C0" w14:textId="5C009301" w:rsidR="00A46B65" w:rsidRPr="0007793A" w:rsidRDefault="00A46B65" w:rsidP="0007793A">
      <w:pPr>
        <w:pStyle w:val="Akapitzlist"/>
        <w:numPr>
          <w:ilvl w:val="0"/>
          <w:numId w:val="14"/>
        </w:numPr>
        <w:tabs>
          <w:tab w:val="left" w:pos="709"/>
          <w:tab w:val="left" w:pos="2268"/>
        </w:tabs>
        <w:spacing w:after="120" w:line="259" w:lineRule="auto"/>
        <w:ind w:left="499" w:hanging="357"/>
        <w:contextualSpacing w:val="0"/>
        <w:jc w:val="both"/>
        <w:rPr>
          <w:rFonts w:ascii="Arial" w:eastAsia="Arial" w:hAnsi="Arial" w:cs="Arial"/>
        </w:rPr>
      </w:pPr>
      <w:r w:rsidRPr="0007793A">
        <w:rPr>
          <w:rFonts w:ascii="Arial" w:eastAsia="Arial" w:hAnsi="Arial" w:cs="Arial"/>
        </w:rPr>
        <w:t xml:space="preserve">Administrator wyznaczył inspektora ochrony danych, z którym można się skontaktować poprzez e-mail: iod@ore.edu.pl lub pisemnie przekazując korespondencję na adres siedziby Administratora wskazany w punkcie 1. </w:t>
      </w:r>
    </w:p>
    <w:p w14:paraId="386F86DA" w14:textId="1FD6BADA" w:rsidR="00A46B65" w:rsidRPr="0007793A" w:rsidRDefault="00A46B65" w:rsidP="0007793A">
      <w:pPr>
        <w:pStyle w:val="Akapitzlist"/>
        <w:numPr>
          <w:ilvl w:val="0"/>
          <w:numId w:val="14"/>
        </w:numPr>
        <w:tabs>
          <w:tab w:val="left" w:pos="709"/>
          <w:tab w:val="left" w:pos="2268"/>
        </w:tabs>
        <w:spacing w:after="0" w:line="259" w:lineRule="auto"/>
        <w:jc w:val="both"/>
        <w:rPr>
          <w:rFonts w:ascii="Arial" w:eastAsia="Arial" w:hAnsi="Arial" w:cs="Arial"/>
        </w:rPr>
      </w:pPr>
      <w:r w:rsidRPr="0007793A">
        <w:rPr>
          <w:rFonts w:ascii="Arial" w:eastAsia="Arial" w:hAnsi="Arial" w:cs="Arial"/>
        </w:rPr>
        <w:t>Państwa dane osobowe przetwarzane będą w celu realizacji zadań powierzonych beneficjentowi w związku z realizacją Programu Fundusze Europejskie dla Rozwoju Społecznego 2021-2027, w zakresie w jakim jest to niezbędne dla realizacji tego projektu, a w szczególności:</w:t>
      </w:r>
    </w:p>
    <w:p w14:paraId="5BA5B402" w14:textId="07175320" w:rsidR="00A46B65" w:rsidRPr="00BB37A3" w:rsidRDefault="00A46B65" w:rsidP="00BB37A3">
      <w:pPr>
        <w:pStyle w:val="Akapitzlist"/>
        <w:numPr>
          <w:ilvl w:val="0"/>
          <w:numId w:val="15"/>
        </w:numPr>
        <w:tabs>
          <w:tab w:val="left" w:pos="2268"/>
        </w:tabs>
        <w:spacing w:after="120" w:line="259" w:lineRule="auto"/>
        <w:ind w:hanging="294"/>
        <w:jc w:val="both"/>
        <w:rPr>
          <w:rFonts w:ascii="Arial" w:eastAsia="Arial" w:hAnsi="Arial" w:cs="Arial"/>
        </w:rPr>
      </w:pPr>
      <w:r w:rsidRPr="00BB37A3">
        <w:rPr>
          <w:rFonts w:ascii="Arial" w:eastAsia="Arial" w:hAnsi="Arial" w:cs="Arial"/>
        </w:rPr>
        <w:t>potwierdzania kwalifikowalności wydatków,</w:t>
      </w:r>
    </w:p>
    <w:p w14:paraId="7EF7A5B0" w14:textId="43F32324" w:rsidR="00A46B65" w:rsidRPr="00BB37A3" w:rsidRDefault="00A46B65" w:rsidP="00BB37A3">
      <w:pPr>
        <w:pStyle w:val="Akapitzlist"/>
        <w:numPr>
          <w:ilvl w:val="0"/>
          <w:numId w:val="15"/>
        </w:numPr>
        <w:tabs>
          <w:tab w:val="left" w:pos="2268"/>
        </w:tabs>
        <w:spacing w:after="120" w:line="259" w:lineRule="auto"/>
        <w:ind w:hanging="294"/>
        <w:jc w:val="both"/>
        <w:rPr>
          <w:rFonts w:ascii="Arial" w:eastAsia="Arial" w:hAnsi="Arial" w:cs="Arial"/>
        </w:rPr>
      </w:pPr>
      <w:r w:rsidRPr="00BB37A3">
        <w:rPr>
          <w:rFonts w:ascii="Arial" w:eastAsia="Arial" w:hAnsi="Arial" w:cs="Arial"/>
        </w:rPr>
        <w:t>wnioskowania o płatności do Komisji Europejskiej,</w:t>
      </w:r>
    </w:p>
    <w:p w14:paraId="7D9C3F87" w14:textId="6FE387B5" w:rsidR="00A46B65" w:rsidRPr="00BB37A3" w:rsidRDefault="00A46B65" w:rsidP="00BB37A3">
      <w:pPr>
        <w:pStyle w:val="Akapitzlist"/>
        <w:numPr>
          <w:ilvl w:val="0"/>
          <w:numId w:val="15"/>
        </w:numPr>
        <w:tabs>
          <w:tab w:val="left" w:pos="2268"/>
        </w:tabs>
        <w:spacing w:after="120" w:line="259" w:lineRule="auto"/>
        <w:ind w:hanging="294"/>
        <w:jc w:val="both"/>
        <w:rPr>
          <w:rFonts w:ascii="Arial" w:eastAsia="Arial" w:hAnsi="Arial" w:cs="Arial"/>
        </w:rPr>
      </w:pPr>
      <w:r w:rsidRPr="00BB37A3">
        <w:rPr>
          <w:rFonts w:ascii="Arial" w:eastAsia="Arial" w:hAnsi="Arial" w:cs="Arial"/>
        </w:rPr>
        <w:t>raportowania o nieprawidłowościach,</w:t>
      </w:r>
    </w:p>
    <w:p w14:paraId="6E3E2224" w14:textId="4DFF093E" w:rsidR="00A46B65" w:rsidRPr="00BB37A3" w:rsidRDefault="00A46B65" w:rsidP="00BB37A3">
      <w:pPr>
        <w:pStyle w:val="Akapitzlist"/>
        <w:numPr>
          <w:ilvl w:val="0"/>
          <w:numId w:val="15"/>
        </w:numPr>
        <w:tabs>
          <w:tab w:val="left" w:pos="2268"/>
        </w:tabs>
        <w:spacing w:after="120" w:line="259" w:lineRule="auto"/>
        <w:ind w:hanging="294"/>
        <w:jc w:val="both"/>
        <w:rPr>
          <w:rFonts w:ascii="Arial" w:eastAsia="Arial" w:hAnsi="Arial" w:cs="Arial"/>
        </w:rPr>
      </w:pPr>
      <w:r w:rsidRPr="00BB37A3">
        <w:rPr>
          <w:rFonts w:ascii="Arial" w:eastAsia="Arial" w:hAnsi="Arial" w:cs="Arial"/>
        </w:rPr>
        <w:t>ewaluacji,</w:t>
      </w:r>
    </w:p>
    <w:p w14:paraId="60B0A1E8" w14:textId="3504845B" w:rsidR="00A46B65" w:rsidRPr="00BB37A3" w:rsidRDefault="00A46B65" w:rsidP="00BB37A3">
      <w:pPr>
        <w:pStyle w:val="Akapitzlist"/>
        <w:numPr>
          <w:ilvl w:val="0"/>
          <w:numId w:val="15"/>
        </w:numPr>
        <w:tabs>
          <w:tab w:val="left" w:pos="2268"/>
        </w:tabs>
        <w:spacing w:after="120" w:line="259" w:lineRule="auto"/>
        <w:ind w:hanging="294"/>
        <w:jc w:val="both"/>
        <w:rPr>
          <w:rFonts w:ascii="Arial" w:eastAsia="Arial" w:hAnsi="Arial" w:cs="Arial"/>
        </w:rPr>
      </w:pPr>
      <w:r w:rsidRPr="00BB37A3">
        <w:rPr>
          <w:rFonts w:ascii="Arial" w:eastAsia="Arial" w:hAnsi="Arial" w:cs="Arial"/>
        </w:rPr>
        <w:t>monitoringu,</w:t>
      </w:r>
    </w:p>
    <w:p w14:paraId="73403199" w14:textId="73E9207C" w:rsidR="00A46B65" w:rsidRPr="00BB37A3" w:rsidRDefault="00A46B65" w:rsidP="00BB37A3">
      <w:pPr>
        <w:pStyle w:val="Akapitzlist"/>
        <w:numPr>
          <w:ilvl w:val="0"/>
          <w:numId w:val="15"/>
        </w:numPr>
        <w:tabs>
          <w:tab w:val="left" w:pos="2268"/>
        </w:tabs>
        <w:spacing w:after="120" w:line="259" w:lineRule="auto"/>
        <w:ind w:hanging="294"/>
        <w:jc w:val="both"/>
        <w:rPr>
          <w:rFonts w:ascii="Arial" w:eastAsia="Arial" w:hAnsi="Arial" w:cs="Arial"/>
        </w:rPr>
      </w:pPr>
      <w:r w:rsidRPr="00BB37A3">
        <w:rPr>
          <w:rFonts w:ascii="Arial" w:eastAsia="Arial" w:hAnsi="Arial" w:cs="Arial"/>
        </w:rPr>
        <w:t>kontroli,</w:t>
      </w:r>
    </w:p>
    <w:p w14:paraId="00BB9F24" w14:textId="47244A1C" w:rsidR="00A46B65" w:rsidRPr="00BB37A3" w:rsidRDefault="00A46B65" w:rsidP="00BB37A3">
      <w:pPr>
        <w:pStyle w:val="Akapitzlist"/>
        <w:numPr>
          <w:ilvl w:val="0"/>
          <w:numId w:val="15"/>
        </w:numPr>
        <w:tabs>
          <w:tab w:val="left" w:pos="2268"/>
        </w:tabs>
        <w:spacing w:after="120" w:line="259" w:lineRule="auto"/>
        <w:ind w:hanging="294"/>
        <w:jc w:val="both"/>
        <w:rPr>
          <w:rFonts w:ascii="Arial" w:eastAsia="Arial" w:hAnsi="Arial" w:cs="Arial"/>
        </w:rPr>
      </w:pPr>
      <w:r w:rsidRPr="00BB37A3">
        <w:rPr>
          <w:rFonts w:ascii="Arial" w:eastAsia="Arial" w:hAnsi="Arial" w:cs="Arial"/>
        </w:rPr>
        <w:t>audytu,</w:t>
      </w:r>
    </w:p>
    <w:p w14:paraId="38D4D290" w14:textId="2EC73C7F" w:rsidR="00A46B65" w:rsidRPr="00BB37A3" w:rsidRDefault="00A46B65" w:rsidP="00BB37A3">
      <w:pPr>
        <w:pStyle w:val="Akapitzlist"/>
        <w:numPr>
          <w:ilvl w:val="0"/>
          <w:numId w:val="15"/>
        </w:numPr>
        <w:tabs>
          <w:tab w:val="left" w:pos="2268"/>
        </w:tabs>
        <w:spacing w:after="120" w:line="259" w:lineRule="auto"/>
        <w:ind w:hanging="294"/>
        <w:jc w:val="both"/>
        <w:rPr>
          <w:rFonts w:ascii="Arial" w:eastAsia="Arial" w:hAnsi="Arial" w:cs="Arial"/>
        </w:rPr>
      </w:pPr>
      <w:r w:rsidRPr="00BB37A3">
        <w:rPr>
          <w:rFonts w:ascii="Arial" w:eastAsia="Arial" w:hAnsi="Arial" w:cs="Arial"/>
        </w:rPr>
        <w:t>sprawozdawczości,</w:t>
      </w:r>
    </w:p>
    <w:p w14:paraId="579EB7C7" w14:textId="458C4241" w:rsidR="00A46B65" w:rsidRPr="00BB37A3" w:rsidRDefault="00A46B65" w:rsidP="0007793A">
      <w:pPr>
        <w:pStyle w:val="Akapitzlist"/>
        <w:numPr>
          <w:ilvl w:val="0"/>
          <w:numId w:val="15"/>
        </w:numPr>
        <w:tabs>
          <w:tab w:val="left" w:pos="2268"/>
        </w:tabs>
        <w:spacing w:after="120" w:line="259" w:lineRule="auto"/>
        <w:ind w:left="800" w:hanging="295"/>
        <w:contextualSpacing w:val="0"/>
        <w:jc w:val="both"/>
        <w:rPr>
          <w:rFonts w:ascii="Arial" w:eastAsia="Arial" w:hAnsi="Arial" w:cs="Arial"/>
        </w:rPr>
      </w:pPr>
      <w:r w:rsidRPr="00BB37A3">
        <w:rPr>
          <w:rFonts w:ascii="Arial" w:eastAsia="Arial" w:hAnsi="Arial" w:cs="Arial"/>
        </w:rPr>
        <w:t>działań informacyjno-promocyjnych.</w:t>
      </w:r>
    </w:p>
    <w:p w14:paraId="7EFD2DF2" w14:textId="6CED8C4F" w:rsidR="00A46B65" w:rsidRPr="0007793A" w:rsidRDefault="00A46B65" w:rsidP="0007793A">
      <w:pPr>
        <w:pStyle w:val="Akapitzlist"/>
        <w:numPr>
          <w:ilvl w:val="0"/>
          <w:numId w:val="14"/>
        </w:numPr>
        <w:tabs>
          <w:tab w:val="left" w:pos="567"/>
          <w:tab w:val="left" w:pos="2268"/>
        </w:tabs>
        <w:spacing w:after="0" w:line="259" w:lineRule="auto"/>
        <w:jc w:val="both"/>
        <w:rPr>
          <w:rFonts w:ascii="Arial" w:eastAsia="Arial" w:hAnsi="Arial" w:cs="Arial"/>
        </w:rPr>
      </w:pPr>
      <w:r w:rsidRPr="0007793A">
        <w:rPr>
          <w:rFonts w:ascii="Arial" w:eastAsia="Arial" w:hAnsi="Arial" w:cs="Arial"/>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w:t>
      </w:r>
    </w:p>
    <w:p w14:paraId="7FE204B1" w14:textId="23DCF9E6" w:rsidR="00A46B65" w:rsidRPr="00236D5D" w:rsidRDefault="00A46B65" w:rsidP="0007793A">
      <w:pPr>
        <w:pStyle w:val="Akapitzlist"/>
        <w:numPr>
          <w:ilvl w:val="0"/>
          <w:numId w:val="17"/>
        </w:numPr>
        <w:tabs>
          <w:tab w:val="left" w:pos="851"/>
          <w:tab w:val="left" w:pos="2268"/>
        </w:tabs>
        <w:spacing w:after="120" w:line="259" w:lineRule="auto"/>
        <w:ind w:hanging="294"/>
        <w:jc w:val="both"/>
        <w:rPr>
          <w:rFonts w:ascii="Arial" w:eastAsia="Arial" w:hAnsi="Arial" w:cs="Arial"/>
        </w:rPr>
      </w:pPr>
      <w:r w:rsidRPr="00236D5D">
        <w:rPr>
          <w:rFonts w:ascii="Arial" w:eastAsia="Arial" w:hAnsi="Arial" w:cs="Arial"/>
        </w:rPr>
        <w:t>rozporządzenie Parlamentu Europejskiego i Rady (UE) nr 2021/1060 z 24 czerwca 2021r.ustanawiającego wspólne przepisy dotyczące Europejskiego Funduszu Rozwoju</w:t>
      </w:r>
      <w:r w:rsidR="00236D5D">
        <w:rPr>
          <w:rFonts w:ascii="Arial" w:eastAsia="Arial" w:hAnsi="Arial" w:cs="Arial"/>
        </w:rPr>
        <w:t xml:space="preserve"> </w:t>
      </w:r>
      <w:r w:rsidRPr="00236D5D">
        <w:rPr>
          <w:rFonts w:ascii="Arial" w:eastAsia="Arial" w:hAnsi="Arial" w:cs="Arial"/>
        </w:rPr>
        <w:t xml:space="preserve">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r w:rsidR="00BB37A3" w:rsidRPr="00236D5D">
        <w:rPr>
          <w:rFonts w:ascii="Arial" w:eastAsia="Arial" w:hAnsi="Arial" w:cs="Arial"/>
        </w:rPr>
        <w:t>Integracji</w:t>
      </w:r>
      <w:r w:rsidRPr="00236D5D">
        <w:rPr>
          <w:rFonts w:ascii="Arial" w:eastAsia="Arial" w:hAnsi="Arial" w:cs="Arial"/>
        </w:rPr>
        <w:t xml:space="preserve">, Funduszu Bezpieczeństwa Wewnętrznego i </w:t>
      </w:r>
      <w:r w:rsidR="00BB37A3" w:rsidRPr="00236D5D">
        <w:rPr>
          <w:rFonts w:ascii="Arial" w:eastAsia="Arial" w:hAnsi="Arial" w:cs="Arial"/>
        </w:rPr>
        <w:t>Instrumentu</w:t>
      </w:r>
      <w:r w:rsidRPr="00236D5D">
        <w:rPr>
          <w:rFonts w:ascii="Arial" w:eastAsia="Arial" w:hAnsi="Arial" w:cs="Arial"/>
        </w:rPr>
        <w:t xml:space="preserve"> Wsparcia Finansowego na rzecz Zarządzania Granicami i Polityki Wizowej,</w:t>
      </w:r>
    </w:p>
    <w:p w14:paraId="452ABEF8" w14:textId="77777777" w:rsidR="0007793A" w:rsidRDefault="00A46B65" w:rsidP="0007793A">
      <w:pPr>
        <w:pStyle w:val="Akapitzlist"/>
        <w:numPr>
          <w:ilvl w:val="0"/>
          <w:numId w:val="17"/>
        </w:numPr>
        <w:tabs>
          <w:tab w:val="left" w:pos="851"/>
          <w:tab w:val="left" w:pos="2268"/>
        </w:tabs>
        <w:spacing w:after="120" w:line="259" w:lineRule="auto"/>
        <w:ind w:hanging="294"/>
        <w:jc w:val="both"/>
        <w:rPr>
          <w:rFonts w:ascii="Arial" w:eastAsia="Arial" w:hAnsi="Arial" w:cs="Arial"/>
        </w:rPr>
      </w:pPr>
      <w:r w:rsidRPr="00BB37A3">
        <w:rPr>
          <w:rFonts w:ascii="Arial" w:eastAsia="Arial" w:hAnsi="Arial" w:cs="Arial"/>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BB37A3">
        <w:rPr>
          <w:rFonts w:ascii="Arial" w:eastAsia="Arial" w:hAnsi="Arial" w:cs="Arial"/>
        </w:rPr>
        <w:t>późn</w:t>
      </w:r>
      <w:proofErr w:type="spellEnd"/>
      <w:r w:rsidRPr="00BB37A3">
        <w:rPr>
          <w:rFonts w:ascii="Arial" w:eastAsia="Arial" w:hAnsi="Arial" w:cs="Arial"/>
        </w:rPr>
        <w:t>. zm.),</w:t>
      </w:r>
    </w:p>
    <w:p w14:paraId="70296A59" w14:textId="381194A0" w:rsidR="0007793A" w:rsidRDefault="00A46B65" w:rsidP="0007793A">
      <w:pPr>
        <w:pStyle w:val="Akapitzlist"/>
        <w:numPr>
          <w:ilvl w:val="0"/>
          <w:numId w:val="17"/>
        </w:numPr>
        <w:tabs>
          <w:tab w:val="left" w:pos="851"/>
          <w:tab w:val="left" w:pos="2268"/>
        </w:tabs>
        <w:spacing w:after="120" w:line="259" w:lineRule="auto"/>
        <w:ind w:hanging="294"/>
        <w:jc w:val="both"/>
        <w:rPr>
          <w:rFonts w:ascii="Arial" w:eastAsia="Arial" w:hAnsi="Arial" w:cs="Arial"/>
        </w:rPr>
      </w:pPr>
      <w:r w:rsidRPr="0007793A">
        <w:rPr>
          <w:rFonts w:ascii="Arial" w:eastAsia="Arial" w:hAnsi="Arial" w:cs="Arial"/>
        </w:rPr>
        <w:lastRenderedPageBreak/>
        <w:t>ustawa z dnia 28 kwietnia 2022r. o zasadach re</w:t>
      </w:r>
      <w:r w:rsidR="00890EF5">
        <w:rPr>
          <w:rFonts w:ascii="Arial" w:eastAsia="Arial" w:hAnsi="Arial" w:cs="Arial"/>
        </w:rPr>
        <w:t>alizacji zadań finansowanych ze </w:t>
      </w:r>
      <w:r w:rsidRPr="0007793A">
        <w:rPr>
          <w:rFonts w:ascii="Arial" w:eastAsia="Arial" w:hAnsi="Arial" w:cs="Arial"/>
        </w:rPr>
        <w:t>środków</w:t>
      </w:r>
      <w:r w:rsidR="00BB37A3" w:rsidRPr="0007793A">
        <w:rPr>
          <w:rFonts w:ascii="Arial" w:eastAsia="Arial" w:hAnsi="Arial" w:cs="Arial"/>
        </w:rPr>
        <w:t xml:space="preserve"> </w:t>
      </w:r>
      <w:r w:rsidRPr="0007793A">
        <w:rPr>
          <w:rFonts w:ascii="Arial" w:eastAsia="Arial" w:hAnsi="Arial" w:cs="Arial"/>
        </w:rPr>
        <w:t xml:space="preserve">europejskich w perspektywie finansowej </w:t>
      </w:r>
      <w:r w:rsidR="00890EF5">
        <w:rPr>
          <w:rFonts w:ascii="Arial" w:eastAsia="Arial" w:hAnsi="Arial" w:cs="Arial"/>
        </w:rPr>
        <w:t>2027-2027, w szczególności art. </w:t>
      </w:r>
      <w:r w:rsidRPr="0007793A">
        <w:rPr>
          <w:rFonts w:ascii="Arial" w:eastAsia="Arial" w:hAnsi="Arial" w:cs="Arial"/>
        </w:rPr>
        <w:t>87-93,</w:t>
      </w:r>
    </w:p>
    <w:p w14:paraId="32D6E267" w14:textId="77777777" w:rsidR="0007793A" w:rsidRDefault="00A46B65" w:rsidP="0007793A">
      <w:pPr>
        <w:pStyle w:val="Akapitzlist"/>
        <w:numPr>
          <w:ilvl w:val="0"/>
          <w:numId w:val="17"/>
        </w:numPr>
        <w:tabs>
          <w:tab w:val="left" w:pos="851"/>
          <w:tab w:val="left" w:pos="2268"/>
        </w:tabs>
        <w:spacing w:after="120" w:line="259" w:lineRule="auto"/>
        <w:ind w:hanging="294"/>
        <w:jc w:val="both"/>
        <w:rPr>
          <w:rFonts w:ascii="Arial" w:eastAsia="Arial" w:hAnsi="Arial" w:cs="Arial"/>
        </w:rPr>
      </w:pPr>
      <w:r w:rsidRPr="0007793A">
        <w:rPr>
          <w:rFonts w:ascii="Arial" w:eastAsia="Arial" w:hAnsi="Arial" w:cs="Arial"/>
        </w:rPr>
        <w:t>ustawa z 14 czerwca 1960 r. - Kodeks postępowania administracyjnego,</w:t>
      </w:r>
    </w:p>
    <w:p w14:paraId="5DC09C1A" w14:textId="4AD0443E" w:rsidR="00A46B65" w:rsidRPr="0007793A" w:rsidRDefault="00A46B65" w:rsidP="00890EF5">
      <w:pPr>
        <w:pStyle w:val="Akapitzlist"/>
        <w:numPr>
          <w:ilvl w:val="0"/>
          <w:numId w:val="17"/>
        </w:numPr>
        <w:tabs>
          <w:tab w:val="left" w:pos="851"/>
          <w:tab w:val="left" w:pos="2268"/>
        </w:tabs>
        <w:spacing w:after="120" w:line="259" w:lineRule="auto"/>
        <w:ind w:left="800" w:hanging="295"/>
        <w:contextualSpacing w:val="0"/>
        <w:jc w:val="both"/>
        <w:rPr>
          <w:rFonts w:ascii="Arial" w:eastAsia="Arial" w:hAnsi="Arial" w:cs="Arial"/>
        </w:rPr>
      </w:pPr>
      <w:r w:rsidRPr="0007793A">
        <w:rPr>
          <w:rFonts w:ascii="Arial" w:eastAsia="Arial" w:hAnsi="Arial" w:cs="Arial"/>
        </w:rPr>
        <w:t>ustawa z 27 sierpnia 2009 r. o finansach publicznych.</w:t>
      </w:r>
    </w:p>
    <w:p w14:paraId="41318090" w14:textId="5546AD78" w:rsidR="00A46B65" w:rsidRPr="00890EF5" w:rsidRDefault="00A46B65" w:rsidP="00890EF5">
      <w:pPr>
        <w:pStyle w:val="Akapitzlist"/>
        <w:numPr>
          <w:ilvl w:val="0"/>
          <w:numId w:val="14"/>
        </w:numPr>
        <w:tabs>
          <w:tab w:val="left" w:pos="709"/>
          <w:tab w:val="left" w:pos="2268"/>
        </w:tabs>
        <w:spacing w:after="120" w:line="259" w:lineRule="auto"/>
        <w:ind w:left="499" w:hanging="357"/>
        <w:contextualSpacing w:val="0"/>
        <w:jc w:val="both"/>
        <w:rPr>
          <w:rFonts w:ascii="Arial" w:eastAsia="Arial" w:hAnsi="Arial" w:cs="Arial"/>
        </w:rPr>
      </w:pPr>
      <w:r w:rsidRPr="00890EF5">
        <w:rPr>
          <w:rFonts w:ascii="Arial" w:eastAsia="Arial" w:hAnsi="Arial" w:cs="Arial"/>
        </w:rP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231DFC77" w14:textId="25DAE6E1" w:rsidR="00A46B65" w:rsidRPr="00890EF5" w:rsidRDefault="00A46B65" w:rsidP="00890EF5">
      <w:pPr>
        <w:pStyle w:val="Akapitzlist"/>
        <w:numPr>
          <w:ilvl w:val="0"/>
          <w:numId w:val="14"/>
        </w:numPr>
        <w:tabs>
          <w:tab w:val="left" w:pos="709"/>
          <w:tab w:val="left" w:pos="2268"/>
        </w:tabs>
        <w:spacing w:after="120" w:line="259" w:lineRule="auto"/>
        <w:ind w:left="499" w:hanging="357"/>
        <w:contextualSpacing w:val="0"/>
        <w:jc w:val="both"/>
        <w:rPr>
          <w:rFonts w:ascii="Arial" w:eastAsia="Arial" w:hAnsi="Arial" w:cs="Arial"/>
        </w:rPr>
      </w:pPr>
      <w:r w:rsidRPr="00890EF5">
        <w:rPr>
          <w:rFonts w:ascii="Arial" w:eastAsia="Arial" w:hAnsi="Arial" w:cs="Arial"/>
        </w:rPr>
        <w:t>Państwa dane osobowe mogą zostać również powierzone specjalistycznym firmom, realizującym na zlecenie Instytucji Zarządzającej lub pośredniczącej ewaluacje, kontrole i audyt w ramach Programu Fundusze Europejskie dla Rozwoju Społecznego 2021-2027.</w:t>
      </w:r>
    </w:p>
    <w:p w14:paraId="506B2723" w14:textId="573E5F36" w:rsidR="00A46B65" w:rsidRPr="00890EF5" w:rsidRDefault="00A46B65" w:rsidP="00890EF5">
      <w:pPr>
        <w:pStyle w:val="Akapitzlist"/>
        <w:numPr>
          <w:ilvl w:val="0"/>
          <w:numId w:val="14"/>
        </w:numPr>
        <w:tabs>
          <w:tab w:val="left" w:pos="709"/>
          <w:tab w:val="left" w:pos="2268"/>
        </w:tabs>
        <w:spacing w:after="120" w:line="259" w:lineRule="auto"/>
        <w:jc w:val="both"/>
        <w:rPr>
          <w:rFonts w:ascii="Arial" w:eastAsia="Arial" w:hAnsi="Arial" w:cs="Arial"/>
        </w:rPr>
      </w:pPr>
      <w:r w:rsidRPr="00890EF5">
        <w:rPr>
          <w:rFonts w:ascii="Arial" w:eastAsia="Arial" w:hAnsi="Arial" w:cs="Arial"/>
        </w:rPr>
        <w:t xml:space="preserve">Odbiorcami państwa danych osobowych mogą być: </w:t>
      </w:r>
    </w:p>
    <w:p w14:paraId="3EF95E6C" w14:textId="77777777" w:rsidR="00890EF5" w:rsidRDefault="00A46B65" w:rsidP="00890EF5">
      <w:pPr>
        <w:pStyle w:val="Akapitzlist"/>
        <w:numPr>
          <w:ilvl w:val="0"/>
          <w:numId w:val="23"/>
        </w:numPr>
        <w:tabs>
          <w:tab w:val="left" w:pos="851"/>
        </w:tabs>
        <w:spacing w:after="120" w:line="259" w:lineRule="auto"/>
        <w:jc w:val="both"/>
        <w:rPr>
          <w:rFonts w:ascii="Arial" w:eastAsia="Arial" w:hAnsi="Arial" w:cs="Arial"/>
        </w:rPr>
      </w:pPr>
      <w:r w:rsidRPr="00890EF5">
        <w:rPr>
          <w:rFonts w:ascii="Arial" w:eastAsia="Arial" w:hAnsi="Arial" w:cs="Arial"/>
        </w:rPr>
        <w:t xml:space="preserve">podmioty, którym Administrator lub odrębni administratorzy powierzyli wykonywanie zadań związanych z realizacją Programu, a także eksperci, podmioty prowadzące audyty, kontrole, szkolenia i ewaluacje,  </w:t>
      </w:r>
    </w:p>
    <w:p w14:paraId="53085BDF" w14:textId="77777777" w:rsidR="00890EF5" w:rsidRDefault="00A46B65" w:rsidP="00890EF5">
      <w:pPr>
        <w:pStyle w:val="Akapitzlist"/>
        <w:numPr>
          <w:ilvl w:val="0"/>
          <w:numId w:val="23"/>
        </w:numPr>
        <w:tabs>
          <w:tab w:val="left" w:pos="851"/>
        </w:tabs>
        <w:spacing w:after="120" w:line="259" w:lineRule="auto"/>
        <w:jc w:val="both"/>
        <w:rPr>
          <w:rFonts w:ascii="Arial" w:eastAsia="Arial" w:hAnsi="Arial" w:cs="Arial"/>
        </w:rPr>
      </w:pPr>
      <w:r w:rsidRPr="00890EF5">
        <w:rPr>
          <w:rFonts w:ascii="Arial" w:eastAsia="Arial" w:hAnsi="Arial" w:cs="Arial"/>
        </w:rPr>
        <w:t>instytucje, organy i agencje Unii Europejskiej (UE), a także inne podmioty, którym UE powierzyła wykonywanie zadań związanych z wdrażaniem Programu Fundusze Europejskie dla Rozwoju Społecznego 2021-2027,</w:t>
      </w:r>
      <w:r w:rsidR="00BB37A3" w:rsidRPr="00890EF5">
        <w:rPr>
          <w:rFonts w:ascii="Arial" w:eastAsia="Arial" w:hAnsi="Arial" w:cs="Arial"/>
        </w:rPr>
        <w:t xml:space="preserve"> </w:t>
      </w:r>
    </w:p>
    <w:p w14:paraId="345CA99F" w14:textId="77777777" w:rsidR="00890EF5" w:rsidRDefault="00A46B65" w:rsidP="00890EF5">
      <w:pPr>
        <w:pStyle w:val="Akapitzlist"/>
        <w:numPr>
          <w:ilvl w:val="0"/>
          <w:numId w:val="23"/>
        </w:numPr>
        <w:tabs>
          <w:tab w:val="left" w:pos="851"/>
        </w:tabs>
        <w:spacing w:after="120" w:line="259" w:lineRule="auto"/>
        <w:jc w:val="both"/>
        <w:rPr>
          <w:rFonts w:ascii="Arial" w:eastAsia="Arial" w:hAnsi="Arial" w:cs="Arial"/>
        </w:rPr>
      </w:pPr>
      <w:r w:rsidRPr="00890EF5">
        <w:rPr>
          <w:rFonts w:ascii="Arial" w:eastAsia="Arial" w:hAnsi="Arial" w:cs="Arial"/>
        </w:rPr>
        <w:t>organom Komisji Europejskiej, ministrowi właściwemu do spraw finansów publicznych,</w:t>
      </w:r>
      <w:r w:rsidR="00236D5D" w:rsidRPr="00890EF5">
        <w:rPr>
          <w:rFonts w:ascii="Arial" w:eastAsia="Arial" w:hAnsi="Arial" w:cs="Arial"/>
        </w:rPr>
        <w:t xml:space="preserve"> </w:t>
      </w:r>
      <w:r w:rsidRPr="00890EF5">
        <w:rPr>
          <w:rFonts w:ascii="Arial" w:eastAsia="Arial" w:hAnsi="Arial" w:cs="Arial"/>
        </w:rPr>
        <w:t>prezesowi zakładu ubezpieczeń społecznych,</w:t>
      </w:r>
    </w:p>
    <w:p w14:paraId="7D4586BD" w14:textId="3AD5AC97" w:rsidR="00A46B65" w:rsidRPr="00890EF5" w:rsidRDefault="00A46B65" w:rsidP="00890EF5">
      <w:pPr>
        <w:pStyle w:val="Akapitzlist"/>
        <w:numPr>
          <w:ilvl w:val="0"/>
          <w:numId w:val="23"/>
        </w:numPr>
        <w:tabs>
          <w:tab w:val="left" w:pos="851"/>
        </w:tabs>
        <w:spacing w:after="120" w:line="259" w:lineRule="auto"/>
        <w:ind w:hanging="357"/>
        <w:contextualSpacing w:val="0"/>
        <w:jc w:val="both"/>
        <w:rPr>
          <w:rFonts w:ascii="Arial" w:eastAsia="Arial" w:hAnsi="Arial" w:cs="Arial"/>
        </w:rPr>
      </w:pPr>
      <w:r w:rsidRPr="00890EF5">
        <w:rPr>
          <w:rFonts w:ascii="Arial" w:eastAsia="Arial" w:hAnsi="Arial" w:cs="Arial"/>
        </w:rPr>
        <w:t>podmiotom, które wykonują dla nas usługi związane z obsługą i rozwojem systemów</w:t>
      </w:r>
      <w:r w:rsidR="00236D5D" w:rsidRPr="00890EF5">
        <w:rPr>
          <w:rFonts w:ascii="Arial" w:eastAsia="Arial" w:hAnsi="Arial" w:cs="Arial"/>
        </w:rPr>
        <w:t xml:space="preserve"> </w:t>
      </w:r>
      <w:r w:rsidRPr="00890EF5">
        <w:rPr>
          <w:rFonts w:ascii="Arial" w:eastAsia="Arial" w:hAnsi="Arial" w:cs="Arial"/>
        </w:rPr>
        <w:t xml:space="preserve">teleinformatycznych, a także zapewnieniem łączności, np. dostawcom rozwiązań IT </w:t>
      </w:r>
      <w:r w:rsidR="00890EF5">
        <w:rPr>
          <w:rFonts w:ascii="Arial" w:eastAsia="Arial" w:hAnsi="Arial" w:cs="Arial"/>
        </w:rPr>
        <w:t>i </w:t>
      </w:r>
      <w:r w:rsidRPr="00890EF5">
        <w:rPr>
          <w:rFonts w:ascii="Arial" w:eastAsia="Arial" w:hAnsi="Arial" w:cs="Arial"/>
        </w:rPr>
        <w:t>operatorom telekomunikacyjnym.</w:t>
      </w:r>
    </w:p>
    <w:p w14:paraId="6F4F0342" w14:textId="5B855546" w:rsidR="00A46B65" w:rsidRPr="00890EF5" w:rsidRDefault="00A46B65" w:rsidP="00890EF5">
      <w:pPr>
        <w:pStyle w:val="Akapitzlist"/>
        <w:numPr>
          <w:ilvl w:val="0"/>
          <w:numId w:val="14"/>
        </w:numPr>
        <w:tabs>
          <w:tab w:val="left" w:pos="284"/>
          <w:tab w:val="left" w:pos="2268"/>
        </w:tabs>
        <w:spacing w:after="120" w:line="259" w:lineRule="auto"/>
        <w:ind w:left="499" w:hanging="357"/>
        <w:contextualSpacing w:val="0"/>
        <w:jc w:val="both"/>
        <w:rPr>
          <w:rFonts w:ascii="Arial" w:eastAsia="Arial" w:hAnsi="Arial" w:cs="Arial"/>
        </w:rPr>
      </w:pPr>
      <w:r w:rsidRPr="00890EF5">
        <w:rPr>
          <w:rFonts w:ascii="Arial" w:eastAsia="Arial" w:hAnsi="Arial" w:cs="Arial"/>
        </w:rPr>
        <w:t>Dane osobowe będą przechowywane przez okres niezbędny do realizacji celów określonych w punkcie 3.</w:t>
      </w:r>
    </w:p>
    <w:p w14:paraId="453CEBE5" w14:textId="64BF7EB1" w:rsidR="00A46B65" w:rsidRPr="00890EF5" w:rsidRDefault="00A46B65" w:rsidP="00890EF5">
      <w:pPr>
        <w:pStyle w:val="Akapitzlist"/>
        <w:numPr>
          <w:ilvl w:val="0"/>
          <w:numId w:val="14"/>
        </w:numPr>
        <w:tabs>
          <w:tab w:val="left" w:pos="709"/>
          <w:tab w:val="left" w:pos="2268"/>
        </w:tabs>
        <w:spacing w:after="120" w:line="259" w:lineRule="auto"/>
        <w:ind w:left="499" w:hanging="357"/>
        <w:contextualSpacing w:val="0"/>
        <w:jc w:val="both"/>
        <w:rPr>
          <w:rFonts w:ascii="Arial" w:eastAsia="Arial" w:hAnsi="Arial" w:cs="Arial"/>
        </w:rPr>
      </w:pPr>
      <w:r w:rsidRPr="00890EF5">
        <w:rPr>
          <w:rFonts w:ascii="Arial" w:eastAsia="Arial" w:hAnsi="Arial" w:cs="Arial"/>
        </w:rPr>
        <w:t>Dane osobowe nie będą podlegały zautomatyzowanemu podejmowaniu decyzji i nie będą profilowane.</w:t>
      </w:r>
    </w:p>
    <w:p w14:paraId="4D327FD7" w14:textId="13A3B9A4" w:rsidR="00A46B65" w:rsidRPr="00890EF5" w:rsidRDefault="00A46B65" w:rsidP="00890EF5">
      <w:pPr>
        <w:pStyle w:val="Akapitzlist"/>
        <w:numPr>
          <w:ilvl w:val="0"/>
          <w:numId w:val="14"/>
        </w:numPr>
        <w:tabs>
          <w:tab w:val="left" w:pos="709"/>
          <w:tab w:val="left" w:pos="2268"/>
        </w:tabs>
        <w:spacing w:after="120" w:line="259" w:lineRule="auto"/>
        <w:ind w:left="499" w:hanging="357"/>
        <w:contextualSpacing w:val="0"/>
        <w:jc w:val="both"/>
        <w:rPr>
          <w:rFonts w:ascii="Arial" w:eastAsia="Arial" w:hAnsi="Arial" w:cs="Arial"/>
        </w:rPr>
      </w:pPr>
      <w:r w:rsidRPr="00890EF5">
        <w:rPr>
          <w:rFonts w:ascii="Arial" w:eastAsia="Arial" w:hAnsi="Arial" w:cs="Arial"/>
        </w:rPr>
        <w:t>Państwa dane osobowe nie będą przekazywane do państwa trzeciego.</w:t>
      </w:r>
    </w:p>
    <w:p w14:paraId="255F382B" w14:textId="78D26702" w:rsidR="00A46B65" w:rsidRPr="00890EF5" w:rsidRDefault="00A46B65" w:rsidP="00890EF5">
      <w:pPr>
        <w:pStyle w:val="Akapitzlist"/>
        <w:numPr>
          <w:ilvl w:val="0"/>
          <w:numId w:val="14"/>
        </w:numPr>
        <w:tabs>
          <w:tab w:val="left" w:pos="709"/>
          <w:tab w:val="left" w:pos="2268"/>
        </w:tabs>
        <w:spacing w:after="120" w:line="259" w:lineRule="auto"/>
        <w:jc w:val="both"/>
        <w:rPr>
          <w:rFonts w:ascii="Arial" w:eastAsia="Arial" w:hAnsi="Arial" w:cs="Arial"/>
        </w:rPr>
      </w:pPr>
      <w:r w:rsidRPr="00890EF5">
        <w:rPr>
          <w:rFonts w:ascii="Arial" w:eastAsia="Arial" w:hAnsi="Arial" w:cs="Arial"/>
        </w:rPr>
        <w:t xml:space="preserve">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 </w:t>
      </w:r>
    </w:p>
    <w:p w14:paraId="2A57D587" w14:textId="77777777" w:rsidR="00CA0A26" w:rsidRPr="009D2543" w:rsidRDefault="00CA0A26" w:rsidP="00BB37A3">
      <w:pPr>
        <w:spacing w:after="120" w:line="259" w:lineRule="auto"/>
        <w:contextualSpacing/>
        <w:jc w:val="both"/>
        <w:rPr>
          <w:rFonts w:ascii="Arial" w:eastAsia="Arial" w:hAnsi="Arial" w:cs="Arial"/>
        </w:rPr>
      </w:pPr>
    </w:p>
    <w:p w14:paraId="3ADE7D8B" w14:textId="3E8B3A9C" w:rsidR="002F3E2C" w:rsidRDefault="002F3E2C">
      <w:pPr>
        <w:spacing w:after="120"/>
        <w:jc w:val="both"/>
        <w:rPr>
          <w:rFonts w:ascii="Arial" w:eastAsia="Arial" w:hAnsi="Arial" w:cs="Arial"/>
          <w:b/>
        </w:rPr>
      </w:pPr>
    </w:p>
    <w:p w14:paraId="7E544191" w14:textId="77777777" w:rsidR="00890EF5" w:rsidRDefault="00890EF5">
      <w:pPr>
        <w:spacing w:after="120"/>
        <w:jc w:val="both"/>
        <w:rPr>
          <w:rFonts w:ascii="Arial" w:eastAsia="Arial" w:hAnsi="Arial" w:cs="Arial"/>
          <w:b/>
        </w:rPr>
      </w:pPr>
    </w:p>
    <w:p w14:paraId="0483098D" w14:textId="77777777" w:rsidR="00EE2F67" w:rsidRDefault="003D4E25">
      <w:pPr>
        <w:spacing w:after="120"/>
        <w:jc w:val="both"/>
        <w:rPr>
          <w:rFonts w:ascii="Arial" w:eastAsia="Arial" w:hAnsi="Arial" w:cs="Arial"/>
          <w:b/>
        </w:rPr>
      </w:pPr>
      <w:r>
        <w:rPr>
          <w:rFonts w:ascii="Arial" w:eastAsia="Arial" w:hAnsi="Arial" w:cs="Arial"/>
          <w:b/>
        </w:rPr>
        <w:t>Załączniki do</w:t>
      </w:r>
      <w:r>
        <w:rPr>
          <w:rFonts w:ascii="Arial" w:eastAsia="Arial" w:hAnsi="Arial" w:cs="Arial"/>
          <w:b/>
          <w:i/>
        </w:rPr>
        <w:t xml:space="preserve"> Szacowania wartości zamówienia</w:t>
      </w:r>
      <w:r>
        <w:rPr>
          <w:rFonts w:ascii="Arial" w:eastAsia="Arial" w:hAnsi="Arial" w:cs="Arial"/>
          <w:b/>
        </w:rPr>
        <w:t>:</w:t>
      </w:r>
    </w:p>
    <w:p w14:paraId="321227B6" w14:textId="77777777" w:rsidR="00EE2F67" w:rsidRDefault="003D4E25">
      <w:pPr>
        <w:spacing w:after="120"/>
        <w:jc w:val="both"/>
        <w:rPr>
          <w:rFonts w:ascii="Arial" w:eastAsia="Arial" w:hAnsi="Arial" w:cs="Arial"/>
        </w:rPr>
      </w:pPr>
      <w:r>
        <w:rPr>
          <w:rFonts w:ascii="Arial" w:eastAsia="Arial" w:hAnsi="Arial" w:cs="Arial"/>
        </w:rPr>
        <w:t xml:space="preserve">Załącznik nr 1 </w:t>
      </w:r>
      <w:r w:rsidR="009D6E90">
        <w:rPr>
          <w:rFonts w:ascii="Arial" w:eastAsia="Arial" w:hAnsi="Arial" w:cs="Arial"/>
        </w:rPr>
        <w:t>–</w:t>
      </w:r>
      <w:r>
        <w:rPr>
          <w:rFonts w:ascii="Arial" w:eastAsia="Arial" w:hAnsi="Arial" w:cs="Arial"/>
        </w:rPr>
        <w:t xml:space="preserve"> </w:t>
      </w:r>
      <w:r w:rsidR="0023590B">
        <w:rPr>
          <w:rFonts w:ascii="Arial" w:eastAsia="Arial" w:hAnsi="Arial" w:cs="Arial"/>
          <w:i/>
        </w:rPr>
        <w:t>Szczegółowy opis przedmiotu zamówienia</w:t>
      </w:r>
      <w:r>
        <w:rPr>
          <w:rFonts w:ascii="Arial" w:eastAsia="Arial" w:hAnsi="Arial" w:cs="Arial"/>
        </w:rPr>
        <w:t>.</w:t>
      </w:r>
    </w:p>
    <w:p w14:paraId="78CFA0D5" w14:textId="011EF7CC" w:rsidR="00EE2F67" w:rsidRDefault="003D4E25" w:rsidP="006C1808">
      <w:pPr>
        <w:spacing w:after="120"/>
        <w:jc w:val="both"/>
        <w:rPr>
          <w:rFonts w:ascii="Arial" w:eastAsia="Arial" w:hAnsi="Arial" w:cs="Arial"/>
        </w:rPr>
      </w:pPr>
      <w:r>
        <w:rPr>
          <w:rFonts w:ascii="Arial" w:eastAsia="Arial" w:hAnsi="Arial" w:cs="Arial"/>
        </w:rPr>
        <w:t xml:space="preserve">Załącznik nr </w:t>
      </w:r>
      <w:r w:rsidR="0023590B">
        <w:rPr>
          <w:rFonts w:ascii="Arial" w:eastAsia="Arial" w:hAnsi="Arial" w:cs="Arial"/>
        </w:rPr>
        <w:t>2</w:t>
      </w:r>
      <w:r>
        <w:rPr>
          <w:rFonts w:ascii="Arial" w:eastAsia="Arial" w:hAnsi="Arial" w:cs="Arial"/>
        </w:rPr>
        <w:t xml:space="preserve"> </w:t>
      </w:r>
      <w:r w:rsidR="00F263C3">
        <w:rPr>
          <w:rFonts w:ascii="Arial" w:eastAsia="Arial" w:hAnsi="Arial" w:cs="Arial"/>
        </w:rPr>
        <w:t>–</w:t>
      </w:r>
      <w:r>
        <w:rPr>
          <w:rFonts w:ascii="Arial" w:eastAsia="Arial" w:hAnsi="Arial" w:cs="Arial"/>
        </w:rPr>
        <w:t xml:space="preserve"> </w:t>
      </w:r>
      <w:r>
        <w:rPr>
          <w:rFonts w:ascii="Arial" w:eastAsia="Arial" w:hAnsi="Arial" w:cs="Arial"/>
          <w:i/>
        </w:rPr>
        <w:t>Formularz szacowania wartości zamówienia</w:t>
      </w:r>
      <w:r>
        <w:rPr>
          <w:rFonts w:ascii="Arial" w:eastAsia="Arial" w:hAnsi="Arial" w:cs="Arial"/>
        </w:rPr>
        <w:t>.</w:t>
      </w:r>
    </w:p>
    <w:sectPr w:rsidR="00EE2F67" w:rsidSect="000B5989">
      <w:footerReference w:type="default" r:id="rId11"/>
      <w:headerReference w:type="first" r:id="rId12"/>
      <w:footerReference w:type="first" r:id="rId13"/>
      <w:pgSz w:w="11906" w:h="16838"/>
      <w:pgMar w:top="1418" w:right="1418" w:bottom="1418" w:left="1418" w:header="737" w:footer="372"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3E30D" w14:textId="77777777" w:rsidR="001735E0" w:rsidRDefault="001735E0">
      <w:pPr>
        <w:spacing w:after="0" w:line="240" w:lineRule="auto"/>
      </w:pPr>
      <w:r>
        <w:separator/>
      </w:r>
    </w:p>
  </w:endnote>
  <w:endnote w:type="continuationSeparator" w:id="0">
    <w:p w14:paraId="590F8428" w14:textId="77777777" w:rsidR="001735E0" w:rsidRDefault="0017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inherit">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B5E8" w14:textId="116358F3" w:rsidR="00EE2F67" w:rsidRDefault="003C3FB0">
    <w:pPr>
      <w:pBdr>
        <w:top w:val="nil"/>
        <w:left w:val="nil"/>
        <w:bottom w:val="nil"/>
        <w:right w:val="nil"/>
        <w:between w:val="nil"/>
      </w:pBdr>
      <w:tabs>
        <w:tab w:val="center" w:pos="4536"/>
        <w:tab w:val="right" w:pos="9072"/>
      </w:tabs>
      <w:spacing w:after="0" w:line="240" w:lineRule="auto"/>
      <w:jc w:val="right"/>
      <w:rPr>
        <w:color w:val="000000"/>
      </w:rPr>
    </w:pPr>
    <w:r w:rsidRPr="003C3FB0">
      <w:rPr>
        <w:rFonts w:ascii="Times New Roman" w:eastAsia="Times New Roman" w:hAnsi="Times New Roman" w:cs="Times New Roman"/>
        <w:noProof/>
        <w:sz w:val="24"/>
        <w:szCs w:val="24"/>
      </w:rPr>
      <w:drawing>
        <wp:inline distT="0" distB="0" distL="0" distR="0" wp14:anchorId="30E6BF67" wp14:editId="1F498D8A">
          <wp:extent cx="5759450" cy="798427"/>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8427"/>
                  </a:xfrm>
                  <a:prstGeom prst="rect">
                    <a:avLst/>
                  </a:prstGeom>
                  <a:noFill/>
                </pic:spPr>
              </pic:pic>
            </a:graphicData>
          </a:graphic>
        </wp:inline>
      </w:drawing>
    </w:r>
    <w:r w:rsidR="003D4E25">
      <w:rPr>
        <w:color w:val="000000"/>
      </w:rPr>
      <w:t xml:space="preserve"> </w:t>
    </w:r>
    <w:r w:rsidR="003D4E25">
      <w:rPr>
        <w:color w:val="000000"/>
      </w:rPr>
      <w:fldChar w:fldCharType="begin"/>
    </w:r>
    <w:r w:rsidR="003D4E25">
      <w:rPr>
        <w:color w:val="000000"/>
      </w:rPr>
      <w:instrText>PAGE</w:instrText>
    </w:r>
    <w:r w:rsidR="003D4E25">
      <w:rPr>
        <w:color w:val="000000"/>
      </w:rPr>
      <w:fldChar w:fldCharType="separate"/>
    </w:r>
    <w:r w:rsidR="00FC6ACD">
      <w:rPr>
        <w:noProof/>
        <w:color w:val="000000"/>
      </w:rPr>
      <w:t>2</w:t>
    </w:r>
    <w:r w:rsidR="003D4E25">
      <w:rPr>
        <w:color w:val="000000"/>
      </w:rPr>
      <w:fldChar w:fldCharType="end"/>
    </w:r>
    <w:r w:rsidR="003D4E25">
      <w:rPr>
        <w:color w:val="00000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3FAD5" w14:textId="77777777" w:rsidR="00EE2F67" w:rsidRDefault="003C3FB0">
    <w:pPr>
      <w:pBdr>
        <w:top w:val="nil"/>
        <w:left w:val="nil"/>
        <w:bottom w:val="nil"/>
        <w:right w:val="nil"/>
        <w:between w:val="nil"/>
      </w:pBdr>
      <w:tabs>
        <w:tab w:val="center" w:pos="4536"/>
        <w:tab w:val="right" w:pos="9072"/>
      </w:tabs>
      <w:spacing w:after="0" w:line="240" w:lineRule="auto"/>
      <w:jc w:val="right"/>
      <w:rPr>
        <w:color w:val="000000"/>
      </w:rPr>
    </w:pPr>
    <w:r w:rsidRPr="003C3FB0">
      <w:rPr>
        <w:rFonts w:ascii="Times New Roman" w:eastAsia="Times New Roman" w:hAnsi="Times New Roman" w:cs="Times New Roman"/>
        <w:noProof/>
        <w:sz w:val="24"/>
        <w:szCs w:val="24"/>
      </w:rPr>
      <w:drawing>
        <wp:inline distT="0" distB="0" distL="0" distR="0" wp14:anchorId="4B5EB5C1" wp14:editId="0B6F9172">
          <wp:extent cx="5759450" cy="798427"/>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8427"/>
                  </a:xfrm>
                  <a:prstGeom prst="rect">
                    <a:avLst/>
                  </a:prstGeom>
                  <a:noFill/>
                </pic:spPr>
              </pic:pic>
            </a:graphicData>
          </a:graphic>
        </wp:inline>
      </w:drawing>
    </w:r>
    <w:r w:rsidR="003D4E25">
      <w:rPr>
        <w:color w:val="00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66BD7" w14:textId="77777777" w:rsidR="001735E0" w:rsidRDefault="001735E0">
      <w:pPr>
        <w:spacing w:after="0" w:line="240" w:lineRule="auto"/>
      </w:pPr>
      <w:r>
        <w:separator/>
      </w:r>
    </w:p>
  </w:footnote>
  <w:footnote w:type="continuationSeparator" w:id="0">
    <w:p w14:paraId="53750113" w14:textId="77777777" w:rsidR="001735E0" w:rsidRDefault="00173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605D" w14:textId="77777777" w:rsidR="00EE2F67" w:rsidRDefault="003D4E25">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63C7A6AC" wp14:editId="7D51EF85">
          <wp:extent cx="3310424" cy="522255"/>
          <wp:effectExtent l="0" t="0" r="0" b="0"/>
          <wp:docPr id="2" name="image2.jpg" descr="ORE_LOGO_edu"/>
          <wp:cNvGraphicFramePr/>
          <a:graphic xmlns:a="http://schemas.openxmlformats.org/drawingml/2006/main">
            <a:graphicData uri="http://schemas.openxmlformats.org/drawingml/2006/picture">
              <pic:pic xmlns:pic="http://schemas.openxmlformats.org/drawingml/2006/picture">
                <pic:nvPicPr>
                  <pic:cNvPr id="0" name="image2.jpg" descr="ORE_LOGO_edu"/>
                  <pic:cNvPicPr preferRelativeResize="0"/>
                </pic:nvPicPr>
                <pic:blipFill>
                  <a:blip r:embed="rId1"/>
                  <a:srcRect/>
                  <a:stretch>
                    <a:fillRect/>
                  </a:stretch>
                </pic:blipFill>
                <pic:spPr>
                  <a:xfrm>
                    <a:off x="0" y="0"/>
                    <a:ext cx="3310424" cy="5222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D4A"/>
    <w:multiLevelType w:val="multilevel"/>
    <w:tmpl w:val="FE94159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D67277"/>
    <w:multiLevelType w:val="hybridMultilevel"/>
    <w:tmpl w:val="201E7E2C"/>
    <w:lvl w:ilvl="0" w:tplc="C926698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821019C"/>
    <w:multiLevelType w:val="multilevel"/>
    <w:tmpl w:val="E4E01E1E"/>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5A57B2"/>
    <w:multiLevelType w:val="multilevel"/>
    <w:tmpl w:val="0D76B6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0FB22B4"/>
    <w:multiLevelType w:val="hybridMultilevel"/>
    <w:tmpl w:val="299C9236"/>
    <w:lvl w:ilvl="0" w:tplc="C9266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DB6F2E"/>
    <w:multiLevelType w:val="multilevel"/>
    <w:tmpl w:val="281AFA1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0E6950"/>
    <w:multiLevelType w:val="multilevel"/>
    <w:tmpl w:val="E70097A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0674FBE"/>
    <w:multiLevelType w:val="hybridMultilevel"/>
    <w:tmpl w:val="782A855E"/>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24DC3F07"/>
    <w:multiLevelType w:val="hybridMultilevel"/>
    <w:tmpl w:val="F7AAF784"/>
    <w:lvl w:ilvl="0" w:tplc="AA1A3372">
      <w:start w:val="1"/>
      <w:numFmt w:val="lowerLetter"/>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9" w15:restartNumberingAfterBreak="0">
    <w:nsid w:val="2E82784C"/>
    <w:multiLevelType w:val="hybridMultilevel"/>
    <w:tmpl w:val="7E2AA1BA"/>
    <w:lvl w:ilvl="0" w:tplc="04150017">
      <w:start w:val="1"/>
      <w:numFmt w:val="lowerLetter"/>
      <w:lvlText w:val="%1)"/>
      <w:lvlJc w:val="left"/>
      <w:pPr>
        <w:ind w:left="1402" w:hanging="360"/>
      </w:pPr>
    </w:lvl>
    <w:lvl w:ilvl="1" w:tplc="04150019" w:tentative="1">
      <w:start w:val="1"/>
      <w:numFmt w:val="lowerLetter"/>
      <w:lvlText w:val="%2."/>
      <w:lvlJc w:val="left"/>
      <w:pPr>
        <w:ind w:left="2122" w:hanging="360"/>
      </w:pPr>
    </w:lvl>
    <w:lvl w:ilvl="2" w:tplc="0415001B" w:tentative="1">
      <w:start w:val="1"/>
      <w:numFmt w:val="lowerRoman"/>
      <w:lvlText w:val="%3."/>
      <w:lvlJc w:val="right"/>
      <w:pPr>
        <w:ind w:left="2842" w:hanging="180"/>
      </w:pPr>
    </w:lvl>
    <w:lvl w:ilvl="3" w:tplc="0415000F" w:tentative="1">
      <w:start w:val="1"/>
      <w:numFmt w:val="decimal"/>
      <w:lvlText w:val="%4."/>
      <w:lvlJc w:val="left"/>
      <w:pPr>
        <w:ind w:left="3562" w:hanging="360"/>
      </w:pPr>
    </w:lvl>
    <w:lvl w:ilvl="4" w:tplc="04150019" w:tentative="1">
      <w:start w:val="1"/>
      <w:numFmt w:val="lowerLetter"/>
      <w:lvlText w:val="%5."/>
      <w:lvlJc w:val="left"/>
      <w:pPr>
        <w:ind w:left="4282" w:hanging="360"/>
      </w:pPr>
    </w:lvl>
    <w:lvl w:ilvl="5" w:tplc="0415001B" w:tentative="1">
      <w:start w:val="1"/>
      <w:numFmt w:val="lowerRoman"/>
      <w:lvlText w:val="%6."/>
      <w:lvlJc w:val="right"/>
      <w:pPr>
        <w:ind w:left="5002" w:hanging="180"/>
      </w:pPr>
    </w:lvl>
    <w:lvl w:ilvl="6" w:tplc="0415000F" w:tentative="1">
      <w:start w:val="1"/>
      <w:numFmt w:val="decimal"/>
      <w:lvlText w:val="%7."/>
      <w:lvlJc w:val="left"/>
      <w:pPr>
        <w:ind w:left="5722" w:hanging="360"/>
      </w:pPr>
    </w:lvl>
    <w:lvl w:ilvl="7" w:tplc="04150019" w:tentative="1">
      <w:start w:val="1"/>
      <w:numFmt w:val="lowerLetter"/>
      <w:lvlText w:val="%8."/>
      <w:lvlJc w:val="left"/>
      <w:pPr>
        <w:ind w:left="6442" w:hanging="360"/>
      </w:pPr>
    </w:lvl>
    <w:lvl w:ilvl="8" w:tplc="0415001B" w:tentative="1">
      <w:start w:val="1"/>
      <w:numFmt w:val="lowerRoman"/>
      <w:lvlText w:val="%9."/>
      <w:lvlJc w:val="right"/>
      <w:pPr>
        <w:ind w:left="7162" w:hanging="180"/>
      </w:pPr>
    </w:lvl>
  </w:abstractNum>
  <w:abstractNum w:abstractNumId="10" w15:restartNumberingAfterBreak="0">
    <w:nsid w:val="2F267D27"/>
    <w:multiLevelType w:val="multilevel"/>
    <w:tmpl w:val="219489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417"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2A10ED9"/>
    <w:multiLevelType w:val="multilevel"/>
    <w:tmpl w:val="92067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497253"/>
    <w:multiLevelType w:val="hybridMultilevel"/>
    <w:tmpl w:val="6302D0DE"/>
    <w:lvl w:ilvl="0" w:tplc="425A09E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613307A"/>
    <w:multiLevelType w:val="hybridMultilevel"/>
    <w:tmpl w:val="EE1C611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363D130F"/>
    <w:multiLevelType w:val="hybridMultilevel"/>
    <w:tmpl w:val="591C1902"/>
    <w:lvl w:ilvl="0" w:tplc="DF2E815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38C80CEB"/>
    <w:multiLevelType w:val="hybridMultilevel"/>
    <w:tmpl w:val="A3A2F5C8"/>
    <w:lvl w:ilvl="0" w:tplc="C926698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ECB32DD"/>
    <w:multiLevelType w:val="multilevel"/>
    <w:tmpl w:val="2DD8FE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477811C6"/>
    <w:multiLevelType w:val="multilevel"/>
    <w:tmpl w:val="FCEC78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AD106C6"/>
    <w:multiLevelType w:val="hybridMultilevel"/>
    <w:tmpl w:val="1DEAFA16"/>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51E807CF"/>
    <w:multiLevelType w:val="hybridMultilevel"/>
    <w:tmpl w:val="F55461B4"/>
    <w:lvl w:ilvl="0" w:tplc="04150017">
      <w:start w:val="1"/>
      <w:numFmt w:val="lowerLetter"/>
      <w:lvlText w:val="%1)"/>
      <w:lvlJc w:val="left"/>
      <w:pPr>
        <w:ind w:left="796" w:hanging="360"/>
      </w:p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20" w15:restartNumberingAfterBreak="0">
    <w:nsid w:val="598757B4"/>
    <w:multiLevelType w:val="multilevel"/>
    <w:tmpl w:val="A686163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BA56A8"/>
    <w:multiLevelType w:val="hybridMultilevel"/>
    <w:tmpl w:val="6AB2BC12"/>
    <w:lvl w:ilvl="0" w:tplc="BD40EA2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4B53E45"/>
    <w:multiLevelType w:val="hybridMultilevel"/>
    <w:tmpl w:val="546E5F78"/>
    <w:lvl w:ilvl="0" w:tplc="04150017">
      <w:start w:val="1"/>
      <w:numFmt w:val="lowerLetter"/>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23" w15:restartNumberingAfterBreak="0">
    <w:nsid w:val="75E404AE"/>
    <w:multiLevelType w:val="multilevel"/>
    <w:tmpl w:val="5E94DA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667E64"/>
    <w:multiLevelType w:val="multilevel"/>
    <w:tmpl w:val="4D787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7"/>
  </w:num>
  <w:num w:numId="3">
    <w:abstractNumId w:val="0"/>
  </w:num>
  <w:num w:numId="4">
    <w:abstractNumId w:val="24"/>
  </w:num>
  <w:num w:numId="5">
    <w:abstractNumId w:val="11"/>
  </w:num>
  <w:num w:numId="6">
    <w:abstractNumId w:val="10"/>
  </w:num>
  <w:num w:numId="7">
    <w:abstractNumId w:val="1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12"/>
  </w:num>
  <w:num w:numId="14">
    <w:abstractNumId w:val="7"/>
  </w:num>
  <w:num w:numId="15">
    <w:abstractNumId w:val="22"/>
  </w:num>
  <w:num w:numId="16">
    <w:abstractNumId w:val="8"/>
  </w:num>
  <w:num w:numId="17">
    <w:abstractNumId w:val="19"/>
  </w:num>
  <w:num w:numId="18">
    <w:abstractNumId w:val="14"/>
  </w:num>
  <w:num w:numId="19">
    <w:abstractNumId w:val="9"/>
  </w:num>
  <w:num w:numId="20">
    <w:abstractNumId w:val="21"/>
  </w:num>
  <w:num w:numId="21">
    <w:abstractNumId w:val="18"/>
  </w:num>
  <w:num w:numId="22">
    <w:abstractNumId w:val="1"/>
  </w:num>
  <w:num w:numId="23">
    <w:abstractNumId w:val="13"/>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67"/>
    <w:rsid w:val="0007793A"/>
    <w:rsid w:val="000B5989"/>
    <w:rsid w:val="00163028"/>
    <w:rsid w:val="001735E0"/>
    <w:rsid w:val="00176F4A"/>
    <w:rsid w:val="001C1CC6"/>
    <w:rsid w:val="001E237D"/>
    <w:rsid w:val="001F0F35"/>
    <w:rsid w:val="002211D6"/>
    <w:rsid w:val="0023590B"/>
    <w:rsid w:val="00236D5D"/>
    <w:rsid w:val="002A53D0"/>
    <w:rsid w:val="002F3E2C"/>
    <w:rsid w:val="0036500B"/>
    <w:rsid w:val="00366E72"/>
    <w:rsid w:val="003C3FB0"/>
    <w:rsid w:val="003D4E25"/>
    <w:rsid w:val="00413D36"/>
    <w:rsid w:val="004360F2"/>
    <w:rsid w:val="00474DE6"/>
    <w:rsid w:val="00494CC2"/>
    <w:rsid w:val="00504477"/>
    <w:rsid w:val="00566965"/>
    <w:rsid w:val="005A6037"/>
    <w:rsid w:val="006626C6"/>
    <w:rsid w:val="006C1808"/>
    <w:rsid w:val="006C18EF"/>
    <w:rsid w:val="006F4C01"/>
    <w:rsid w:val="007119DB"/>
    <w:rsid w:val="00723F7E"/>
    <w:rsid w:val="00784B8F"/>
    <w:rsid w:val="007C1F1D"/>
    <w:rsid w:val="007E68E1"/>
    <w:rsid w:val="00852CD5"/>
    <w:rsid w:val="00890EF5"/>
    <w:rsid w:val="008A2658"/>
    <w:rsid w:val="008B5E64"/>
    <w:rsid w:val="0091679D"/>
    <w:rsid w:val="00932BD2"/>
    <w:rsid w:val="009572B8"/>
    <w:rsid w:val="009A2D55"/>
    <w:rsid w:val="009C7D59"/>
    <w:rsid w:val="009D2543"/>
    <w:rsid w:val="009D6E90"/>
    <w:rsid w:val="00A17455"/>
    <w:rsid w:val="00A46B65"/>
    <w:rsid w:val="00A6772C"/>
    <w:rsid w:val="00A743A3"/>
    <w:rsid w:val="00A818D5"/>
    <w:rsid w:val="00AA1502"/>
    <w:rsid w:val="00AB1C26"/>
    <w:rsid w:val="00AB3385"/>
    <w:rsid w:val="00B121F6"/>
    <w:rsid w:val="00B4628E"/>
    <w:rsid w:val="00B7145E"/>
    <w:rsid w:val="00B847FC"/>
    <w:rsid w:val="00BB37A3"/>
    <w:rsid w:val="00CA0A26"/>
    <w:rsid w:val="00CD39A9"/>
    <w:rsid w:val="00D368FB"/>
    <w:rsid w:val="00D55CAD"/>
    <w:rsid w:val="00DC7D88"/>
    <w:rsid w:val="00E0534D"/>
    <w:rsid w:val="00E34A46"/>
    <w:rsid w:val="00E44F95"/>
    <w:rsid w:val="00EC7763"/>
    <w:rsid w:val="00ED0A6D"/>
    <w:rsid w:val="00EE2F67"/>
    <w:rsid w:val="00EF60D9"/>
    <w:rsid w:val="00F263C3"/>
    <w:rsid w:val="00FC6ACD"/>
    <w:rsid w:val="00FF0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ABCD"/>
  <w15:docId w15:val="{E8A750AB-84E2-40F7-A290-A372D020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46B0"/>
  </w:style>
  <w:style w:type="paragraph" w:styleId="Nagwek1">
    <w:name w:val="heading 1"/>
    <w:basedOn w:val="Normalny"/>
    <w:next w:val="Normalny"/>
    <w:link w:val="Nagwek1Znak"/>
    <w:uiPriority w:val="9"/>
    <w:qFormat/>
    <w:rsid w:val="00D25D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6A0B3C"/>
    <w:pPr>
      <w:spacing w:before="180" w:after="180" w:line="360" w:lineRule="atLeast"/>
      <w:outlineLvl w:val="1"/>
    </w:pPr>
    <w:rPr>
      <w:rFonts w:ascii="inherit" w:eastAsia="Times New Roman" w:hAnsi="inherit" w:cs="Times New Roman"/>
      <w:b/>
      <w:bCs/>
      <w:sz w:val="33"/>
      <w:szCs w:val="33"/>
    </w:rPr>
  </w:style>
  <w:style w:type="paragraph" w:styleId="Nagwek3">
    <w:name w:val="heading 3"/>
    <w:basedOn w:val="Normalny"/>
    <w:next w:val="Normalny"/>
    <w:link w:val="Nagwek3Znak"/>
    <w:uiPriority w:val="9"/>
    <w:unhideWhenUsed/>
    <w:qFormat/>
    <w:rsid w:val="001F74A6"/>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D25D9D"/>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agwek2Znak">
    <w:name w:val="Nagłówek 2 Znak"/>
    <w:basedOn w:val="Domylnaczcionkaakapitu"/>
    <w:link w:val="Nagwek2"/>
    <w:uiPriority w:val="9"/>
    <w:rsid w:val="006A0B3C"/>
    <w:rPr>
      <w:rFonts w:ascii="inherit" w:eastAsia="Times New Roman" w:hAnsi="inherit" w:cs="Times New Roman"/>
      <w:b/>
      <w:bCs/>
      <w:sz w:val="33"/>
      <w:szCs w:val="33"/>
      <w:lang w:eastAsia="pl-PL"/>
    </w:rPr>
  </w:style>
  <w:style w:type="paragraph" w:styleId="NormalnyWeb">
    <w:name w:val="Normal (Web)"/>
    <w:basedOn w:val="Normalny"/>
    <w:uiPriority w:val="99"/>
    <w:unhideWhenUsed/>
    <w:rsid w:val="006A0B3C"/>
    <w:pPr>
      <w:spacing w:after="135" w:line="240" w:lineRule="auto"/>
    </w:pPr>
    <w:rPr>
      <w:rFonts w:ascii="Times New Roman" w:eastAsia="Times New Roman" w:hAnsi="Times New Roman" w:cs="Times New Roman"/>
      <w:sz w:val="24"/>
      <w:szCs w:val="24"/>
    </w:rPr>
  </w:style>
  <w:style w:type="paragraph" w:styleId="Akapitzlist">
    <w:name w:val="List Paragraph"/>
    <w:aliases w:val="Numerowanie,List Paragraph,Podsis rysunku,maz_wyliczenie,opis dzialania,K-P_odwolanie,A_wyliczenie,Akapit z listą 1,BulletC,Wyliczanie,Obiekt,normalny tekst,Akapit z listą numerowaną"/>
    <w:basedOn w:val="Normalny"/>
    <w:link w:val="AkapitzlistZnak"/>
    <w:uiPriority w:val="34"/>
    <w:qFormat/>
    <w:rsid w:val="00F41C21"/>
    <w:pPr>
      <w:ind w:left="720"/>
      <w:contextualSpacing/>
    </w:pPr>
  </w:style>
  <w:style w:type="character" w:customStyle="1" w:styleId="Nagwek3Znak">
    <w:name w:val="Nagłówek 3 Znak"/>
    <w:basedOn w:val="Domylnaczcionkaakapitu"/>
    <w:link w:val="Nagwek3"/>
    <w:uiPriority w:val="9"/>
    <w:rsid w:val="001F74A6"/>
    <w:rPr>
      <w:rFonts w:asciiTheme="majorHAnsi" w:eastAsiaTheme="majorEastAsia" w:hAnsiTheme="majorHAnsi" w:cstheme="majorBidi"/>
      <w:b/>
      <w:bCs/>
      <w:color w:val="4F81BD" w:themeColor="accent1"/>
    </w:rPr>
  </w:style>
  <w:style w:type="character" w:styleId="Hipercze">
    <w:name w:val="Hyperlink"/>
    <w:basedOn w:val="Domylnaczcionkaakapitu"/>
    <w:uiPriority w:val="99"/>
    <w:unhideWhenUsed/>
    <w:rsid w:val="001F74A6"/>
    <w:rPr>
      <w:strike w:val="0"/>
      <w:dstrike w:val="0"/>
      <w:color w:val="C21E2A"/>
      <w:u w:val="none"/>
      <w:effect w:val="none"/>
    </w:rPr>
  </w:style>
  <w:style w:type="character" w:styleId="Uwydatnienie">
    <w:name w:val="Emphasis"/>
    <w:basedOn w:val="Domylnaczcionkaakapitu"/>
    <w:uiPriority w:val="20"/>
    <w:qFormat/>
    <w:rsid w:val="001F74A6"/>
    <w:rPr>
      <w:i/>
      <w:iCs/>
    </w:rPr>
  </w:style>
  <w:style w:type="character" w:styleId="Pogrubienie">
    <w:name w:val="Strong"/>
    <w:basedOn w:val="Domylnaczcionkaakapitu"/>
    <w:uiPriority w:val="22"/>
    <w:qFormat/>
    <w:rsid w:val="001F74A6"/>
    <w:rPr>
      <w:b/>
      <w:bCs/>
    </w:rPr>
  </w:style>
  <w:style w:type="character" w:styleId="Odwoaniedokomentarza">
    <w:name w:val="annotation reference"/>
    <w:basedOn w:val="Domylnaczcionkaakapitu"/>
    <w:unhideWhenUsed/>
    <w:rsid w:val="00502420"/>
    <w:rPr>
      <w:sz w:val="16"/>
      <w:szCs w:val="16"/>
    </w:rPr>
  </w:style>
  <w:style w:type="paragraph" w:styleId="Tekstkomentarza">
    <w:name w:val="annotation text"/>
    <w:basedOn w:val="Normalny"/>
    <w:link w:val="TekstkomentarzaZnak"/>
    <w:unhideWhenUsed/>
    <w:rsid w:val="00502420"/>
    <w:pPr>
      <w:spacing w:line="240" w:lineRule="auto"/>
    </w:pPr>
    <w:rPr>
      <w:sz w:val="20"/>
      <w:szCs w:val="20"/>
    </w:rPr>
  </w:style>
  <w:style w:type="character" w:customStyle="1" w:styleId="TekstkomentarzaZnak">
    <w:name w:val="Tekst komentarza Znak"/>
    <w:basedOn w:val="Domylnaczcionkaakapitu"/>
    <w:link w:val="Tekstkomentarza"/>
    <w:rsid w:val="00502420"/>
    <w:rPr>
      <w:sz w:val="20"/>
      <w:szCs w:val="20"/>
    </w:rPr>
  </w:style>
  <w:style w:type="paragraph" w:styleId="Tematkomentarza">
    <w:name w:val="annotation subject"/>
    <w:basedOn w:val="Tekstkomentarza"/>
    <w:next w:val="Tekstkomentarza"/>
    <w:link w:val="TematkomentarzaZnak"/>
    <w:uiPriority w:val="99"/>
    <w:semiHidden/>
    <w:unhideWhenUsed/>
    <w:rsid w:val="00502420"/>
    <w:rPr>
      <w:b/>
      <w:bCs/>
    </w:rPr>
  </w:style>
  <w:style w:type="character" w:customStyle="1" w:styleId="TematkomentarzaZnak">
    <w:name w:val="Temat komentarza Znak"/>
    <w:basedOn w:val="TekstkomentarzaZnak"/>
    <w:link w:val="Tematkomentarza"/>
    <w:uiPriority w:val="99"/>
    <w:semiHidden/>
    <w:rsid w:val="00502420"/>
    <w:rPr>
      <w:b/>
      <w:bCs/>
      <w:sz w:val="20"/>
      <w:szCs w:val="20"/>
    </w:rPr>
  </w:style>
  <w:style w:type="paragraph" w:styleId="Tekstdymka">
    <w:name w:val="Balloon Text"/>
    <w:basedOn w:val="Normalny"/>
    <w:link w:val="TekstdymkaZnak"/>
    <w:uiPriority w:val="99"/>
    <w:semiHidden/>
    <w:unhideWhenUsed/>
    <w:rsid w:val="005024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2420"/>
    <w:rPr>
      <w:rFonts w:ascii="Tahoma" w:hAnsi="Tahoma" w:cs="Tahoma"/>
      <w:sz w:val="16"/>
      <w:szCs w:val="16"/>
    </w:rPr>
  </w:style>
  <w:style w:type="paragraph" w:styleId="Tekstprzypisukocowego">
    <w:name w:val="endnote text"/>
    <w:basedOn w:val="Normalny"/>
    <w:link w:val="TekstprzypisukocowegoZnak"/>
    <w:uiPriority w:val="99"/>
    <w:semiHidden/>
    <w:unhideWhenUsed/>
    <w:rsid w:val="00E356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5627"/>
    <w:rPr>
      <w:sz w:val="20"/>
      <w:szCs w:val="20"/>
    </w:rPr>
  </w:style>
  <w:style w:type="character" w:styleId="Odwoanieprzypisukocowego">
    <w:name w:val="endnote reference"/>
    <w:basedOn w:val="Domylnaczcionkaakapitu"/>
    <w:uiPriority w:val="99"/>
    <w:semiHidden/>
    <w:unhideWhenUsed/>
    <w:rsid w:val="00E35627"/>
    <w:rPr>
      <w:vertAlign w:val="superscript"/>
    </w:rPr>
  </w:style>
  <w:style w:type="paragraph" w:styleId="Nagwek">
    <w:name w:val="header"/>
    <w:basedOn w:val="Normalny"/>
    <w:link w:val="NagwekZnak"/>
    <w:uiPriority w:val="99"/>
    <w:unhideWhenUsed/>
    <w:rsid w:val="00873B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3B3C"/>
  </w:style>
  <w:style w:type="paragraph" w:styleId="Stopka">
    <w:name w:val="footer"/>
    <w:basedOn w:val="Normalny"/>
    <w:link w:val="StopkaZnak"/>
    <w:uiPriority w:val="99"/>
    <w:unhideWhenUsed/>
    <w:rsid w:val="00873B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3B3C"/>
  </w:style>
  <w:style w:type="character" w:customStyle="1" w:styleId="AkapitzlistZnak">
    <w:name w:val="Akapit z listą Znak"/>
    <w:aliases w:val="Numerowanie Znak,List Paragraph Znak,Podsis rysunku Znak,maz_wyliczenie Znak,opis dzialania Znak,K-P_odwolanie Znak,A_wyliczenie Znak,Akapit z listą 1 Znak,BulletC Znak,Wyliczanie Znak,Obiekt Znak,normalny tekst Znak"/>
    <w:basedOn w:val="Domylnaczcionkaakapitu"/>
    <w:link w:val="Akapitzlist"/>
    <w:uiPriority w:val="34"/>
    <w:qFormat/>
    <w:locked/>
    <w:rsid w:val="00896F71"/>
  </w:style>
  <w:style w:type="table" w:styleId="Tabela-Siatka">
    <w:name w:val="Table Grid"/>
    <w:basedOn w:val="Standardowy"/>
    <w:uiPriority w:val="59"/>
    <w:rsid w:val="00896F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25D9D"/>
    <w:rPr>
      <w:rFonts w:asciiTheme="majorHAnsi" w:eastAsiaTheme="majorEastAsia" w:hAnsiTheme="majorHAnsi" w:cstheme="majorBidi"/>
      <w:b/>
      <w:bCs/>
      <w:color w:val="365F91" w:themeColor="accent1" w:themeShade="BF"/>
      <w:sz w:val="28"/>
      <w:szCs w:val="28"/>
    </w:rPr>
  </w:style>
  <w:style w:type="character" w:customStyle="1" w:styleId="Nagwek4Znak">
    <w:name w:val="Nagłówek 4 Znak"/>
    <w:basedOn w:val="Domylnaczcionkaakapitu"/>
    <w:link w:val="Nagwek4"/>
    <w:uiPriority w:val="9"/>
    <w:rsid w:val="00D25D9D"/>
    <w:rPr>
      <w:rFonts w:asciiTheme="majorHAnsi" w:eastAsiaTheme="majorEastAsia" w:hAnsiTheme="majorHAnsi" w:cstheme="majorBidi"/>
      <w:b/>
      <w:bCs/>
      <w:i/>
      <w:iCs/>
      <w:color w:val="4F81BD" w:themeColor="accent1"/>
    </w:rPr>
  </w:style>
  <w:style w:type="character" w:customStyle="1" w:styleId="luchili">
    <w:name w:val="luc_hili"/>
    <w:basedOn w:val="Domylnaczcionkaakapitu"/>
    <w:rsid w:val="009B2B86"/>
  </w:style>
  <w:style w:type="paragraph" w:styleId="Bezodstpw">
    <w:name w:val="No Spacing"/>
    <w:uiPriority w:val="1"/>
    <w:qFormat/>
    <w:rsid w:val="000852C0"/>
    <w:pPr>
      <w:spacing w:after="0" w:line="240" w:lineRule="auto"/>
    </w:pPr>
  </w:style>
  <w:style w:type="paragraph" w:styleId="Poprawka">
    <w:name w:val="Revision"/>
    <w:hidden/>
    <w:uiPriority w:val="99"/>
    <w:semiHidden/>
    <w:rsid w:val="00C05D9F"/>
    <w:pPr>
      <w:spacing w:after="0" w:line="240" w:lineRule="auto"/>
    </w:pPr>
  </w:style>
  <w:style w:type="character" w:styleId="UyteHipercze">
    <w:name w:val="FollowedHyperlink"/>
    <w:basedOn w:val="Domylnaczcionkaakapitu"/>
    <w:uiPriority w:val="99"/>
    <w:semiHidden/>
    <w:unhideWhenUsed/>
    <w:rsid w:val="005B41E7"/>
    <w:rPr>
      <w:color w:val="800080" w:themeColor="followed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9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na.langowska@ore.edu.pl" TargetMode="External"/><Relationship Id="rId4" Type="http://schemas.openxmlformats.org/officeDocument/2006/relationships/styles" Target="styles.xml"/><Relationship Id="rId9" Type="http://schemas.openxmlformats.org/officeDocument/2006/relationships/hyperlink" Target="mailto:grzegorz.kusztelak@ore.edu.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TekEIqcpZvjGEFDUT0bpzXY3jA==">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965307-CD69-412A-9571-C6A0F34D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1067</Words>
  <Characters>6407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dc:creator>
  <cp:lastModifiedBy>Wojtyńska Joanna</cp:lastModifiedBy>
  <cp:revision>15</cp:revision>
  <dcterms:created xsi:type="dcterms:W3CDTF">2024-02-02T13:55:00Z</dcterms:created>
  <dcterms:modified xsi:type="dcterms:W3CDTF">2025-12-16T09:40:00Z</dcterms:modified>
</cp:coreProperties>
</file>