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12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ab/>
        <w:t xml:space="preserve">Warszawa, </w:t>
      </w:r>
      <w:r w:rsidDel="00000000" w:rsidR="00000000" w:rsidRPr="00000000">
        <w:rPr>
          <w:rFonts w:ascii="Arial" w:cs="Arial" w:eastAsia="Arial" w:hAnsi="Arial"/>
          <w:sz w:val="21"/>
          <w:szCs w:val="21"/>
          <w:rtl w:val="0"/>
        </w:rPr>
        <w:t xml:space="preserve">dnia 05.01.2026</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r.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Szanowni Państwo,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 w:hanging="2"/>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 w:hanging="2"/>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Ośrodek Rozwoju Edukacji w Warszawie zwany dalej </w:t>
      </w:r>
      <w:r w:rsidDel="00000000" w:rsidR="00000000" w:rsidRPr="00000000">
        <w:rPr>
          <w:rFonts w:ascii="Arial" w:cs="Arial" w:eastAsia="Arial" w:hAnsi="Arial"/>
          <w:b w:val="0"/>
          <w:bCs w:val="0"/>
          <w:i w:val="1"/>
          <w:iCs w:val="1"/>
          <w:smallCaps w:val="0"/>
          <w:strike w:val="0"/>
          <w:color w:val="000000"/>
          <w:sz w:val="21"/>
          <w:szCs w:val="21"/>
          <w:u w:val="none"/>
          <w:shd w:fill="auto" w:val="clear"/>
          <w:vertAlign w:val="baseline"/>
          <w:rtl w:val="0"/>
        </w:rPr>
        <w:t xml:space="preserve">Zamawiającym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jest beneficjentem </w:t>
      </w:r>
      <w:r w:rsidDel="00000000" w:rsidR="00000000" w:rsidRPr="00000000">
        <w:rPr>
          <w:rFonts w:ascii="Arial" w:cs="Arial" w:eastAsia="Arial" w:hAnsi="Arial"/>
          <w:sz w:val="21"/>
          <w:szCs w:val="21"/>
          <w:rtl w:val="0"/>
        </w:rPr>
        <w:t xml:space="preserve">niekonkurencyjnym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realizującym projekt: </w:t>
      </w:r>
      <w:r w:rsidDel="00000000" w:rsidR="00000000" w:rsidRPr="00000000">
        <w:rPr>
          <w:rFonts w:ascii="Arial" w:cs="Arial" w:eastAsia="Arial" w:hAnsi="Arial"/>
          <w:b w:val="1"/>
          <w:bCs w:val="1"/>
          <w:sz w:val="22"/>
          <w:szCs w:val="22"/>
          <w:rtl w:val="0"/>
        </w:rPr>
        <w:t xml:space="preserve">Opracowanie koncepcji i odbiór e-materiałów edukacyjnych ukierunkowanych na wspieranie kształcenia kompetencji zawodowych</w:t>
      </w:r>
      <w:r w:rsidDel="00000000" w:rsidR="00000000" w:rsidRPr="00000000">
        <w:rPr>
          <w:rFonts w:ascii="Arial" w:cs="Arial" w:eastAsia="Arial" w:hAnsi="Arial"/>
          <w:b w:val="0"/>
          <w:bCs w:val="0"/>
          <w:i w:val="1"/>
          <w:iCs w:val="1"/>
          <w:smallCaps w:val="0"/>
          <w:strike w:val="0"/>
          <w:color w:val="000000"/>
          <w:sz w:val="23"/>
          <w:szCs w:val="2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dofinansowanego ze środków Funduszy Europejskich, w ramach którego przewidziano realizację </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zamówienia na organizację </w:t>
      </w:r>
      <w:r w:rsidDel="00000000" w:rsidR="00000000" w:rsidRPr="00000000">
        <w:rPr>
          <w:rFonts w:ascii="Arial" w:cs="Arial" w:eastAsia="Arial" w:hAnsi="Arial"/>
          <w:b w:val="1"/>
          <w:bCs w:val="1"/>
          <w:sz w:val="21"/>
          <w:szCs w:val="21"/>
          <w:rtl w:val="0"/>
        </w:rPr>
        <w:t xml:space="preserve">3</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stacjonarnych, dwudniowych </w:t>
      </w:r>
      <w:r w:rsidDel="00000000" w:rsidR="00000000" w:rsidRPr="00000000">
        <w:rPr>
          <w:rFonts w:ascii="Arial" w:cs="Arial" w:eastAsia="Arial" w:hAnsi="Arial"/>
          <w:b w:val="1"/>
          <w:bCs w:val="1"/>
          <w:sz w:val="21"/>
          <w:szCs w:val="21"/>
          <w:rtl w:val="0"/>
        </w:rPr>
        <w:t xml:space="preserve">spotkań dla grupy 47-60 osób.</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1"/>
          <w:szCs w:val="21"/>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 celu ustalenia wartości zamówienia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wyżej wskazanej usługi, Ośrodek Rozwoju Edukacji zwraca się z uprzejmą prośbą o przygotowanie i przesłanie szacunkowej kalkulacji kosztów  dotyczącej realizacji ewentualnego zamówienia, </w:t>
      </w:r>
      <w:r w:rsidDel="00000000" w:rsidR="00000000" w:rsidRPr="00000000">
        <w:rPr>
          <w:rFonts w:ascii="Arial" w:cs="Arial" w:eastAsia="Arial" w:hAnsi="Arial"/>
          <w:b w:val="1"/>
          <w:bCs w:val="1"/>
          <w:i w:val="0"/>
          <w:iCs w:val="0"/>
          <w:smallCaps w:val="0"/>
          <w:strike w:val="0"/>
          <w:color w:val="000000"/>
          <w:sz w:val="21"/>
          <w:szCs w:val="21"/>
          <w:shd w:fill="auto" w:val="clear"/>
          <w:vertAlign w:val="baseline"/>
          <w:rtl w:val="0"/>
        </w:rPr>
        <w:t xml:space="preserve">w terminie do dnia </w:t>
      </w:r>
      <w:r w:rsidDel="00000000" w:rsidR="00000000" w:rsidRPr="00000000">
        <w:rPr>
          <w:rFonts w:ascii="Arial" w:cs="Arial" w:eastAsia="Arial" w:hAnsi="Arial"/>
          <w:b w:val="1"/>
          <w:bCs w:val="1"/>
          <w:color w:val="ff0000"/>
          <w:sz w:val="21"/>
          <w:szCs w:val="21"/>
          <w:rtl w:val="0"/>
        </w:rPr>
        <w:t xml:space="preserve">19 stycznia</w:t>
      </w:r>
      <w:r w:rsidDel="00000000" w:rsidR="00000000" w:rsidRPr="00000000">
        <w:rPr>
          <w:rFonts w:ascii="Arial" w:cs="Arial" w:eastAsia="Arial" w:hAnsi="Arial"/>
          <w:b w:val="1"/>
          <w:bCs w:val="1"/>
          <w:i w:val="0"/>
          <w:iCs w:val="0"/>
          <w:smallCaps w:val="0"/>
          <w:strike w:val="0"/>
          <w:color w:val="ff0000"/>
          <w:sz w:val="21"/>
          <w:szCs w:val="21"/>
          <w:shd w:fill="auto" w:val="clear"/>
          <w:vertAlign w:val="baseline"/>
          <w:rtl w:val="0"/>
        </w:rPr>
        <w:t xml:space="preserve"> 202</w:t>
      </w:r>
      <w:r w:rsidDel="00000000" w:rsidR="00000000" w:rsidRPr="00000000">
        <w:rPr>
          <w:rFonts w:ascii="Arial" w:cs="Arial" w:eastAsia="Arial" w:hAnsi="Arial"/>
          <w:b w:val="1"/>
          <w:bCs w:val="1"/>
          <w:color w:val="ff0000"/>
          <w:sz w:val="21"/>
          <w:szCs w:val="21"/>
          <w:rtl w:val="0"/>
        </w:rPr>
        <w:t xml:space="preserve">6</w:t>
      </w:r>
      <w:r w:rsidDel="00000000" w:rsidR="00000000" w:rsidRPr="00000000">
        <w:rPr>
          <w:rFonts w:ascii="Arial" w:cs="Arial" w:eastAsia="Arial" w:hAnsi="Arial"/>
          <w:b w:val="1"/>
          <w:bCs w:val="1"/>
          <w:i w:val="0"/>
          <w:iCs w:val="0"/>
          <w:smallCaps w:val="0"/>
          <w:strike w:val="0"/>
          <w:color w:val="ff0000"/>
          <w:sz w:val="21"/>
          <w:szCs w:val="21"/>
          <w:shd w:fill="auto" w:val="clear"/>
          <w:vertAlign w:val="baseline"/>
          <w:rtl w:val="0"/>
        </w:rPr>
        <w:t xml:space="preserve"> r</w:t>
      </w:r>
      <w:r w:rsidDel="00000000" w:rsidR="00000000" w:rsidRPr="00000000">
        <w:rPr>
          <w:rFonts w:ascii="Arial" w:cs="Arial" w:eastAsia="Arial" w:hAnsi="Arial"/>
          <w:b w:val="1"/>
          <w:bCs w:val="1"/>
          <w:i w:val="0"/>
          <w:iCs w:val="0"/>
          <w:smallCaps w:val="0"/>
          <w:strike w:val="0"/>
          <w:color w:val="000000"/>
          <w:sz w:val="21"/>
          <w:szCs w:val="21"/>
          <w:shd w:fill="auto" w:val="clear"/>
          <w:vertAlign w:val="baseline"/>
          <w:rtl w:val="0"/>
        </w:rPr>
        <w:t xml:space="preserve">. na adres mailowy: </w:t>
      </w:r>
      <w:r w:rsidDel="00000000" w:rsidR="00000000" w:rsidRPr="00000000">
        <w:rPr>
          <w:rFonts w:ascii="Arial" w:cs="Arial" w:eastAsia="Arial" w:hAnsi="Arial"/>
          <w:b w:val="1"/>
          <w:bCs w:val="1"/>
          <w:color w:val="000000"/>
          <w:sz w:val="21"/>
          <w:szCs w:val="21"/>
          <w:rtl w:val="0"/>
        </w:rPr>
        <w:t xml:space="preserve">mał</w:t>
      </w:r>
      <w:r w:rsidDel="00000000" w:rsidR="00000000" w:rsidRPr="00000000">
        <w:rPr>
          <w:rFonts w:ascii="Arial" w:cs="Arial" w:eastAsia="Arial" w:hAnsi="Arial"/>
          <w:b w:val="1"/>
          <w:bCs w:val="1"/>
          <w:sz w:val="21"/>
          <w:szCs w:val="21"/>
          <w:rtl w:val="0"/>
        </w:rPr>
        <w:t xml:space="preserve">gorzata.gaweda@ore.edu.pl</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Poniżej przekazuję niezbędne informacje i dane dotyczące przedmiotu zamówienia (opis przedmiotu zamówienia) w celu zapoznania się z specyfiką i zakresem prac do wykonania w ramach planowanego zamówienia</w:t>
      </w:r>
      <w:r w:rsidDel="00000000" w:rsidR="00000000" w:rsidRPr="00000000">
        <w:rPr>
          <w:rFonts w:ascii="Arial" w:cs="Arial" w:eastAsia="Arial" w:hAnsi="Arial"/>
          <w:sz w:val="21"/>
          <w:szCs w:val="21"/>
          <w:rtl w:val="0"/>
        </w:rPr>
        <w:t xml:space="preserve"> oraz formularz cenowy.</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ff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Informacji związanych z niniejszym szacowaniem wartości zamówienia udziela Pani </w:t>
      </w:r>
      <w:r w:rsidDel="00000000" w:rsidR="00000000" w:rsidRPr="00000000">
        <w:rPr>
          <w:rFonts w:ascii="Arial" w:cs="Arial" w:eastAsia="Arial" w:hAnsi="Arial"/>
          <w:sz w:val="21"/>
          <w:szCs w:val="21"/>
          <w:rtl w:val="0"/>
        </w:rPr>
        <w:t xml:space="preserve">Małgorzata Gawęda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pod numerem telefonu: 22 345 37 </w:t>
      </w:r>
      <w:r w:rsidDel="00000000" w:rsidR="00000000" w:rsidRPr="00000000">
        <w:rPr>
          <w:rFonts w:ascii="Arial" w:cs="Arial" w:eastAsia="Arial" w:hAnsi="Arial"/>
          <w:sz w:val="21"/>
          <w:szCs w:val="21"/>
          <w:rtl w:val="0"/>
        </w:rPr>
        <w:t xml:space="preserve">96</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Przedstawione szacunkowe koszty realizacji planowanej usługi powinny uwzględniać zakres kosztów i być wyrażone w wartościach ceny netto.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OPIS PRZEDMIOTU ZAMÓWIENIA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1"/>
          <w:bCs w:val="1"/>
          <w:i w:val="1"/>
          <w:iCs w:val="1"/>
          <w:sz w:val="21"/>
          <w:szCs w:val="21"/>
        </w:rPr>
      </w:pPr>
      <w:r w:rsidDel="00000000" w:rsidR="00000000" w:rsidRPr="00000000">
        <w:rPr>
          <w:rFonts w:ascii="Arial" w:cs="Arial" w:eastAsia="Arial" w:hAnsi="Arial"/>
          <w:b w:val="1"/>
          <w:bCs w:val="1"/>
          <w:i w:val="1"/>
          <w:iCs w:val="1"/>
          <w:smallCaps w:val="0"/>
          <w:strike w:val="0"/>
          <w:color w:val="000000"/>
          <w:sz w:val="21"/>
          <w:szCs w:val="21"/>
          <w:u w:val="none"/>
          <w:shd w:fill="auto" w:val="clear"/>
          <w:vertAlign w:val="baseline"/>
          <w:rtl w:val="0"/>
        </w:rPr>
        <w:t xml:space="preserve">Usługa polegająca na organizacji </w:t>
      </w:r>
      <w:r w:rsidDel="00000000" w:rsidR="00000000" w:rsidRPr="00000000">
        <w:rPr>
          <w:rFonts w:ascii="Arial" w:cs="Arial" w:eastAsia="Arial" w:hAnsi="Arial"/>
          <w:b w:val="1"/>
          <w:bCs w:val="1"/>
          <w:i w:val="1"/>
          <w:iCs w:val="1"/>
          <w:sz w:val="21"/>
          <w:szCs w:val="21"/>
          <w:rtl w:val="0"/>
        </w:rPr>
        <w:t xml:space="preserve">3</w:t>
      </w:r>
      <w:r w:rsidDel="00000000" w:rsidR="00000000" w:rsidRPr="00000000">
        <w:rPr>
          <w:rFonts w:ascii="Arial" w:cs="Arial" w:eastAsia="Arial" w:hAnsi="Arial"/>
          <w:b w:val="1"/>
          <w:bCs w:val="1"/>
          <w:i w:val="1"/>
          <w:iCs w:val="1"/>
          <w:smallCaps w:val="0"/>
          <w:strike w:val="0"/>
          <w:color w:val="000000"/>
          <w:sz w:val="21"/>
          <w:szCs w:val="21"/>
          <w:u w:val="none"/>
          <w:shd w:fill="auto" w:val="clear"/>
          <w:vertAlign w:val="baseline"/>
          <w:rtl w:val="0"/>
        </w:rPr>
        <w:t xml:space="preserve"> stacjonarnych, dwudniowych</w:t>
      </w:r>
      <w:r w:rsidDel="00000000" w:rsidR="00000000" w:rsidRPr="00000000">
        <w:rPr>
          <w:rFonts w:ascii="Arial" w:cs="Arial" w:eastAsia="Arial" w:hAnsi="Arial"/>
          <w:b w:val="1"/>
          <w:bCs w:val="1"/>
          <w:i w:val="1"/>
          <w:iCs w:val="1"/>
          <w:sz w:val="21"/>
          <w:szCs w:val="21"/>
          <w:rtl w:val="0"/>
        </w:rPr>
        <w:t xml:space="preserve"> spotkań dla grupy :</w:t>
      </w:r>
    </w:p>
    <w:p w:rsidR="00000000" w:rsidDel="00000000" w:rsidP="00000000" w:rsidRDefault="00000000" w:rsidRPr="00000000" w14:paraId="0000000F">
      <w:pPr>
        <w:widowControl w:val="0"/>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Przedmiot zamówienia:</w:t>
      </w:r>
    </w:p>
    <w:p w:rsidR="00000000" w:rsidDel="00000000" w:rsidP="00000000" w:rsidRDefault="00000000" w:rsidRPr="00000000" w14:paraId="00000010">
      <w:pPr>
        <w:widowControl w:val="0"/>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Część I. Organizacja jednego dwudniowego spotkania dla maksymalnie</w:t>
      </w:r>
    </w:p>
    <w:p w:rsidR="00000000" w:rsidDel="00000000" w:rsidP="00000000" w:rsidRDefault="00000000" w:rsidRPr="00000000" w14:paraId="00000011">
      <w:pPr>
        <w:widowControl w:val="0"/>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47 osób w terminie  5-6 marca 2026 r – Warszawa.</w:t>
      </w:r>
    </w:p>
    <w:p w:rsidR="00000000" w:rsidDel="00000000" w:rsidP="00000000" w:rsidRDefault="00000000" w:rsidRPr="00000000" w14:paraId="00000012">
      <w:pPr>
        <w:widowControl w:val="0"/>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Część II. Organizacja jednego dwudniowego spotkania dla maksymalnie</w:t>
      </w:r>
    </w:p>
    <w:p w:rsidR="00000000" w:rsidDel="00000000" w:rsidP="00000000" w:rsidRDefault="00000000" w:rsidRPr="00000000" w14:paraId="00000013">
      <w:pPr>
        <w:widowControl w:val="0"/>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60 osób w terminie 26-27 marca 2026 r – Warszawa.</w:t>
      </w:r>
    </w:p>
    <w:p w:rsidR="00000000" w:rsidDel="00000000" w:rsidP="00000000" w:rsidRDefault="00000000" w:rsidRPr="00000000" w14:paraId="00000014">
      <w:pPr>
        <w:widowControl w:val="0"/>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Część III. Organizacja jednego dwudniowego spotkania dla maksymalnie</w:t>
      </w:r>
    </w:p>
    <w:p w:rsidR="00000000" w:rsidDel="00000000" w:rsidP="00000000" w:rsidRDefault="00000000" w:rsidRPr="00000000" w14:paraId="00000015">
      <w:pPr>
        <w:widowControl w:val="0"/>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60 osób w terminie 16-17 kwietnia 2026 r. – Warszawa.</w:t>
      </w:r>
    </w:p>
    <w:p w:rsidR="00000000" w:rsidDel="00000000" w:rsidP="00000000" w:rsidRDefault="00000000" w:rsidRPr="00000000" w14:paraId="00000016">
      <w:pPr>
        <w:widowControl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widowControl w:val="0"/>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Zamawiający zastrzega możliwość zmiany terminu spotkania/spotkań.</w:t>
      </w:r>
    </w:p>
    <w:p w:rsidR="00000000" w:rsidDel="00000000" w:rsidP="00000000" w:rsidRDefault="00000000" w:rsidRPr="00000000" w14:paraId="00000018">
      <w:pPr>
        <w:widowControl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widowControl w:val="0"/>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Zamówienie obejmuje w szczególności następujące usługi:</w:t>
      </w:r>
    </w:p>
    <w:p w:rsidR="00000000" w:rsidDel="00000000" w:rsidP="00000000" w:rsidRDefault="00000000" w:rsidRPr="00000000" w14:paraId="0000001A">
      <w:pPr>
        <w:widowControl w:val="0"/>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usługę konferencyjną,</w:t>
      </w:r>
    </w:p>
    <w:p w:rsidR="00000000" w:rsidDel="00000000" w:rsidP="00000000" w:rsidRDefault="00000000" w:rsidRPr="00000000" w14:paraId="0000001B">
      <w:pPr>
        <w:widowControl w:val="0"/>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usługę restauracyjną,</w:t>
      </w:r>
    </w:p>
    <w:p w:rsidR="00000000" w:rsidDel="00000000" w:rsidP="00000000" w:rsidRDefault="00000000" w:rsidRPr="00000000" w14:paraId="0000001C">
      <w:pPr>
        <w:widowControl w:val="0"/>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usługę hotelową,</w:t>
      </w:r>
    </w:p>
    <w:p w:rsidR="00000000" w:rsidDel="00000000" w:rsidP="00000000" w:rsidRDefault="00000000" w:rsidRPr="00000000" w14:paraId="0000001D">
      <w:pPr>
        <w:widowControl w:val="0"/>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zwrot kosztów podróży dla uczestników spotkań,</w:t>
      </w:r>
    </w:p>
    <w:p w:rsidR="00000000" w:rsidDel="00000000" w:rsidP="00000000" w:rsidRDefault="00000000" w:rsidRPr="00000000" w14:paraId="0000001E">
      <w:pPr>
        <w:widowControl w:val="0"/>
        <w:spacing w:after="120" w:line="276" w:lineRule="auto"/>
        <w:ind w:left="0" w:firstLine="0"/>
        <w:jc w:val="both"/>
        <w:rPr>
          <w:rFonts w:ascii="Arial" w:cs="Arial" w:eastAsia="Arial" w:hAnsi="Arial"/>
          <w:sz w:val="21"/>
          <w:szCs w:val="21"/>
          <w:u w:val="single"/>
        </w:rPr>
      </w:pPr>
      <w:r w:rsidDel="00000000" w:rsidR="00000000" w:rsidRPr="00000000">
        <w:rPr>
          <w:rtl w:val="0"/>
        </w:rPr>
      </w:r>
    </w:p>
    <w:p w:rsidR="00000000" w:rsidDel="00000000" w:rsidP="00000000" w:rsidRDefault="00000000" w:rsidRPr="00000000" w14:paraId="0000001F">
      <w:pPr>
        <w:widowControl w:val="0"/>
        <w:spacing w:after="120" w:line="276" w:lineRule="auto"/>
        <w:ind w:left="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Ramowy program dotyczący przebiegu spotkania:</w:t>
      </w:r>
    </w:p>
    <w:p w:rsidR="00000000" w:rsidDel="00000000" w:rsidP="00000000" w:rsidRDefault="00000000" w:rsidRPr="00000000" w14:paraId="00000020">
      <w:pPr>
        <w:widowControl w:val="0"/>
        <w:numPr>
          <w:ilvl w:val="0"/>
          <w:numId w:val="11"/>
        </w:numPr>
        <w:shd w:fill="ffffff" w:val="clear"/>
        <w:spacing w:line="276" w:lineRule="auto"/>
        <w:ind w:left="860" w:hanging="360"/>
        <w:rPr>
          <w:b w:val="1"/>
          <w:bCs w:val="1"/>
          <w:color w:val="000000"/>
          <w:sz w:val="21"/>
          <w:szCs w:val="21"/>
        </w:rPr>
      </w:pPr>
      <w:r w:rsidDel="00000000" w:rsidR="00000000" w:rsidRPr="00000000">
        <w:rPr>
          <w:rFonts w:ascii="Arial" w:cs="Arial" w:eastAsia="Arial" w:hAnsi="Arial"/>
          <w:b w:val="1"/>
          <w:bCs w:val="1"/>
          <w:sz w:val="21"/>
          <w:szCs w:val="21"/>
          <w:rtl w:val="0"/>
        </w:rPr>
        <w:t xml:space="preserve">Dzień 1 spotkania:</w:t>
      </w:r>
      <w:r w:rsidDel="00000000" w:rsidR="00000000" w:rsidRPr="00000000">
        <w:rPr>
          <w:rtl w:val="0"/>
        </w:rPr>
      </w:r>
    </w:p>
    <w:p w:rsidR="00000000" w:rsidDel="00000000" w:rsidP="00000000" w:rsidRDefault="00000000" w:rsidRPr="00000000" w14:paraId="00000021">
      <w:pPr>
        <w:widowControl w:val="0"/>
        <w:numPr>
          <w:ilvl w:val="0"/>
          <w:numId w:val="3"/>
        </w:numPr>
        <w:shd w:fill="ffffff" w:val="clea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Rejestracja uczestników i zakwaterowania od 12.30-14.00  </w:t>
      </w:r>
      <w:r w:rsidDel="00000000" w:rsidR="00000000" w:rsidRPr="00000000">
        <w:rPr>
          <w:rtl w:val="0"/>
        </w:rPr>
      </w:r>
    </w:p>
    <w:p w:rsidR="00000000" w:rsidDel="00000000" w:rsidP="00000000" w:rsidRDefault="00000000" w:rsidRPr="00000000" w14:paraId="00000022">
      <w:pPr>
        <w:widowControl w:val="0"/>
        <w:numPr>
          <w:ilvl w:val="0"/>
          <w:numId w:val="3"/>
        </w:numPr>
        <w:shd w:fill="ffffff" w:val="clea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Obiad (60 minut), godz.14.00</w:t>
      </w:r>
      <w:r w:rsidDel="00000000" w:rsidR="00000000" w:rsidRPr="00000000">
        <w:rPr>
          <w:rtl w:val="0"/>
        </w:rPr>
      </w:r>
    </w:p>
    <w:p w:rsidR="00000000" w:rsidDel="00000000" w:rsidP="00000000" w:rsidRDefault="00000000" w:rsidRPr="00000000" w14:paraId="00000023">
      <w:pPr>
        <w:widowControl w:val="0"/>
        <w:numPr>
          <w:ilvl w:val="0"/>
          <w:numId w:val="3"/>
        </w:numPr>
        <w:shd w:fill="ffffff" w:val="clea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Powitanie, informacje o projekcie i pracy zespołu - sala plenarna na maks. 47 osób, godz. godz.15.00 </w:t>
      </w:r>
      <w:r w:rsidDel="00000000" w:rsidR="00000000" w:rsidRPr="00000000">
        <w:rPr>
          <w:rtl w:val="0"/>
        </w:rPr>
      </w:r>
    </w:p>
    <w:p w:rsidR="00000000" w:rsidDel="00000000" w:rsidP="00000000" w:rsidRDefault="00000000" w:rsidRPr="00000000" w14:paraId="00000024">
      <w:pPr>
        <w:widowControl w:val="0"/>
        <w:numPr>
          <w:ilvl w:val="0"/>
          <w:numId w:val="3"/>
        </w:numPr>
        <w:shd w:fill="ffffff" w:val="clea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Przerwa kawowa ciągła</w:t>
      </w:r>
      <w:r w:rsidDel="00000000" w:rsidR="00000000" w:rsidRPr="00000000">
        <w:rPr>
          <w:rtl w:val="0"/>
        </w:rPr>
      </w:r>
    </w:p>
    <w:p w:rsidR="00000000" w:rsidDel="00000000" w:rsidP="00000000" w:rsidRDefault="00000000" w:rsidRPr="00000000" w14:paraId="00000025">
      <w:pPr>
        <w:widowControl w:val="0"/>
        <w:numPr>
          <w:ilvl w:val="0"/>
          <w:numId w:val="3"/>
        </w:numPr>
        <w:shd w:fill="ffffff" w:val="clea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Zajęcia: sala warsztatowa + sala plenarna (trzy grupy do 16 osób)</w:t>
      </w:r>
      <w:r w:rsidDel="00000000" w:rsidR="00000000" w:rsidRPr="00000000">
        <w:rPr>
          <w:rtl w:val="0"/>
        </w:rPr>
      </w:r>
    </w:p>
    <w:p w:rsidR="00000000" w:rsidDel="00000000" w:rsidP="00000000" w:rsidRDefault="00000000" w:rsidRPr="00000000" w14:paraId="00000026">
      <w:pPr>
        <w:widowControl w:val="0"/>
        <w:numPr>
          <w:ilvl w:val="0"/>
          <w:numId w:val="3"/>
        </w:numPr>
        <w:shd w:fill="ffffff" w:val="clea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Przerwa kawowa (15 minut)</w:t>
      </w:r>
      <w:r w:rsidDel="00000000" w:rsidR="00000000" w:rsidRPr="00000000">
        <w:rPr>
          <w:rtl w:val="0"/>
        </w:rPr>
      </w:r>
    </w:p>
    <w:p w:rsidR="00000000" w:rsidDel="00000000" w:rsidP="00000000" w:rsidRDefault="00000000" w:rsidRPr="00000000" w14:paraId="00000027">
      <w:pPr>
        <w:widowControl w:val="0"/>
        <w:numPr>
          <w:ilvl w:val="0"/>
          <w:numId w:val="3"/>
        </w:numPr>
        <w:shd w:fill="ffffff" w:val="clea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Zajęcia: sala warsztatowa + sala plenarna (trzy grupy do 16 osób)</w:t>
        <w:tab/>
      </w:r>
      <w:r w:rsidDel="00000000" w:rsidR="00000000" w:rsidRPr="00000000">
        <w:rPr>
          <w:rtl w:val="0"/>
        </w:rPr>
      </w:r>
    </w:p>
    <w:p w:rsidR="00000000" w:rsidDel="00000000" w:rsidP="00000000" w:rsidRDefault="00000000" w:rsidRPr="00000000" w14:paraId="00000028">
      <w:pPr>
        <w:widowControl w:val="0"/>
        <w:numPr>
          <w:ilvl w:val="0"/>
          <w:numId w:val="3"/>
        </w:numPr>
        <w:shd w:fill="ffffff" w:val="clea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Kolacja – godz. 18.30 – 19.30 (60 minut)</w:t>
      </w:r>
      <w:r w:rsidDel="00000000" w:rsidR="00000000" w:rsidRPr="00000000">
        <w:rPr>
          <w:rtl w:val="0"/>
        </w:rPr>
      </w:r>
    </w:p>
    <w:p w:rsidR="00000000" w:rsidDel="00000000" w:rsidP="00000000" w:rsidRDefault="00000000" w:rsidRPr="00000000" w14:paraId="00000029">
      <w:pPr>
        <w:widowControl w:val="0"/>
        <w:numPr>
          <w:ilvl w:val="0"/>
          <w:numId w:val="3"/>
        </w:numPr>
        <w:shd w:fill="ffffff" w:val="clea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Zajęcia: sala warsztatowa + sala plenarna (trzy grupy do 16 osób)</w:t>
      </w:r>
      <w:r w:rsidDel="00000000" w:rsidR="00000000" w:rsidRPr="00000000">
        <w:rPr>
          <w:rtl w:val="0"/>
        </w:rPr>
      </w:r>
    </w:p>
    <w:p w:rsidR="00000000" w:rsidDel="00000000" w:rsidP="00000000" w:rsidRDefault="00000000" w:rsidRPr="00000000" w14:paraId="0000002A">
      <w:pPr>
        <w:widowControl w:val="0"/>
        <w:numPr>
          <w:ilvl w:val="0"/>
          <w:numId w:val="4"/>
        </w:numPr>
        <w:shd w:fill="ffffff" w:val="clear"/>
        <w:spacing w:line="276" w:lineRule="auto"/>
        <w:ind w:left="860" w:hanging="360"/>
        <w:rPr>
          <w:color w:val="000000"/>
          <w:sz w:val="21"/>
          <w:szCs w:val="21"/>
        </w:rPr>
      </w:pPr>
      <w:r w:rsidDel="00000000" w:rsidR="00000000" w:rsidRPr="00000000">
        <w:rPr>
          <w:rFonts w:ascii="Arial" w:cs="Arial" w:eastAsia="Arial" w:hAnsi="Arial"/>
          <w:b w:val="1"/>
          <w:bCs w:val="1"/>
          <w:sz w:val="21"/>
          <w:szCs w:val="21"/>
          <w:rtl w:val="0"/>
        </w:rPr>
        <w:t xml:space="preserve">Dzień 2 spotkania</w:t>
      </w:r>
      <w:r w:rsidDel="00000000" w:rsidR="00000000" w:rsidRPr="00000000">
        <w:rPr>
          <w:rFonts w:ascii="Arial" w:cs="Arial" w:eastAsia="Arial" w:hAnsi="Arial"/>
          <w:sz w:val="21"/>
          <w:szCs w:val="21"/>
          <w:rtl w:val="0"/>
        </w:rPr>
        <w:t xml:space="preserve">:</w:t>
      </w:r>
      <w:r w:rsidDel="00000000" w:rsidR="00000000" w:rsidRPr="00000000">
        <w:rPr>
          <w:rtl w:val="0"/>
        </w:rPr>
      </w:r>
    </w:p>
    <w:p w:rsidR="00000000" w:rsidDel="00000000" w:rsidP="00000000" w:rsidRDefault="00000000" w:rsidRPr="00000000" w14:paraId="0000002B">
      <w:pPr>
        <w:widowControl w:val="0"/>
        <w:numPr>
          <w:ilvl w:val="0"/>
          <w:numId w:val="2"/>
        </w:numPr>
        <w:shd w:fill="ffffff" w:val="clea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Śniadanie od 8.00 - 9.00</w:t>
      </w:r>
      <w:r w:rsidDel="00000000" w:rsidR="00000000" w:rsidRPr="00000000">
        <w:rPr>
          <w:rtl w:val="0"/>
        </w:rPr>
      </w:r>
    </w:p>
    <w:p w:rsidR="00000000" w:rsidDel="00000000" w:rsidP="00000000" w:rsidRDefault="00000000" w:rsidRPr="00000000" w14:paraId="0000002C">
      <w:pPr>
        <w:widowControl w:val="0"/>
        <w:numPr>
          <w:ilvl w:val="0"/>
          <w:numId w:val="2"/>
        </w:numPr>
        <w:shd w:fill="ffffff" w:val="clea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Zajęcia: sala warsztatowa + sala plenarna (trzy grupy do 16 osób)</w:t>
      </w:r>
      <w:r w:rsidDel="00000000" w:rsidR="00000000" w:rsidRPr="00000000">
        <w:rPr>
          <w:rtl w:val="0"/>
        </w:rPr>
      </w:r>
    </w:p>
    <w:p w:rsidR="00000000" w:rsidDel="00000000" w:rsidP="00000000" w:rsidRDefault="00000000" w:rsidRPr="00000000" w14:paraId="0000002D">
      <w:pPr>
        <w:widowControl w:val="0"/>
        <w:numPr>
          <w:ilvl w:val="0"/>
          <w:numId w:val="2"/>
        </w:numPr>
        <w:shd w:fill="ffffff" w:val="clea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Przerwa kawowa ciągła </w:t>
      </w:r>
      <w:r w:rsidDel="00000000" w:rsidR="00000000" w:rsidRPr="00000000">
        <w:rPr>
          <w:rtl w:val="0"/>
        </w:rPr>
      </w:r>
    </w:p>
    <w:p w:rsidR="00000000" w:rsidDel="00000000" w:rsidP="00000000" w:rsidRDefault="00000000" w:rsidRPr="00000000" w14:paraId="0000002E">
      <w:pPr>
        <w:widowControl w:val="0"/>
        <w:numPr>
          <w:ilvl w:val="0"/>
          <w:numId w:val="2"/>
        </w:numPr>
        <w:shd w:fill="ffffff" w:val="clea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Zajęcia: sala warsztatowa + sala plenarna (trzy grupy do 16 osób)</w:t>
      </w:r>
      <w:r w:rsidDel="00000000" w:rsidR="00000000" w:rsidRPr="00000000">
        <w:rPr>
          <w:rtl w:val="0"/>
        </w:rPr>
      </w:r>
    </w:p>
    <w:p w:rsidR="00000000" w:rsidDel="00000000" w:rsidP="00000000" w:rsidRDefault="00000000" w:rsidRPr="00000000" w14:paraId="0000002F">
      <w:pPr>
        <w:widowControl w:val="0"/>
        <w:numPr>
          <w:ilvl w:val="0"/>
          <w:numId w:val="2"/>
        </w:numPr>
        <w:shd w:fill="ffffff" w:val="clea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Pożegnanie uczestników – sala plenarna dla maks.47 osób</w:t>
      </w:r>
      <w:r w:rsidDel="00000000" w:rsidR="00000000" w:rsidRPr="00000000">
        <w:rPr>
          <w:rtl w:val="0"/>
        </w:rPr>
      </w:r>
    </w:p>
    <w:p w:rsidR="00000000" w:rsidDel="00000000" w:rsidP="00000000" w:rsidRDefault="00000000" w:rsidRPr="00000000" w14:paraId="00000030">
      <w:pPr>
        <w:widowControl w:val="0"/>
        <w:numPr>
          <w:ilvl w:val="0"/>
          <w:numId w:val="2"/>
        </w:numPr>
        <w:shd w:fill="ffffff" w:val="clea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Obiad (60 minut), wykwaterowanie do godz. 15.00</w:t>
      </w:r>
      <w:r w:rsidDel="00000000" w:rsidR="00000000" w:rsidRPr="00000000">
        <w:rPr>
          <w:rtl w:val="0"/>
        </w:rPr>
      </w:r>
    </w:p>
    <w:p w:rsidR="00000000" w:rsidDel="00000000" w:rsidP="00000000" w:rsidRDefault="00000000" w:rsidRPr="00000000" w14:paraId="00000031">
      <w:pPr>
        <w:widowControl w:val="0"/>
        <w:spacing w:line="276" w:lineRule="auto"/>
        <w:ind w:left="180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2">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widowControl w:val="0"/>
        <w:spacing w:line="27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Poniższe warunki realizacji zamówienia dotyczą każdej z części:</w:t>
      </w:r>
    </w:p>
    <w:p w:rsidR="00000000" w:rsidDel="00000000" w:rsidP="00000000" w:rsidRDefault="00000000" w:rsidRPr="00000000" w14:paraId="00000034">
      <w:pPr>
        <w:jc w:val="center"/>
        <w:rPr>
          <w:rFonts w:ascii="Arial" w:cs="Arial" w:eastAsia="Arial" w:hAnsi="Arial"/>
          <w:b w:val="1"/>
          <w:bCs w:val="1"/>
          <w:sz w:val="22"/>
          <w:szCs w:val="22"/>
        </w:rPr>
      </w:pPr>
      <w:r w:rsidDel="00000000" w:rsidR="00000000" w:rsidRPr="00000000">
        <w:rPr>
          <w:rtl w:val="0"/>
        </w:rPr>
      </w:r>
    </w:p>
    <w:tbl>
      <w:tblPr>
        <w:tblStyle w:val="Table1"/>
        <w:tblW w:w="93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1701"/>
        <w:gridCol w:w="6977"/>
        <w:tblGridChange w:id="0">
          <w:tblGrid>
            <w:gridCol w:w="675"/>
            <w:gridCol w:w="1701"/>
            <w:gridCol w:w="6977"/>
          </w:tblGrid>
        </w:tblGridChange>
      </w:tblGrid>
      <w:tr>
        <w:trPr>
          <w:cantSplit w:val="0"/>
          <w:trHeight w:val="114"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Warunek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Opis</w:t>
            </w:r>
          </w:p>
        </w:tc>
      </w:tr>
      <w:tr>
        <w:trPr>
          <w:cantSplit w:val="0"/>
          <w:trHeight w:val="1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numPr>
                <w:ilvl w:val="0"/>
                <w:numId w:val="9"/>
              </w:numPr>
              <w:ind w:left="663" w:hanging="663"/>
              <w:jc w:val="both"/>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Miejscowość i czas trwania spotkania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Warszawa, dwa dni </w:t>
            </w:r>
          </w:p>
        </w:tc>
      </w:tr>
      <w:tr>
        <w:trPr>
          <w:cantSplit w:val="0"/>
          <w:trHeight w:val="1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numPr>
                <w:ilvl w:val="0"/>
                <w:numId w:val="9"/>
              </w:numPr>
              <w:ind w:left="663" w:hanging="663"/>
              <w:jc w:val="both"/>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Hotel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Hotel co najmniej 3 gwiazdkowy lub obiekt hotelarski o standardzie co najmniej 3 gwiazdkowym, w rozumieniu ustawy z dnia 29 sierpnia 1997 r. o usługach turystycznych (Dz. U. z 2004 r. nr 223.poz. 2268 z późn. zm.) oraz rozporządzenia Ministra Gospodarki i Pracy z dnia 19 sierpnia 2004r. w sprawie obiektów hotelarskich i innych obiektów, w których są świadczone usługi hotelarskie (Dz.U.2017.poz.2166 z późniejszymi zmianami).</w:t>
            </w:r>
          </w:p>
          <w:p w:rsidR="00000000" w:rsidDel="00000000" w:rsidP="00000000" w:rsidRDefault="00000000" w:rsidRPr="00000000" w14:paraId="0000003E">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 przypadku wyższego standardu niż 3*, kwoty nie mogą przekroczyć maksymalnych limitów kosztów na poszczególne wydatki określone w pkt. 2 </w:t>
            </w:r>
            <w:r w:rsidDel="00000000" w:rsidR="00000000" w:rsidRPr="00000000">
              <w:rPr>
                <w:rFonts w:ascii="Arial" w:cs="Arial" w:eastAsia="Arial" w:hAnsi="Arial"/>
                <w:b w:val="1"/>
                <w:bCs w:val="1"/>
                <w:i w:val="1"/>
                <w:iCs w:val="1"/>
                <w:sz w:val="22"/>
                <w:szCs w:val="22"/>
                <w:rtl w:val="0"/>
              </w:rPr>
              <w:t xml:space="preserve">Maksymalne limity kosztów na poszczególne wydatki związane z organizacją spotkania.</w:t>
            </w:r>
            <w:r w:rsidDel="00000000" w:rsidR="00000000" w:rsidRPr="00000000">
              <w:rPr>
                <w:rtl w:val="0"/>
              </w:rPr>
            </w:r>
          </w:p>
          <w:p w:rsidR="00000000" w:rsidDel="00000000" w:rsidP="00000000" w:rsidRDefault="00000000" w:rsidRPr="00000000" w14:paraId="0000003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Sale, miejsca noclegowe oraz miejsce podawania posiłków muszą znajdować się w jednym budynku (bez konieczności wyjścia na zewnątrz przy przemieszczaniu się pomiędzy tymi pomieszczeniami) oraz muszą zapewniać dostęp dla osób z niepełnosprawnością ruchową.</w:t>
            </w:r>
          </w:p>
          <w:p w:rsidR="00000000" w:rsidDel="00000000" w:rsidP="00000000" w:rsidRDefault="00000000" w:rsidRPr="00000000" w14:paraId="0000004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wszystkich pomieszczeniach zagwarantowana temperatura na poziomie 21-23</w:t>
            </w:r>
            <w:r w:rsidDel="00000000" w:rsidR="00000000" w:rsidRPr="00000000">
              <w:rPr>
                <w:rFonts w:ascii="Arial" w:cs="Arial" w:eastAsia="Arial" w:hAnsi="Arial"/>
                <w:sz w:val="22"/>
                <w:szCs w:val="22"/>
                <w:vertAlign w:val="superscript"/>
                <w:rtl w:val="0"/>
              </w:rPr>
              <w:t xml:space="preserve">0</w:t>
            </w:r>
            <w:r w:rsidDel="00000000" w:rsidR="00000000" w:rsidRPr="00000000">
              <w:rPr>
                <w:rFonts w:ascii="Arial" w:cs="Arial" w:eastAsia="Arial" w:hAnsi="Arial"/>
                <w:sz w:val="22"/>
                <w:szCs w:val="22"/>
                <w:rtl w:val="0"/>
              </w:rPr>
              <w:t xml:space="preserve">C. Możliwość regulacji temperatury w pomieszczeniach (klimatyzacja stacjonarna).</w:t>
            </w:r>
          </w:p>
          <w:p w:rsidR="00000000" w:rsidDel="00000000" w:rsidP="00000000" w:rsidRDefault="00000000" w:rsidRPr="00000000" w14:paraId="0000004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Obiekt nie może być w trakcie prac remontowo-budowlanych w okresie trwania spotkania.</w:t>
            </w:r>
          </w:p>
          <w:p w:rsidR="00000000" w:rsidDel="00000000" w:rsidP="00000000" w:rsidRDefault="00000000" w:rsidRPr="00000000" w14:paraId="00000044">
            <w:pPr>
              <w:jc w:val="both"/>
              <w:rPr>
                <w:rFonts w:ascii="Arial" w:cs="Arial" w:eastAsia="Arial" w:hAnsi="Arial"/>
                <w:sz w:val="22"/>
                <w:szCs w:val="22"/>
              </w:rPr>
            </w:pPr>
            <w:r w:rsidDel="00000000" w:rsidR="00000000" w:rsidRPr="00000000">
              <w:rPr>
                <w:rtl w:val="0"/>
              </w:rPr>
            </w:r>
          </w:p>
        </w:tc>
      </w:tr>
      <w:tr>
        <w:trPr>
          <w:cantSplit w:val="0"/>
          <w:trHeight w:val="1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numPr>
                <w:ilvl w:val="0"/>
                <w:numId w:val="9"/>
              </w:numPr>
              <w:ind w:left="663" w:hanging="663"/>
              <w:jc w:val="both"/>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Lokalizacja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Hotel lub obiekt hotelarski położony w promieniu do 10 km od Dworca Centralnego/Głównego PKP (odległość liczona w linii prostej na podstawie mapy, np. Google Maps, przy zachowaniu dokładności pomiaru rzędu max. 100 m).</w:t>
            </w:r>
          </w:p>
        </w:tc>
      </w:tr>
      <w:tr>
        <w:trPr>
          <w:cantSplit w:val="0"/>
          <w:trHeight w:val="1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numPr>
                <w:ilvl w:val="0"/>
                <w:numId w:val="9"/>
              </w:numPr>
              <w:ind w:left="663" w:hanging="663"/>
              <w:jc w:val="both"/>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Oznakowanie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Wykonawca umieści oznakowanie zawierające informację o spotkaniu w miejscach związanych z jego organizacją (wejście do budynku, droga do recepcji i sali, drzwi każdej sali, w której będzie odbywało się spotkanie).</w:t>
            </w:r>
          </w:p>
          <w:p w:rsidR="00000000" w:rsidDel="00000000" w:rsidP="00000000" w:rsidRDefault="00000000" w:rsidRPr="00000000" w14:paraId="0000004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Oznaczenie sali w budynku oraz informacja o spotkaniu muszą zostać wykonane na papierze A4, wydruk w pełnym kolorze, wg projektu przekazanego przez Zamawiającego w dniu podpisania umowy via e-mail.  </w:t>
            </w:r>
          </w:p>
          <w:p w:rsidR="00000000" w:rsidDel="00000000" w:rsidP="00000000" w:rsidRDefault="00000000" w:rsidRPr="00000000" w14:paraId="0000004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Trzy dni przed spotkaniem, Wykonawca jest zobowiązany podać nazwy wszystkich sal, w których odbywać się będzie spotkanie.</w:t>
            </w:r>
          </w:p>
        </w:tc>
      </w:tr>
      <w:tr>
        <w:trPr>
          <w:cantSplit w:val="0"/>
          <w:trHeight w:val="1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numPr>
                <w:ilvl w:val="0"/>
                <w:numId w:val="9"/>
              </w:numPr>
              <w:ind w:left="663" w:hanging="663"/>
              <w:jc w:val="both"/>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Ramowy harmonogram spotkania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 3 dni przed terminem spotkania Zamawiający przekaże Wykonawcy ramowy harmonogram spotkania, na podstawie którego określone zostaną godziny posiłków, godziny trwania spotkania oraz pozostałe kwestie organizacyjne.</w:t>
            </w:r>
          </w:p>
        </w:tc>
      </w:tr>
      <w:tr>
        <w:trPr>
          <w:cantSplit w:val="0"/>
          <w:trHeight w:val="1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numPr>
                <w:ilvl w:val="0"/>
                <w:numId w:val="9"/>
              </w:numPr>
              <w:ind w:left="663" w:hanging="663"/>
              <w:jc w:val="both"/>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Zwrot kosztów podróży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Wykonawca zwróci maksymalnie </w:t>
            </w:r>
            <w:r w:rsidDel="00000000" w:rsidR="00000000" w:rsidRPr="00000000">
              <w:rPr>
                <w:rFonts w:ascii="Arial" w:cs="Arial" w:eastAsia="Arial" w:hAnsi="Arial"/>
                <w:b w:val="1"/>
                <w:bCs w:val="1"/>
                <w:sz w:val="22"/>
                <w:szCs w:val="22"/>
                <w:rtl w:val="0"/>
              </w:rPr>
              <w:t xml:space="preserve">44 osobom (w zależności od terminu spotkania i liczby uczestników)</w:t>
            </w:r>
            <w:r w:rsidDel="00000000" w:rsidR="00000000" w:rsidRPr="00000000">
              <w:rPr>
                <w:rFonts w:ascii="Arial" w:cs="Arial" w:eastAsia="Arial" w:hAnsi="Arial"/>
                <w:sz w:val="22"/>
                <w:szCs w:val="22"/>
                <w:rtl w:val="0"/>
              </w:rPr>
              <w:t xml:space="preserve"> koszty podróży na podstawie przedłożonych biletów PKS/BUS lub PKP (bilet  2 klasy) lub innym środkiem transportu lub oświadczenia w przypadku podróży samochodem. Jeśli uczestnik przyjedzie własnym samochodem otrzyma zwrot kosztów w wysokości ceny biletu PKP 2 klasy na danej trasie. Zwrot kosztów podróży dotyczy tych uczestników, których odległość od miejsca zamieszkania do miejsca spotkania jest większa niż 50 km. Jeden uczestnik może otrzymać zwrot kosztów podróży w kwocie nie większej niż 300,00 zł brutto. Wykonawca zbierze od uczestników oświadczenia albo bilety lub ich kopie oraz potwierdzenia zwrotu kosztów podróży. </w:t>
            </w:r>
          </w:p>
          <w:p w:rsidR="00000000" w:rsidDel="00000000" w:rsidP="00000000" w:rsidRDefault="00000000" w:rsidRPr="00000000" w14:paraId="0000005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Zorganizuje w tym celu stanowisko dostępne dla uczestników przez cały czas trwania spotkania.</w:t>
            </w:r>
          </w:p>
          <w:p w:rsidR="00000000" w:rsidDel="00000000" w:rsidP="00000000" w:rsidRDefault="00000000" w:rsidRPr="00000000" w14:paraId="0000005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Wykonawca przedstawi Zamawiającemu w terminie do 7 dni licząc od dnia zakończenia spotkania potwierdzenie zwrotu uczestnikom kosztów podróży w formie tabeli zawierającej imię i nazwisko uczestnika, trasę podróży, podstawę udokumentowania kosztów podróży, koszty podróży, oraz kwotę zwróconą, wraz z wyciągiem z banku potwierdzającym dokonanie przelewów na rachunki bankowe uczestników.</w:t>
            </w:r>
          </w:p>
          <w:p w:rsidR="00000000" w:rsidDel="00000000" w:rsidP="00000000" w:rsidRDefault="00000000" w:rsidRPr="00000000" w14:paraId="00000055">
            <w:pPr>
              <w:jc w:val="both"/>
              <w:rPr>
                <w:rFonts w:ascii="Arial" w:cs="Arial" w:eastAsia="Arial" w:hAnsi="Arial"/>
                <w:sz w:val="22"/>
                <w:szCs w:val="22"/>
              </w:rPr>
            </w:pPr>
            <w:r w:rsidDel="00000000" w:rsidR="00000000" w:rsidRPr="00000000">
              <w:rPr>
                <w:rtl w:val="0"/>
              </w:rPr>
            </w:r>
          </w:p>
        </w:tc>
      </w:tr>
      <w:tr>
        <w:trPr>
          <w:cantSplit w:val="0"/>
          <w:trHeight w:val="308" w:hRule="atLeast"/>
          <w:tblHeader w:val="0"/>
        </w:trPr>
        <w:tc>
          <w:tcPr/>
          <w:p w:rsidR="00000000" w:rsidDel="00000000" w:rsidP="00000000" w:rsidRDefault="00000000" w:rsidRPr="00000000" w14:paraId="00000056">
            <w:pPr>
              <w:ind w:left="41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sz w:val="22"/>
                <w:szCs w:val="22"/>
                <w:rtl w:val="0"/>
              </w:rPr>
              <w:t xml:space="preserve">Planowana liczba uczestników </w:t>
            </w:r>
          </w:p>
        </w:tc>
        <w:tc>
          <w:tcPr/>
          <w:p w:rsidR="00000000" w:rsidDel="00000000" w:rsidP="00000000" w:rsidRDefault="00000000" w:rsidRPr="00000000" w14:paraId="0000005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Część I. 47 osób w terminie  5-6 marca 2026 r – Warszawa.</w:t>
            </w:r>
          </w:p>
          <w:p w:rsidR="00000000" w:rsidDel="00000000" w:rsidP="00000000" w:rsidRDefault="00000000" w:rsidRPr="00000000" w14:paraId="0000005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Część II. 60 osób w terminie 26-27 marca 2026 r – Warszawa.</w:t>
            </w:r>
          </w:p>
          <w:p w:rsidR="00000000" w:rsidDel="00000000" w:rsidP="00000000" w:rsidRDefault="00000000" w:rsidRPr="00000000" w14:paraId="0000005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Część III. 60 osób w terminie 16-17 kwietnia 2026 r. – Warszawa.</w:t>
            </w:r>
          </w:p>
          <w:p w:rsidR="00000000" w:rsidDel="00000000" w:rsidP="00000000" w:rsidRDefault="00000000" w:rsidRPr="00000000" w14:paraId="0000005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Zamawiający w terminie 7 dni, przed terminem spotkania  przekaże Wykonawcy wstępny Harmonogram spotkania (zlecenie) zawierający co najmniej informacje o liczbie osób, oraz sal, a także pozostałych elementach zamówienia wymienionych w formularzu cenowym</w:t>
            </w:r>
          </w:p>
          <w:p w:rsidR="00000000" w:rsidDel="00000000" w:rsidP="00000000" w:rsidRDefault="00000000" w:rsidRPr="00000000" w14:paraId="0000005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Ostateczna (faktyczna) liczba uczestników zostanie przekazana Wykonawcy na 3 dni przed terminem spotkania.</w:t>
            </w:r>
          </w:p>
        </w:tc>
      </w:tr>
      <w:tr>
        <w:trPr>
          <w:cantSplit w:val="0"/>
          <w:trHeight w:val="425" w:hRule="atLeast"/>
          <w:tblHeader w:val="0"/>
        </w:trPr>
        <w:tc>
          <w:tcPr/>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p w:rsidR="00000000" w:rsidDel="00000000" w:rsidP="00000000" w:rsidRDefault="00000000" w:rsidRPr="00000000" w14:paraId="00000060">
            <w:pPr>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Sala/sale</w:t>
            </w:r>
            <w:r w:rsidDel="00000000" w:rsidR="00000000" w:rsidRPr="00000000">
              <w:rPr>
                <w:rtl w:val="0"/>
              </w:rPr>
            </w:r>
          </w:p>
        </w:tc>
        <w:tc>
          <w:tcPr/>
          <w:p w:rsidR="00000000" w:rsidDel="00000000" w:rsidP="00000000" w:rsidRDefault="00000000" w:rsidRPr="00000000" w14:paraId="00000061">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Jedna sala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dla maksymalnej, liczby uczestników spotkania</w:t>
            </w:r>
            <w:r w:rsidDel="00000000" w:rsidR="00000000" w:rsidRPr="00000000">
              <w:rPr>
                <w:rFonts w:ascii="Arial" w:cs="Arial" w:eastAsia="Arial" w:hAnsi="Arial"/>
                <w:sz w:val="22"/>
                <w:szCs w:val="22"/>
                <w:rtl w:val="0"/>
              </w:rPr>
              <w:t xml:space="preserve">, wykorzystywana w oba dni spotkania (w pierwszym dniu od 13.00 do 21.00; w drugim dniu od 8.00 do 15.00). Sala w tych godzinach będzie również wykorzystywana jako sala warsztatowa.. Sala powinna być dostosowana do potrzeb osób z niepełnosprawnością. Ponadto sala powinna posiadać dostęp do światła dziennego oraz możliwość regulacji natężenia oświetlenia sztucznego, a także możliwość zasłaniania okien.</w:t>
            </w:r>
          </w:p>
          <w:p w:rsidR="00000000" w:rsidDel="00000000" w:rsidP="00000000" w:rsidRDefault="00000000" w:rsidRPr="00000000" w14:paraId="00000062">
            <w:pPr>
              <w:tabs>
                <w:tab w:val="left" w:leader="none" w:pos="444"/>
              </w:tabs>
              <w:spacing w:after="120" w:lineRule="auto"/>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Ustawienie stołów i krzeseł teatralne. Stół prezydialny przeznaczony dla 5 osób, przykryty czystym obrusem tak aby nie było widać nóg prelegentów. </w:t>
            </w:r>
            <w:r w:rsidDel="00000000" w:rsidR="00000000" w:rsidRPr="00000000">
              <w:rPr>
                <w:rtl w:val="0"/>
              </w:rPr>
            </w:r>
          </w:p>
          <w:p w:rsidR="00000000" w:rsidDel="00000000" w:rsidP="00000000" w:rsidRDefault="00000000" w:rsidRPr="00000000" w14:paraId="00000063">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Wyposażenie sali:</w:t>
            </w:r>
          </w:p>
          <w:p w:rsidR="00000000" w:rsidDel="00000000" w:rsidP="00000000" w:rsidRDefault="00000000" w:rsidRPr="00000000" w14:paraId="00000064">
            <w:pPr>
              <w:numPr>
                <w:ilvl w:val="0"/>
                <w:numId w:val="5"/>
              </w:numPr>
              <w:ind w:left="21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tablica flipchart z papierem i pisakami,</w:t>
            </w:r>
          </w:p>
          <w:p w:rsidR="00000000" w:rsidDel="00000000" w:rsidP="00000000" w:rsidRDefault="00000000" w:rsidRPr="00000000" w14:paraId="00000065">
            <w:pPr>
              <w:numPr>
                <w:ilvl w:val="0"/>
                <w:numId w:val="5"/>
              </w:numPr>
              <w:ind w:left="21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projektory multimedialne wraz z pilotami do zmiany slajdów prezentacji oraz wskaźniki laserowe,</w:t>
            </w:r>
          </w:p>
          <w:p w:rsidR="00000000" w:rsidDel="00000000" w:rsidP="00000000" w:rsidRDefault="00000000" w:rsidRPr="00000000" w14:paraId="00000066">
            <w:pPr>
              <w:numPr>
                <w:ilvl w:val="0"/>
                <w:numId w:val="5"/>
              </w:numPr>
              <w:ind w:left="21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ekran,</w:t>
            </w:r>
          </w:p>
          <w:p w:rsidR="00000000" w:rsidDel="00000000" w:rsidP="00000000" w:rsidRDefault="00000000" w:rsidRPr="00000000" w14:paraId="00000067">
            <w:pPr>
              <w:numPr>
                <w:ilvl w:val="0"/>
                <w:numId w:val="5"/>
              </w:numPr>
              <w:ind w:left="21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laptopy z zainstalowanym i aktualnym oprogramowaniem umożliwiającym realizację wykładów, prelekcji oraz paneli dyskusyjnych, w tym odtwarzanie filmów z nośników typu USB</w:t>
            </w:r>
          </w:p>
          <w:p w:rsidR="00000000" w:rsidDel="00000000" w:rsidP="00000000" w:rsidRDefault="00000000" w:rsidRPr="00000000" w14:paraId="00000068">
            <w:pPr>
              <w:numPr>
                <w:ilvl w:val="0"/>
                <w:numId w:val="5"/>
              </w:numPr>
              <w:ind w:left="21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bezpłatny i nielimitowany dostęp do bezprzewodowego Internetu,</w:t>
            </w:r>
          </w:p>
          <w:p w:rsidR="00000000" w:rsidDel="00000000" w:rsidP="00000000" w:rsidRDefault="00000000" w:rsidRPr="00000000" w14:paraId="00000069">
            <w:pPr>
              <w:numPr>
                <w:ilvl w:val="0"/>
                <w:numId w:val="5"/>
              </w:numPr>
              <w:ind w:left="21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sprzęt nagłaśniający i 2 mikrofonów bezprzewodowych</w:t>
            </w:r>
          </w:p>
          <w:p w:rsidR="00000000" w:rsidDel="00000000" w:rsidP="00000000" w:rsidRDefault="00000000" w:rsidRPr="00000000" w14:paraId="0000006A">
            <w:pPr>
              <w:numPr>
                <w:ilvl w:val="0"/>
                <w:numId w:val="5"/>
              </w:numPr>
              <w:ind w:left="21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możliwość zaciemnienia sali.</w:t>
            </w:r>
          </w:p>
          <w:p w:rsidR="00000000" w:rsidDel="00000000" w:rsidP="00000000" w:rsidRDefault="00000000" w:rsidRPr="00000000" w14:paraId="0000006B">
            <w:pPr>
              <w:ind w:left="21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jc w:val="both"/>
              <w:rPr>
                <w:rFonts w:ascii="Arial" w:cs="Arial" w:eastAsia="Arial" w:hAnsi="Arial"/>
                <w:sz w:val="22"/>
                <w:szCs w:val="22"/>
                <w:highlight w:val="white"/>
              </w:rPr>
            </w:pPr>
            <w:r w:rsidDel="00000000" w:rsidR="00000000" w:rsidRPr="00000000">
              <w:rPr>
                <w:rFonts w:ascii="Arial" w:cs="Arial" w:eastAsia="Arial" w:hAnsi="Arial"/>
                <w:b w:val="1"/>
                <w:bCs w:val="1"/>
                <w:sz w:val="22"/>
                <w:szCs w:val="22"/>
                <w:rtl w:val="0"/>
              </w:rPr>
              <w:t xml:space="preserve">sala warsztatowa dla max. 30 osób. </w:t>
            </w:r>
            <w:r w:rsidDel="00000000" w:rsidR="00000000" w:rsidRPr="00000000">
              <w:rPr>
                <w:rFonts w:ascii="Arial" w:cs="Arial" w:eastAsia="Arial" w:hAnsi="Arial"/>
                <w:sz w:val="22"/>
                <w:szCs w:val="22"/>
                <w:rtl w:val="0"/>
              </w:rPr>
              <w:t xml:space="preserve">Dostępne przez cały czas trwania spotkania (w pierwszym dniu od 13.00 do 21.00; w drugim dniu od 8.00 do 15.00). Sale powinny być dostosowane do potrzeb </w:t>
            </w:r>
            <w:r w:rsidDel="00000000" w:rsidR="00000000" w:rsidRPr="00000000">
              <w:rPr>
                <w:rFonts w:ascii="Arial" w:cs="Arial" w:eastAsia="Arial" w:hAnsi="Arial"/>
                <w:sz w:val="22"/>
                <w:szCs w:val="22"/>
                <w:highlight w:val="white"/>
                <w:rtl w:val="0"/>
              </w:rPr>
              <w:t xml:space="preserve">osób z niepełnosprawnością.</w:t>
            </w:r>
          </w:p>
          <w:p w:rsidR="00000000" w:rsidDel="00000000" w:rsidP="00000000" w:rsidRDefault="00000000" w:rsidRPr="00000000" w14:paraId="0000006D">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K</w:t>
            </w:r>
            <w:r w:rsidDel="00000000" w:rsidR="00000000" w:rsidRPr="00000000">
              <w:rPr>
                <w:rFonts w:ascii="Arial" w:cs="Arial" w:eastAsia="Arial" w:hAnsi="Arial"/>
                <w:sz w:val="22"/>
                <w:szCs w:val="22"/>
                <w:highlight w:val="white"/>
                <w:rtl w:val="0"/>
              </w:rPr>
              <w:t xml:space="preserve">ażda z sal wyposażona w: komputer (z zainstalowanym oprogramowaniem Windows 11), pilot do zmiany slajdów w prezentacjach multimedialnych, wskaźnik laserowy, rzutnik multimedialny z ekranem, sprzęt nagłaśniający, 2 flipcharty wraz z flamastrami i papierem, bezpłatny dostęp do Internetu bezprzewodowego, sprzęt umożliwiający odtworzenie filmu z nośnika CD/DVD. Możliwość zaciemnienia sali. Ustawienie stołów i krzeseł w dwie wyspy, z możliwością dostosowywania do innych ustawień (podkowa. )Liczby osób pracujących przy każdej z wysp zostaną przekazane Wykonawcy najpóźniej 3 dni przed terminem. Koszt wynajmu uwzględnia koszty utrzymania sal.</w:t>
            </w:r>
          </w:p>
          <w:p w:rsidR="00000000" w:rsidDel="00000000" w:rsidP="00000000" w:rsidRDefault="00000000" w:rsidRPr="00000000" w14:paraId="0000006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 każdym dniu, spotkania będą odbywać się w tych samych salach.</w:t>
            </w:r>
          </w:p>
        </w:tc>
      </w:tr>
      <w:tr>
        <w:trPr>
          <w:cantSplit w:val="0"/>
          <w:trHeight w:val="658" w:hRule="atLeast"/>
          <w:tblHeader w:val="0"/>
        </w:trPr>
        <w:tc>
          <w:tcPr/>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p w:rsidR="00000000" w:rsidDel="00000000" w:rsidP="00000000" w:rsidRDefault="00000000" w:rsidRPr="00000000" w14:paraId="00000071">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Wyżywienie</w:t>
            </w:r>
          </w:p>
        </w:tc>
        <w:tc>
          <w:tcPr/>
          <w:p w:rsidR="00000000" w:rsidDel="00000000" w:rsidP="00000000" w:rsidRDefault="00000000" w:rsidRPr="00000000" w14:paraId="00000072">
            <w:pPr>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Posiłki powinny być serwowany w osobnym pomieszczeniu (nie w sali, w której będzie odbywać się spotkanie). Na stołach powinny leżeć czyste obrusy.</w:t>
            </w:r>
          </w:p>
          <w:p w:rsidR="00000000" w:rsidDel="00000000" w:rsidP="00000000" w:rsidRDefault="00000000" w:rsidRPr="00000000" w14:paraId="00000073">
            <w:pPr>
              <w:jc w:val="both"/>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74">
            <w:pPr>
              <w:jc w:val="both"/>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Kolacja w formie szwedzkiego stołu (dla osób nocujących w dniu poprzedzającym spotkanie oraz miedzy pierwszym a drugim dniem spotkania) </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Kolacja powinna składać się z: minimum 2 dań ciepłych do wyboru (jedno mięsne i jedno bezmięsne), przekąsek zimnych (co najmniej 2 rodzaje przekąsek mięsnych oraz co najmniej 2 rodzaje przekąsek bezmięsnych), pieczywa: jasnego i ciemnego, napojów gorących (kawa – naturalna i rozpuszczalna), herbata (owocowa, zielona i czarna), 1 rodzaju 100% soku owocowego, owoców</w:t>
            </w:r>
          </w:p>
          <w:p w:rsidR="00000000" w:rsidDel="00000000" w:rsidP="00000000" w:rsidRDefault="00000000" w:rsidRPr="00000000" w14:paraId="00000075">
            <w:pPr>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76">
            <w:pPr>
              <w:jc w:val="both"/>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Śniadanie w formie szwedzkiego stołu (dla osób nocujących w pierwszym i drugim dniu spotkania</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Śniadanie powinno zawierać składniki takie, jak kolacja oraz dodatkowo: płatki śniadaniowe, mleko, jogurt.</w:t>
            </w:r>
          </w:p>
          <w:p w:rsidR="00000000" w:rsidDel="00000000" w:rsidP="00000000" w:rsidRDefault="00000000" w:rsidRPr="00000000" w14:paraId="00000077">
            <w:pPr>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79">
            <w:pPr>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Całodniowy serwis kawowy (w pierwszym i drugim dniu spotkania)- dla wszystkich uczestników zgłoszonych przez zamawiającego na 3 dni przed terminem spotkania:</w:t>
            </w:r>
          </w:p>
          <w:p w:rsidR="00000000" w:rsidDel="00000000" w:rsidP="00000000" w:rsidRDefault="00000000" w:rsidRPr="00000000" w14:paraId="0000007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serwis kawowy powinien składać się z: gorącej wody (wrzątku), kawy (naturalnej i rozpuszczalnej, herbaty (owocowa, zielona i czarna), mleka do kawy, cukru, pokrojonych cytryn, 1 rodzaju 100% soku owocowego, wody mineralnej gazowanej oraz niegazowanej, min. 3 rodzajów ciasteczek koktajlowych, min. 3 rodzajów słonych przekąsek (np. paluszki, krakersy), min. 2 rodzajów owoców Serwis powinien być na bieżąco uzupełniany. Na stołach powinny leżeć czyste obrusy.</w:t>
            </w:r>
          </w:p>
          <w:p w:rsidR="00000000" w:rsidDel="00000000" w:rsidP="00000000" w:rsidRDefault="00000000" w:rsidRPr="00000000" w14:paraId="0000007B">
            <w:pPr>
              <w:jc w:val="both"/>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7C">
            <w:pPr>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Obiad w formie szwedzkiego stołu (w pierwszym i drugim dniu spotkania)- dla wszystkich uczestników zgłoszonych przez zamawiającego na 3 dni przed terminem spotkania:</w:t>
            </w:r>
          </w:p>
          <w:p w:rsidR="00000000" w:rsidDel="00000000" w:rsidP="00000000" w:rsidRDefault="00000000" w:rsidRPr="00000000" w14:paraId="0000007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rodzajów dań do wyboru (jedno mięsne oraz jedno bezmięsne), 2 rodzajów surówek, 1 rodzaju zupy. W ramach obiadu podane zostaną również napoje: 2 rodzaje 100% soków owocowych, gazowana i niegazowana woda mineralna </w:t>
            </w:r>
          </w:p>
          <w:p w:rsidR="00000000" w:rsidDel="00000000" w:rsidP="00000000" w:rsidRDefault="00000000" w:rsidRPr="00000000" w14:paraId="0000007E">
            <w:pPr>
              <w:jc w:val="both"/>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7F">
            <w:pPr>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W zakresie wyżywienia wykonawca zobowiązany jest do zapewnienia:</w:t>
            </w:r>
          </w:p>
          <w:p w:rsidR="00000000" w:rsidDel="00000000" w:rsidP="00000000" w:rsidRDefault="00000000" w:rsidRPr="00000000" w14:paraId="00000080">
            <w:pPr>
              <w:numPr>
                <w:ilvl w:val="0"/>
                <w:numId w:val="10"/>
              </w:numPr>
              <w:ind w:left="317"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terminowego przygotowania posiłków, zgodnie z ramowym planem spotkania,</w:t>
            </w:r>
          </w:p>
          <w:p w:rsidR="00000000" w:rsidDel="00000000" w:rsidP="00000000" w:rsidRDefault="00000000" w:rsidRPr="00000000" w14:paraId="00000081">
            <w:pPr>
              <w:numPr>
                <w:ilvl w:val="0"/>
                <w:numId w:val="10"/>
              </w:numPr>
              <w:ind w:left="317"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zachowania zasad higieny i obowiązujących przepisów sanitarnych przy przygotowywaniu posiłków,</w:t>
            </w:r>
          </w:p>
          <w:p w:rsidR="00000000" w:rsidDel="00000000" w:rsidP="00000000" w:rsidRDefault="00000000" w:rsidRPr="00000000" w14:paraId="00000082">
            <w:pPr>
              <w:numPr>
                <w:ilvl w:val="0"/>
                <w:numId w:val="10"/>
              </w:numPr>
              <w:ind w:left="317"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przygotowywania posiłków zgodnie z zasadami racjonalnego żywienia, urozmaiconych, z pełnowartościowych świeżych produktów z ważnymi terminami przydatności do spożycia, </w:t>
            </w:r>
          </w:p>
          <w:p w:rsidR="00000000" w:rsidDel="00000000" w:rsidP="00000000" w:rsidRDefault="00000000" w:rsidRPr="00000000" w14:paraId="00000083">
            <w:pPr>
              <w:numPr>
                <w:ilvl w:val="0"/>
                <w:numId w:val="10"/>
              </w:numPr>
              <w:ind w:left="317"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gramatura posiłków przy całodziennym wyżywieniu ma zapewniać min. 2500 kcal na osobę, na dobę (śniadanie, obiad, kolacja), w tym obiad min.1000 kcal,</w:t>
            </w:r>
          </w:p>
          <w:p w:rsidR="00000000" w:rsidDel="00000000" w:rsidP="00000000" w:rsidRDefault="00000000" w:rsidRPr="00000000" w14:paraId="00000084">
            <w:pPr>
              <w:numPr>
                <w:ilvl w:val="0"/>
                <w:numId w:val="10"/>
              </w:numPr>
              <w:ind w:left="317"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możliwości przesunięcia godzin posiłków maksymalnie o godzinę wcześniej lub później w dniu spotkania,</w:t>
            </w:r>
          </w:p>
          <w:p w:rsidR="00000000" w:rsidDel="00000000" w:rsidP="00000000" w:rsidRDefault="00000000" w:rsidRPr="00000000" w14:paraId="00000085">
            <w:pPr>
              <w:numPr>
                <w:ilvl w:val="0"/>
                <w:numId w:val="10"/>
              </w:numPr>
              <w:ind w:left="317"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serwowania dań urozmaiconych (nie mogą się powtarzać).</w:t>
            </w:r>
          </w:p>
          <w:p w:rsidR="00000000" w:rsidDel="00000000" w:rsidP="00000000" w:rsidRDefault="00000000" w:rsidRPr="00000000" w14:paraId="00000086">
            <w:pPr>
              <w:numPr>
                <w:ilvl w:val="0"/>
                <w:numId w:val="10"/>
              </w:numPr>
              <w:ind w:left="317"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zastawy stołowej, przy czym niedopuszczalne jest korzystanie z zastawy stołowej jednokrotnego użytku (np. papierowej czy plastikowej).</w:t>
            </w:r>
          </w:p>
          <w:p w:rsidR="00000000" w:rsidDel="00000000" w:rsidP="00000000" w:rsidRDefault="00000000" w:rsidRPr="00000000" w14:paraId="00000087">
            <w:pPr>
              <w:numPr>
                <w:ilvl w:val="0"/>
                <w:numId w:val="10"/>
              </w:numPr>
              <w:ind w:left="317" w:hanging="360"/>
              <w:jc w:val="both"/>
              <w:rPr>
                <w:rFonts w:ascii="Arial" w:cs="Arial" w:eastAsia="Arial" w:hAnsi="Arial"/>
                <w:sz w:val="22"/>
                <w:szCs w:val="22"/>
                <w:u w:val="none"/>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widowControl w:val="0"/>
              <w:spacing w:after="120" w:line="276" w:lineRule="auto"/>
              <w:ind w:left="0" w:firstLine="0"/>
              <w:jc w:val="both"/>
              <w:rPr>
                <w:rFonts w:ascii="Arial" w:cs="Arial" w:eastAsia="Arial" w:hAnsi="Arial"/>
                <w:sz w:val="21"/>
                <w:szCs w:val="21"/>
              </w:rPr>
            </w:pPr>
            <w:r w:rsidDel="00000000" w:rsidR="00000000" w:rsidRPr="00000000">
              <w:rPr>
                <w:rFonts w:ascii="Arial" w:cs="Arial" w:eastAsia="Arial" w:hAnsi="Arial"/>
                <w:rtl w:val="0"/>
              </w:rPr>
              <w:t xml:space="preserve">Wyżywienie powinno spełniać wymogi aktualnych wytycznych Instytutu Żywności i Żywienia. Świadczenie usług żywienia odbywać się powinno według </w:t>
            </w:r>
            <w:r w:rsidDel="00000000" w:rsidR="00000000" w:rsidRPr="00000000">
              <w:rPr>
                <w:rFonts w:ascii="Arial" w:cs="Arial" w:eastAsia="Arial" w:hAnsi="Arial"/>
                <w:i w:val="1"/>
                <w:iCs w:val="1"/>
                <w:rtl w:val="0"/>
              </w:rPr>
              <w:t xml:space="preserve">ustawy z dnia 25 sierpnia 2006 r. o bezpieczeństwie żywności i żywienia (Dz. U. z 2023, poz. 1448). </w:t>
            </w:r>
            <w:r w:rsidDel="00000000" w:rsidR="00000000" w:rsidRPr="00000000">
              <w:rPr>
                <w:rFonts w:ascii="Arial" w:cs="Arial" w:eastAsia="Arial" w:hAnsi="Arial"/>
                <w:sz w:val="21"/>
                <w:szCs w:val="21"/>
                <w:rtl w:val="0"/>
              </w:rPr>
              <w:t xml:space="preserve">Wykonawca zobowiązany jest każdego dnia zapewnić minimalną gramaturę wyżywienia dla każdego uczestnika konferencji (przedstawioną przykładowo w tabeli zamieszczonej poniżej) </w:t>
            </w:r>
          </w:p>
          <w:tbl>
            <w:tblPr>
              <w:tblStyle w:val="Table2"/>
              <w:tblW w:w="8140.0" w:type="dxa"/>
              <w:jc w:val="center"/>
              <w:tblLayout w:type="fixed"/>
              <w:tblLook w:val="0000"/>
            </w:tblPr>
            <w:tblGrid>
              <w:gridCol w:w="3840"/>
              <w:gridCol w:w="1120"/>
              <w:gridCol w:w="3180"/>
              <w:tblGridChange w:id="0">
                <w:tblGrid>
                  <w:gridCol w:w="3840"/>
                  <w:gridCol w:w="1120"/>
                  <w:gridCol w:w="3180"/>
                </w:tblGrid>
              </w:tblGridChange>
            </w:tblGrid>
            <w:tr>
              <w:trPr>
                <w:cantSplit w:val="0"/>
                <w:trHeight w:val="880" w:hRule="atLeast"/>
                <w:tblHeader w:val="0"/>
              </w:trPr>
              <w:tc>
                <w:tcPr>
                  <w:tcBorders>
                    <w:top w:color="00000a" w:space="0" w:sz="4" w:val="single"/>
                    <w:left w:color="00000a" w:space="0" w:sz="4" w:val="single"/>
                    <w:bottom w:color="00000a" w:space="0" w:sz="4" w:val="single"/>
                    <w:right w:color="00000a"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8B">
                  <w:pPr>
                    <w:ind w:left="-115" w:firstLine="0"/>
                    <w:jc w:val="center"/>
                    <w:rPr>
                      <w:rFonts w:ascii="Arial" w:cs="Arial" w:eastAsia="Arial" w:hAnsi="Arial"/>
                      <w:sz w:val="21"/>
                      <w:szCs w:val="21"/>
                    </w:rPr>
                  </w:pPr>
                  <w:r w:rsidDel="00000000" w:rsidR="00000000" w:rsidRPr="00000000">
                    <w:rPr>
                      <w:rFonts w:ascii="Arial" w:cs="Arial" w:eastAsia="Arial" w:hAnsi="Arial"/>
                      <w:b w:val="1"/>
                      <w:bCs w:val="1"/>
                      <w:sz w:val="21"/>
                      <w:szCs w:val="21"/>
                      <w:rtl w:val="0"/>
                    </w:rPr>
                    <w:t xml:space="preserve">Nazwa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8C">
                  <w:pPr>
                    <w:jc w:val="center"/>
                    <w:rPr>
                      <w:rFonts w:ascii="Arial" w:cs="Arial" w:eastAsia="Arial" w:hAnsi="Arial"/>
                      <w:sz w:val="21"/>
                      <w:szCs w:val="21"/>
                    </w:rPr>
                  </w:pPr>
                  <w:r w:rsidDel="00000000" w:rsidR="00000000" w:rsidRPr="00000000">
                    <w:rPr>
                      <w:rFonts w:ascii="Arial" w:cs="Arial" w:eastAsia="Arial" w:hAnsi="Arial"/>
                      <w:b w:val="1"/>
                      <w:bCs w:val="1"/>
                      <w:sz w:val="21"/>
                      <w:szCs w:val="21"/>
                      <w:rtl w:val="0"/>
                    </w:rPr>
                    <w:t xml:space="preserve">J.m.</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8D">
                  <w:pPr>
                    <w:ind w:left="-24" w:right="-111" w:firstLine="0"/>
                    <w:jc w:val="center"/>
                    <w:rPr>
                      <w:rFonts w:ascii="Arial" w:cs="Arial" w:eastAsia="Arial" w:hAnsi="Arial"/>
                      <w:sz w:val="21"/>
                      <w:szCs w:val="21"/>
                    </w:rPr>
                  </w:pPr>
                  <w:r w:rsidDel="00000000" w:rsidR="00000000" w:rsidRPr="00000000">
                    <w:rPr>
                      <w:rFonts w:ascii="Arial" w:cs="Arial" w:eastAsia="Arial" w:hAnsi="Arial"/>
                      <w:b w:val="1"/>
                      <w:bCs w:val="1"/>
                      <w:sz w:val="21"/>
                      <w:szCs w:val="21"/>
                      <w:rtl w:val="0"/>
                    </w:rPr>
                    <w:t xml:space="preserve">Minimalna gramatura / </w:t>
                    <w:br w:type="textWrapping"/>
                    <w:t xml:space="preserve">na osobę</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8E">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Zupa</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8F">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Litr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0">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0,25</w:t>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1">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Danie mięsne, danie wegańskie, danie bezmięsne</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2">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gr.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3">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150</w:t>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4">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Ziemniaki pieczone</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5">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gr.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6">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200</w:t>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7">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Ryż, ziemniaki, kasza, kluski, makaron</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8">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gr.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9">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200</w:t>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A">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Przystawki zimne</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B">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gr.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C">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150</w:t>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D">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Surówki</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E">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gr.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9F">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150</w:t>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0">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Sałatki</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1">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gr.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2">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150</w:t>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3">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Warzywa gotowane</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4">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gr.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5">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150</w:t>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6">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Desery</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7">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gr.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8">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150</w:t>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9">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Ciasta</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A">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gr.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B">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110</w:t>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C">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Owoce</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D">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gr.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E">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200</w:t>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AF">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Soki, woda w dzbankach</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B0">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Litr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B1">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0,3</w:t>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B2">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Kawa, herbata</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B3">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Litr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B4">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0,2</w:t>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B5">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Woda mineralna</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B6">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Litr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B7">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0,5</w:t>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B8">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Zimne przekąski</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B9">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gr.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BA">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350-400</w:t>
                  </w:r>
                </w:p>
              </w:tc>
            </w:tr>
            <w:tr>
              <w:trPr>
                <w:cantSplit w:val="0"/>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BB">
                  <w:pPr>
                    <w:ind w:left="-115"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Gorące przekąski</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BC">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gr.</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center"/>
                </w:tcPr>
                <w:p w:rsidR="00000000" w:rsidDel="00000000" w:rsidP="00000000" w:rsidRDefault="00000000" w:rsidRPr="00000000" w14:paraId="000000BD">
                  <w:pPr>
                    <w:ind w:left="-18"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350-400</w:t>
                  </w:r>
                </w:p>
              </w:tc>
            </w:tr>
          </w:tbl>
          <w:p w:rsidR="00000000" w:rsidDel="00000000" w:rsidP="00000000" w:rsidRDefault="00000000" w:rsidRPr="00000000" w14:paraId="000000BE">
            <w:pPr>
              <w:spacing w:line="276" w:lineRule="auto"/>
              <w:ind w:left="284" w:firstLine="0"/>
              <w:jc w:val="both"/>
              <w:rPr>
                <w:rFonts w:ascii="Arial" w:cs="Arial" w:eastAsia="Arial" w:hAnsi="Arial"/>
                <w:sz w:val="22"/>
                <w:szCs w:val="22"/>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rFonts w:ascii="Arial" w:cs="Arial" w:eastAsia="Arial" w:hAnsi="Arial"/>
                <w:sz w:val="22"/>
                <w:szCs w:val="22"/>
              </w:rPr>
            </w:pPr>
            <w:r w:rsidDel="00000000" w:rsidR="00000000" w:rsidRPr="00000000">
              <w:rPr>
                <w:rFonts w:ascii="Arial" w:cs="Arial" w:eastAsia="Arial" w:hAnsi="Arial"/>
                <w:sz w:val="22"/>
                <w:szCs w:val="22"/>
                <w:rtl w:val="0"/>
              </w:rPr>
              <w:t xml:space="preserve">Nocleg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jc w:val="both"/>
              <w:rPr>
                <w:rFonts w:ascii="Arial" w:cs="Arial" w:eastAsia="Arial" w:hAnsi="Arial"/>
                <w:b w:val="1"/>
                <w:bCs w:val="1"/>
                <w:sz w:val="22"/>
                <w:szCs w:val="22"/>
                <w:u w:val="single"/>
              </w:rPr>
            </w:pPr>
            <w:r w:rsidDel="00000000" w:rsidR="00000000" w:rsidRPr="00000000">
              <w:rPr>
                <w:rFonts w:ascii="Arial" w:cs="Arial" w:eastAsia="Arial" w:hAnsi="Arial"/>
                <w:sz w:val="22"/>
                <w:szCs w:val="22"/>
                <w:rtl w:val="0"/>
              </w:rPr>
              <w:t xml:space="preserve">Nocleg między pierwszym a drugim dniem spotkania. Wykonawca zapewni maksymal</w:t>
            </w:r>
            <w:r w:rsidDel="00000000" w:rsidR="00000000" w:rsidRPr="00000000">
              <w:rPr>
                <w:rFonts w:ascii="Arial" w:cs="Arial" w:eastAsia="Arial" w:hAnsi="Arial"/>
                <w:sz w:val="22"/>
                <w:szCs w:val="22"/>
                <w:highlight w:val="white"/>
                <w:rtl w:val="0"/>
              </w:rPr>
              <w:t xml:space="preserve">nie </w:t>
            </w:r>
            <w:r w:rsidDel="00000000" w:rsidR="00000000" w:rsidRPr="00000000">
              <w:rPr>
                <w:rFonts w:ascii="Arial" w:cs="Arial" w:eastAsia="Arial" w:hAnsi="Arial"/>
                <w:b w:val="1"/>
                <w:bCs w:val="1"/>
                <w:sz w:val="22"/>
                <w:szCs w:val="22"/>
                <w:highlight w:val="white"/>
                <w:rtl w:val="0"/>
              </w:rPr>
              <w:t xml:space="preserve">22 pokoi dwuosobowych oraz 6 pokoi 1 osobowych (w zależności od terminu spotkania i liczby uczestników). </w:t>
            </w:r>
            <w:r w:rsidDel="00000000" w:rsidR="00000000" w:rsidRPr="00000000">
              <w:rPr>
                <w:rFonts w:ascii="Arial" w:cs="Arial" w:eastAsia="Arial" w:hAnsi="Arial"/>
                <w:sz w:val="22"/>
                <w:szCs w:val="22"/>
                <w:highlight w:val="white"/>
                <w:rtl w:val="0"/>
              </w:rPr>
              <w:t xml:space="preserve">Wszystkie pokoje z łazienką, z możliwością dostępu do bezpłatnego, bezprze</w:t>
            </w:r>
            <w:r w:rsidDel="00000000" w:rsidR="00000000" w:rsidRPr="00000000">
              <w:rPr>
                <w:rFonts w:ascii="Arial" w:cs="Arial" w:eastAsia="Arial" w:hAnsi="Arial"/>
                <w:sz w:val="22"/>
                <w:szCs w:val="22"/>
                <w:rtl w:val="0"/>
              </w:rPr>
              <w:t xml:space="preserve">wodowego Internetu. W pokojach znajdować się będzie woda mineralna gazowana i niegazowana, czajnik elektryczny, kawa, herbata, cukier, co najmniej dwie szklanki. Ostateczna liczba noclegów zostanie określona na 3 dni przed terminem spotkania.</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sz w:val="22"/>
                <w:szCs w:val="22"/>
                <w:rtl w:val="0"/>
              </w:rPr>
              <w:t xml:space="preserve">Recepcja i obsługa techniczna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Wykonawca zapewni obsługę organizacyjno-administracyjną w trakcie trwania szkoleń stacjonarnych oraz recepcji do obsługi uczestników, znajdującej się w tym samym budynku, w którym organizowane będą szkolenia w pobliżu sal, w których odbywać się będą zajęcia, tj. do: </w:t>
            </w:r>
          </w:p>
          <w:p w:rsidR="00000000" w:rsidDel="00000000" w:rsidP="00000000" w:rsidRDefault="00000000" w:rsidRPr="00000000" w14:paraId="000000C5">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wydawania materiałów przeznaczonych dla wszystkich osób biorących udział </w:t>
            </w:r>
          </w:p>
          <w:p w:rsidR="00000000" w:rsidDel="00000000" w:rsidP="00000000" w:rsidRDefault="00000000" w:rsidRPr="00000000" w14:paraId="000000C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  szkoleniach, </w:t>
            </w:r>
          </w:p>
          <w:p w:rsidR="00000000" w:rsidDel="00000000" w:rsidP="00000000" w:rsidRDefault="00000000" w:rsidRPr="00000000" w14:paraId="000000C7">
            <w:pPr>
              <w:numPr>
                <w:ilvl w:val="0"/>
                <w:numId w:val="12"/>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ewidencjonowania osób biorących udział w szkoleniach na listach obecności, które opracuje i zapewni Wykonawca za uprzednią akceptacją Zamawiającego oraz ewidencjonowania noclegów i wyżywienia a także wydawanych materiałów szkoleniowych i upowszechniających, </w:t>
            </w:r>
          </w:p>
          <w:p w:rsidR="00000000" w:rsidDel="00000000" w:rsidP="00000000" w:rsidRDefault="00000000" w:rsidRPr="00000000" w14:paraId="000000C8">
            <w:pPr>
              <w:numPr>
                <w:ilvl w:val="0"/>
                <w:numId w:val="12"/>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udzielania informacji dotyczących spraw organizacyjnych, </w:t>
            </w:r>
          </w:p>
          <w:p w:rsidR="00000000" w:rsidDel="00000000" w:rsidP="00000000" w:rsidRDefault="00000000" w:rsidRPr="00000000" w14:paraId="000000C9">
            <w:pPr>
              <w:numPr>
                <w:ilvl w:val="0"/>
                <w:numId w:val="12"/>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potwierdzania delegacji służbowych, </w:t>
            </w:r>
          </w:p>
          <w:p w:rsidR="00000000" w:rsidDel="00000000" w:rsidP="00000000" w:rsidRDefault="00000000" w:rsidRPr="00000000" w14:paraId="000000CA">
            <w:pPr>
              <w:numPr>
                <w:ilvl w:val="0"/>
                <w:numId w:val="12"/>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zapewnienia dokumentacji fotograficznej o odpowiedniej jakości – wyrazistości, kontrastowości, obrazującej organizację szkoleń  i jej uczestników, ewidencjonowania zgód uczestników szkoleń dotyczących przetwarzania danych osobowych na potrzeby projektu i udostępnienia / upublicznienia wizerunku na potrzeby realizowanego projektu, zgodnie z obowiązującym prawem krajowymi i unijnym. Z każdego warsztatu Wykonawca przekaże Zamawiającemu przynajmniej 5 zdjęć z danego szkolenia;  </w:t>
            </w:r>
          </w:p>
          <w:p w:rsidR="00000000" w:rsidDel="00000000" w:rsidP="00000000" w:rsidRDefault="00000000" w:rsidRPr="00000000" w14:paraId="000000CB">
            <w:pPr>
              <w:numPr>
                <w:ilvl w:val="0"/>
                <w:numId w:val="12"/>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umożliwienia kopiowania oraz druku materiałów w kolorze podczas spotkań w liczbie do 300 stron. Koszt materiałów eksploatacyjnych ponosi Wykonawca. </w:t>
            </w:r>
          </w:p>
          <w:p w:rsidR="00000000" w:rsidDel="00000000" w:rsidP="00000000" w:rsidRDefault="00000000" w:rsidRPr="00000000" w14:paraId="000000C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Wykonawca zorganizuje stanowisko recepcyjne oraz zaangażuje minimum 1 osobę do obsługi recepcji podczas realizacji szkoleń. </w:t>
            </w:r>
          </w:p>
          <w:p w:rsidR="00000000" w:rsidDel="00000000" w:rsidP="00000000" w:rsidRDefault="00000000" w:rsidRPr="00000000" w14:paraId="000000CD">
            <w:pPr>
              <w:jc w:val="both"/>
              <w:rPr>
                <w:rFonts w:ascii="Arial" w:cs="Arial" w:eastAsia="Arial" w:hAnsi="Arial"/>
                <w:sz w:val="22"/>
                <w:szCs w:val="22"/>
              </w:rPr>
            </w:pPr>
            <w:r w:rsidDel="00000000" w:rsidR="00000000" w:rsidRPr="00000000">
              <w:rPr>
                <w:rtl w:val="0"/>
              </w:rPr>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Warunki oraz maksymalne koszty związane z usługą konferencyjną, usługą restauracyjną, usługą hotelową winny odpowiadać wymaganiom ujętym w </w:t>
            </w:r>
            <w:r w:rsidDel="00000000" w:rsidR="00000000" w:rsidRPr="00000000">
              <w:rPr>
                <w:rFonts w:ascii="Arial" w:cs="Arial" w:eastAsia="Arial" w:hAnsi="Arial"/>
                <w:i w:val="1"/>
                <w:iCs w:val="1"/>
                <w:sz w:val="22"/>
                <w:szCs w:val="22"/>
                <w:rtl w:val="0"/>
              </w:rPr>
              <w:t xml:space="preserve">Zestawieniu standardów i cen rynkowych wybranych wydatków ponoszonych w ramach projektu niekonkurencyjnego</w:t>
            </w:r>
            <w:r w:rsidDel="00000000" w:rsidR="00000000" w:rsidRPr="00000000">
              <w:rPr>
                <w:rFonts w:ascii="Arial" w:cs="Arial" w:eastAsia="Arial" w:hAnsi="Arial"/>
                <w:sz w:val="22"/>
                <w:szCs w:val="22"/>
                <w:rtl w:val="0"/>
              </w:rPr>
              <w:t xml:space="preserve"> pn. „Opracowanie koncepcji i odbiór e-materiałów edukacyjnych ukierunkowanych na wspieranie kształcenia kompetencji zawodowych” realizowanego w ramach Program Fundusze Europejskie dla Rozwoju Społecznego, Działanie 01.04 Rozwój systemu edukacji, stanowiącego podstawę do oceny prawidłowości konstruowania budżetu projektu weryfikowanego przez Instytucję Pośredniczącą MEN, które stanowi załącznik nr 1 do niniejszego opisu przedmiotu zamówienia, stanowiącego załącznik nr 1 do niniejszego opisu przedmiotu zamówienia</w:t>
            </w:r>
          </w:p>
          <w:p w:rsidR="00000000" w:rsidDel="00000000" w:rsidP="00000000" w:rsidRDefault="00000000" w:rsidRPr="00000000" w14:paraId="000000D1">
            <w:pPr>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D4">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KLAUZULA INFORMACYJNA:</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Zgodnie z art. 14 ust. 1 i 2  rozporządzenia Parlamentu Europejskiego i Rady (UE) 2016/679 z dnia 27 kwietnia 2016 r. (Dz. Urz. UE L 119 z 04.05.2016 r.), dalej „RODO”, Ośrodek Rozwoju Edukacji w Warszawie informuje, że:</w:t>
      </w:r>
    </w:p>
    <w:p w:rsidR="00000000" w:rsidDel="00000000" w:rsidP="00000000" w:rsidRDefault="00000000" w:rsidRPr="00000000" w14:paraId="000000D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0" w:line="276" w:lineRule="auto"/>
        <w:ind w:left="502"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Administratorem państwa danych osobowych jest Ośrodek Rozwoju Edukacji z siedzibą w Warszawie (00-478), Aleje Ujazdowskie 28, e-mail: sekretariat@ore.edu.pl, tel. 22 345 37 00; w związku z realizacją Programu Fundusze Europejskie dla Rozwoju Społecznego 2021-2027 ( FERS ), w szczególności w zakresie monitorowania, sprawozdawczości, komunikacji, publikacji, ewaluacji, zarządzania finansowego, weryfikacji i audytów oraz do celów określania kwalifikowalności uczestników odrębnymi administratorami Państwa danych są:</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426"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Minister właściwy do spraw rozwoju regionalnego (Instytucja Zarządzająca) z siedzibą przy ul. Wspólnej 2/4, 00-926 Warszawa.</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Minister właściwy do spraw oświaty i wychowania (pełniący funkcję Instytucji Pośredniczącej) dla Działań 01.04,01_.06 oraz 01.08 FERS, z siedzibą przy ul. Wspólnej 1/ 3, 00-529 Warszawa.</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2. Administrator wyznaczył inspektora ochrony danych, z którym można się skontaktować poprzez e-mail: iod@ore.edu.pl lub pisemnie przekazując korespondencję na adres siedziby Administratora. Kontakt z inspektorem ochrony danych Ministerstwa do spraw rozwoju regionalnego w Warszawie możliwy jest poprzez e-mail: iod@mfipr.gov.pl oraz pocztą tradycyjną na adres wskazany w pkt.1. Z inspektorem ochrony danych Ministerstwa do spraw oświaty i wychowania kontakt możliwy jest poprzez e-mail: inspektor@mein,gov.pl oraz pocztą tradycyjną na adres wskazany w pkt.1.</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3. Państwa dane osobowe przetwarzane będą w celu realizacji zadań powierzonych beneficjentowi w związku z realizacją Programu Fundusze Europejskie dla Rozwoju Społecznego 2021-2027, w zakresie w jakim jest to niezbędne dla realizacji tego projektu, a w szczególności:</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426" w:right="0" w:hanging="426"/>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w:t>
        <w:tab/>
        <w:t xml:space="preserve">udzielania wsparcia beneficjentom ubiegającym się o dofinansowanie i realizującym projekty,</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b)</w:t>
        <w:tab/>
        <w:t xml:space="preserve">potwierdzania kwalifikowalności wydatków,</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w:t>
        <w:tab/>
        <w:t xml:space="preserve">wnioskowania o płatności do Komisji Europejskiej,</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d)</w:t>
        <w:tab/>
        <w:t xml:space="preserve">raportowania o nieprawidłowościach,</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w:t>
        <w:tab/>
        <w:t xml:space="preserve">ewaluacji,</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f)</w:t>
        <w:tab/>
        <w:t xml:space="preserve">monitoringu,</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g)</w:t>
        <w:tab/>
        <w:t xml:space="preserve">kontroli,</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h)</w:t>
        <w:tab/>
        <w:t xml:space="preserve">audytu,</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w:t>
        <w:tab/>
        <w:t xml:space="preserve">sprawozdawczości oraz</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j)</w:t>
        <w:tab/>
        <w:t xml:space="preserve">działań informacyjno-promocyjnych.</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4.</w:t>
        <w:tab/>
        <w:t xml:space="preserve">Podstawą prawną przetwarzania danych jest konieczność realizacji obowiązków spoczywających na administratorze oraz odrębnych administratorach – na podstawie przepisów prawa europejskiego i krajowego (art. 6 ust.1 lit. b, c, e i f oraz art. 9 ust. 2 lit. g RODO). Obowiązki te wynikają m.in. z przepisów ustawy z dnia 28 kwietnia 2022 r. o zasadach realizacji zadań finansowanych ze środków europejskich w perspektywie finansowej 2021-2027 oraz przepisów prawa europejskiego:</w:t>
      </w:r>
    </w:p>
    <w:p w:rsidR="00000000" w:rsidDel="00000000" w:rsidP="00000000" w:rsidRDefault="00000000" w:rsidRPr="00000000" w14:paraId="000000E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76" w:lineRule="auto"/>
        <w:ind w:left="786"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000000" w:rsidDel="00000000" w:rsidP="00000000" w:rsidRDefault="00000000" w:rsidRPr="00000000" w14:paraId="000000E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76" w:lineRule="auto"/>
        <w:ind w:left="786"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rozporządzenia Parlamentu Europejskiego i Rady nr 1304/2013 z dnia 17 grudnia 2013 r. w sprawie Europejskiego Funduszu Społecznego i uchylającego rozporządzenie Rady (WE) nr 1081/2006 (Dz. Urz. UE L 347 z 20.12.2013, str. 470),rozporządzenia Parlamentu Europejskiego i Rady (UE) nr 1316/2013 z dnia 11 grudnia 2013 r. ustanawiającego instrument „Łącząc Europę”, zmieniającego rozporządzenie (UE) nr 913/2010 oraz uchylającego rozporządzenie (WE) nr 680/2007 i (WE) nr 67/2010 (Dz. Urz. UE L 348 z 20.12.2013 r., str. 129 z późn. zm.),</w:t>
      </w:r>
    </w:p>
    <w:p w:rsidR="00000000" w:rsidDel="00000000" w:rsidP="00000000" w:rsidRDefault="00000000" w:rsidRPr="00000000" w14:paraId="000000E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76" w:lineRule="auto"/>
        <w:ind w:left="786"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000000" w:rsidDel="00000000" w:rsidP="00000000" w:rsidRDefault="00000000" w:rsidRPr="00000000" w14:paraId="000000E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76" w:lineRule="auto"/>
        <w:ind w:left="786"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rozporządzenia Parlamentu Europejskiego i Rady (UE, Euratom) nr 966/2012 z dnia 25 października 2012 r. w sprawie zasad finansowych mających zastosowanie do budżetu ogólnego Unii oraz uchylającego rozporządzenie Rady (WE, Euratom) nr 1605/2002.</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 niektórych przypadkach podstawą przetwarzania danych osobowych są również:</w:t>
      </w:r>
    </w:p>
    <w:p w:rsidR="00000000" w:rsidDel="00000000" w:rsidP="00000000" w:rsidRDefault="00000000" w:rsidRPr="00000000" w14:paraId="000000E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76" w:lineRule="auto"/>
        <w:ind w:left="786"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konieczność realizacji umowy, której stroną jest osoba, której dane dotyczą (art. 6 ust. 1 lit b RODO) – podstawa ta ma zastosowanie m.in. do danych osobowych osób prowadzących samodzielną działalność gospodarczą, z którymi Minister zawarł umowy w ramach Funduszy Europejskich,</w:t>
      </w:r>
    </w:p>
    <w:p w:rsidR="00000000" w:rsidDel="00000000" w:rsidP="00000000" w:rsidRDefault="00000000" w:rsidRPr="00000000" w14:paraId="000000E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76" w:lineRule="auto"/>
        <w:ind w:left="786"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wykonywanie zadań realizowanych w interesie publicznym lub w ramach sprawowania władzy publicznej powierzonej Ministrowi (art. 6 ust. 1 lit e RODO) – podstawa ta ma zastosowanie m.in. do organizowanych przez Ministra konkursów i akcji promocyjnych dotyczących Funduszy Europejskich,</w:t>
      </w:r>
    </w:p>
    <w:p w:rsidR="00000000" w:rsidDel="00000000" w:rsidP="00000000" w:rsidRDefault="00000000" w:rsidRPr="00000000" w14:paraId="000000E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76" w:lineRule="auto"/>
        <w:ind w:left="786"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uzasadniony interes prawny Ministra (art. 6 ust. 1 lit f RODO) – podstawa ta ma zastosowanie m.in. do danych osobowych przetwarzanych w związku z realizacją umów w ramach Funduszy Europejskich.</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5. 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6. Państwa dane osobowe mogą zostać również powierzone specjalistycznym firmom, realizującym na zlecenie Instytucji Zarządzającej lub pośredniczącej ewaluacje, kontrole i audyt w ramach Programu Fundusze Europejskie dla Rozwoju Społecznego 2021-2027.</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7. Odbiorcami państwa danych osobowych mogą być: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425"/>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w:t>
        <w:tab/>
        <w:t xml:space="preserve">podmioty, którym Administrator lub odrębni administratorzy powierzyli wykonywanie zadań związanych z realizacją Programu, a także eksperci, podmioty prowadzące audyty, kontrole, szkolenia i ewaluacje,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425"/>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b)</w:t>
        <w:tab/>
        <w:t xml:space="preserve">instytucje, organy i agencje Unii Europejskiej (UE), a także inne podmioty, którym UE powierzyła wykonywanie zadań związanych z wdrażaniem Programu Fundusze Europejskie dla Rozwoju Społecznego 2021-2027.</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425"/>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w:t>
        <w:tab/>
        <w:t xml:space="preserve">podmioty świadczące na rzecz Ministra usługi związane z obsługą i rozwojem systemów teleinformatycznych oraz zapewnieniem łączności, w szczególności dostawcy rozwiązań IT i  operatorzy telekomunikacyjni.</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8. Dane osobowe będą przechowywane przez okres niezbędny do realizacji celów określonych w punkcie 3.</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9. Dane osobowe nie będą podlegały zautomatyzowanemu podejmowaniu decyzji i nie będą profilowane.</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10.Państwa dane osobowe zostały pozyskane przez administratora z powszechnie dostępnych źródeł np. Internet lub instytucje i podmioty zaangażowane w realizację Programu, partnerzy.</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11.W związku z przetwarzaniem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Załączniki:</w:t>
      </w:r>
    </w:p>
    <w:p w:rsidR="00000000" w:rsidDel="00000000" w:rsidP="00000000" w:rsidRDefault="00000000" w:rsidRPr="00000000" w14:paraId="000000F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Załącznik nr 1 do OPZ  ̶ Zestawienie standardów i cen rynkowych wybranych wydatków ponoszonych w ramach projektu niekonkurencyjnego </w:t>
      </w:r>
      <w:r w:rsidDel="00000000" w:rsidR="00000000" w:rsidRPr="00000000">
        <w:rPr>
          <w:rFonts w:ascii="Arial" w:cs="Arial" w:eastAsia="Arial" w:hAnsi="Arial"/>
          <w:rtl w:val="0"/>
        </w:rPr>
        <w:t xml:space="preserve">Opracowanie koncepcji i odbiór e-materiałów edukacyjnych ukierunkowanych na wspieranie kształcenia kompetencji zawodowych</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realizowanego w ramach Program Fundusze Europejskie dla Rozwoju Społecznego, Działanie 01.04 Rozwój systemu edukacji, stanowiącego podstawę do oceny prawidłowości konstruowania budżetu projektu weryfikowanego przez Instytucję Pośredniczącą MEiN (Załącznik nr 7 do Regulamin naboru niekonkurencyjnego nr FERS.01.04-IP.05-006/23.</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36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18" w:top="1531" w:left="1276" w:right="1418" w:header="284" w:footer="7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ab/>
      <w:tab/>
      <w:tab/>
      <w:tab/>
      <w:tab/>
      <w:tab/>
    </w: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-142874</wp:posOffset>
          </wp:positionH>
          <wp:positionV relativeFrom="paragraph">
            <wp:posOffset>133350</wp:posOffset>
          </wp:positionV>
          <wp:extent cx="5761355" cy="774065"/>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1355" cy="77406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-357503</wp:posOffset>
          </wp:positionH>
          <wp:positionV relativeFrom="paragraph">
            <wp:posOffset>315595</wp:posOffset>
          </wp:positionV>
          <wp:extent cx="2698115" cy="427355"/>
          <wp:effectExtent b="0" l="0" r="0" t="0"/>
          <wp:wrapNone/>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98115" cy="4273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
      <w:numFmt w:val="lowerLetter"/>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786" w:hanging="360.0000000000001"/>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9">
    <w:lvl w:ilvl="0">
      <w:start w:val="1"/>
      <w:numFmt w:val="decimal"/>
      <w:lvlText w:val="%1."/>
      <w:lvlJc w:val="left"/>
      <w:pPr>
        <w:ind w:left="663" w:hanging="663"/>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lowerLetter"/>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ny">
    <w:name w:val="Normalny"/>
    <w:next w:val="Normalny"/>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l-PL" w:val="pl-PL"/>
    </w:rPr>
  </w:style>
  <w:style w:type="paragraph" w:styleId="Nagłówek1">
    <w:name w:val="Nagłówek 1"/>
    <w:basedOn w:val="Normalny"/>
    <w:next w:val="Normalny"/>
    <w:autoRedefine w:val="0"/>
    <w:hidden w:val="0"/>
    <w:qFormat w:val="0"/>
    <w:pPr>
      <w:keepNext w:val="1"/>
      <w:suppressAutoHyphens w:val="1"/>
      <w:spacing w:line="1" w:lineRule="atLeast"/>
      <w:ind w:leftChars="-1" w:rightChars="0" w:firstLineChars="-1"/>
      <w:jc w:val="both"/>
      <w:textDirection w:val="btLr"/>
      <w:textAlignment w:val="top"/>
      <w:outlineLvl w:val="0"/>
    </w:pPr>
    <w:rPr>
      <w:w w:val="100"/>
      <w:position w:val="-1"/>
      <w:sz w:val="28"/>
      <w:szCs w:val="24"/>
      <w:effect w:val="none"/>
      <w:vertAlign w:val="baseline"/>
      <w:cs w:val="0"/>
      <w:em w:val="none"/>
      <w:lang w:bidi="ar-SA" w:eastAsia="pl-PL" w:val="pl-PL"/>
    </w:rPr>
  </w:style>
  <w:style w:type="character" w:styleId="Domyślnaczcionkaakapitu">
    <w:name w:val="Domyślna czcionka akapitu"/>
    <w:next w:val="Domyślnaczcionkaakapitu"/>
    <w:autoRedefine w:val="0"/>
    <w:hidden w:val="0"/>
    <w:qFormat w:val="0"/>
    <w:rPr>
      <w:w w:val="100"/>
      <w:position w:val="-1"/>
      <w:effect w:val="none"/>
      <w:vertAlign w:val="baseline"/>
      <w:cs w:val="0"/>
      <w:em w:val="none"/>
      <w:lang/>
    </w:rPr>
  </w:style>
  <w:style w:type="table" w:styleId="Standardowy">
    <w:name w:val="Standardowy"/>
    <w:next w:val="Standardowy"/>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Bezlisty">
    <w:name w:val="Bez listy"/>
    <w:next w:val="Bezlisty"/>
    <w:autoRedefine w:val="0"/>
    <w:hidden w:val="0"/>
    <w:qFormat w:val="0"/>
    <w:pPr>
      <w:suppressAutoHyphens w:val="1"/>
      <w:spacing w:line="1" w:lineRule="atLeast"/>
      <w:ind w:leftChars="-1" w:rightChars="0" w:firstLineChars="-1"/>
      <w:textDirection w:val="btLr"/>
      <w:textAlignment w:val="top"/>
      <w:outlineLvl w:val="0"/>
    </w:pPr>
  </w:style>
  <w:style w:type="paragraph" w:styleId="Nagłówek">
    <w:name w:val="Nagłówek"/>
    <w:basedOn w:val="Normalny"/>
    <w:next w:val="Nagłówek"/>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l-PL" w:val="pl-PL"/>
    </w:rPr>
  </w:style>
  <w:style w:type="paragraph" w:styleId="Stopka">
    <w:name w:val="Stopka"/>
    <w:basedOn w:val="Normalny"/>
    <w:next w:val="Stopka"/>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l-PL" w:val="pl-PL"/>
    </w:rPr>
  </w:style>
  <w:style w:type="character" w:styleId="Nagłówek1Znak">
    <w:name w:val="Nagłówek 1 Znak"/>
    <w:next w:val="Nagłówek1Znak"/>
    <w:autoRedefine w:val="0"/>
    <w:hidden w:val="0"/>
    <w:qFormat w:val="0"/>
    <w:rPr>
      <w:w w:val="100"/>
      <w:position w:val="-1"/>
      <w:sz w:val="28"/>
      <w:szCs w:val="24"/>
      <w:effect w:val="none"/>
      <w:vertAlign w:val="baseline"/>
      <w:cs w:val="0"/>
      <w:em w:val="none"/>
      <w:lang/>
    </w:rPr>
  </w:style>
  <w:style w:type="paragraph" w:styleId="Tekstpodstawowywcięty2">
    <w:name w:val="Tekst podstawowy wcięty 2"/>
    <w:basedOn w:val="Normalny"/>
    <w:next w:val="Tekstpodstawowywcięty2"/>
    <w:autoRedefine w:val="0"/>
    <w:hidden w:val="0"/>
    <w:qFormat w:val="0"/>
    <w:pPr>
      <w:suppressAutoHyphens w:val="1"/>
      <w:spacing w:line="1" w:lineRule="atLeast"/>
      <w:ind w:leftChars="-1" w:rightChars="0" w:firstLine="720" w:firstLineChars="-1"/>
      <w:jc w:val="both"/>
      <w:textDirection w:val="btLr"/>
      <w:textAlignment w:val="top"/>
      <w:outlineLvl w:val="0"/>
    </w:pPr>
    <w:rPr>
      <w:rFonts w:ascii="Arial" w:cs="Arial" w:hAnsi="Arial"/>
      <w:w w:val="100"/>
      <w:position w:val="-1"/>
      <w:sz w:val="22"/>
      <w:szCs w:val="24"/>
      <w:effect w:val="none"/>
      <w:vertAlign w:val="baseline"/>
      <w:cs w:val="0"/>
      <w:em w:val="none"/>
      <w:lang w:bidi="ar-SA" w:eastAsia="pl-PL" w:val="pl-PL"/>
    </w:rPr>
  </w:style>
  <w:style w:type="character" w:styleId="Tekstpodstawowywcięty2Znak">
    <w:name w:val="Tekst podstawowy wcięty 2 Znak"/>
    <w:next w:val="Tekstpodstawowywcięty2Znak"/>
    <w:autoRedefine w:val="0"/>
    <w:hidden w:val="0"/>
    <w:qFormat w:val="0"/>
    <w:rPr>
      <w:rFonts w:ascii="Arial" w:cs="Arial" w:hAnsi="Arial"/>
      <w:w w:val="100"/>
      <w:position w:val="-1"/>
      <w:sz w:val="22"/>
      <w:szCs w:val="24"/>
      <w:effect w:val="none"/>
      <w:vertAlign w:val="baseline"/>
      <w:cs w:val="0"/>
      <w:em w:val="none"/>
      <w:lang/>
    </w:rPr>
  </w:style>
  <w:style w:type="paragraph" w:styleId="Tekstprzypisukońcowego">
    <w:name w:val="Tekst przypisu końcowego"/>
    <w:basedOn w:val="Normalny"/>
    <w:next w:val="Tekstprzypisukońcowego"/>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pl-PL" w:val="pl-PL"/>
    </w:rPr>
  </w:style>
  <w:style w:type="character" w:styleId="TekstprzypisukońcowegoZnak">
    <w:name w:val="Tekst przypisu końcowego Znak"/>
    <w:basedOn w:val="Domyślnaczcionkaakapitu"/>
    <w:next w:val="TekstprzypisukońcowegoZnak"/>
    <w:autoRedefine w:val="0"/>
    <w:hidden w:val="0"/>
    <w:qFormat w:val="0"/>
    <w:rPr>
      <w:w w:val="100"/>
      <w:position w:val="-1"/>
      <w:effect w:val="none"/>
      <w:vertAlign w:val="baseline"/>
      <w:cs w:val="0"/>
      <w:em w:val="none"/>
      <w:lang/>
    </w:rPr>
  </w:style>
  <w:style w:type="character" w:styleId="Odwołanieprzypisukońcowego">
    <w:name w:val="Odwołanie przypisu końcowego"/>
    <w:next w:val="Odwołanieprzypisukońcowego"/>
    <w:autoRedefine w:val="0"/>
    <w:hidden w:val="0"/>
    <w:qFormat w:val="0"/>
    <w:rPr>
      <w:w w:val="100"/>
      <w:position w:val="-1"/>
      <w:effect w:val="none"/>
      <w:vertAlign w:val="superscript"/>
      <w:cs w:val="0"/>
      <w:em w:val="none"/>
      <w:lang/>
    </w:rPr>
  </w:style>
  <w:style w:type="character" w:styleId="Odwołaniedokomentarza">
    <w:name w:val="Odwołanie do komentarza"/>
    <w:next w:val="Odwołaniedokomentarza"/>
    <w:autoRedefine w:val="0"/>
    <w:hidden w:val="0"/>
    <w:qFormat w:val="0"/>
    <w:rPr>
      <w:w w:val="100"/>
      <w:position w:val="-1"/>
      <w:sz w:val="16"/>
      <w:szCs w:val="16"/>
      <w:effect w:val="none"/>
      <w:vertAlign w:val="baseline"/>
      <w:cs w:val="0"/>
      <w:em w:val="none"/>
      <w:lang/>
    </w:rPr>
  </w:style>
  <w:style w:type="paragraph" w:styleId="Tekstkomentarza">
    <w:name w:val="Tekst komentarza"/>
    <w:basedOn w:val="Normalny"/>
    <w:next w:val="Tekstkomentarza"/>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pl-PL" w:val="pl-PL"/>
    </w:rPr>
  </w:style>
  <w:style w:type="character" w:styleId="TekstkomentarzaZnak">
    <w:name w:val="Tekst komentarza Znak"/>
    <w:basedOn w:val="Domyślnaczcionkaakapitu"/>
    <w:next w:val="TekstkomentarzaZnak"/>
    <w:autoRedefine w:val="0"/>
    <w:hidden w:val="0"/>
    <w:qFormat w:val="0"/>
    <w:rPr>
      <w:w w:val="100"/>
      <w:position w:val="-1"/>
      <w:effect w:val="none"/>
      <w:vertAlign w:val="baseline"/>
      <w:cs w:val="0"/>
      <w:em w:val="none"/>
      <w:lang/>
    </w:rPr>
  </w:style>
  <w:style w:type="paragraph" w:styleId="Tematkomentarza">
    <w:name w:val="Temat komentarza"/>
    <w:basedOn w:val="Tekstkomentarza"/>
    <w:next w:val="Tekstkomentarza"/>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pl-PL" w:val="pl-PL"/>
    </w:rPr>
  </w:style>
  <w:style w:type="character" w:styleId="TematkomentarzaZnak">
    <w:name w:val="Temat komentarza Znak"/>
    <w:next w:val="TematkomentarzaZnak"/>
    <w:autoRedefine w:val="0"/>
    <w:hidden w:val="0"/>
    <w:qFormat w:val="0"/>
    <w:rPr>
      <w:b w:val="1"/>
      <w:bCs w:val="1"/>
      <w:w w:val="100"/>
      <w:position w:val="-1"/>
      <w:effect w:val="none"/>
      <w:vertAlign w:val="baseline"/>
      <w:cs w:val="0"/>
      <w:em w:val="none"/>
      <w:lang/>
    </w:rPr>
  </w:style>
  <w:style w:type="paragraph" w:styleId="Tekstdymka">
    <w:name w:val="Tekst dymka"/>
    <w:basedOn w:val="Normalny"/>
    <w:next w:val="Tekstdymka"/>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pl-PL" w:val="pl-PL"/>
    </w:rPr>
  </w:style>
  <w:style w:type="character" w:styleId="TekstdymkaZnak">
    <w:name w:val="Tekst dymka Znak"/>
    <w:next w:val="TekstdymkaZnak"/>
    <w:autoRedefine w:val="0"/>
    <w:hidden w:val="0"/>
    <w:qFormat w:val="0"/>
    <w:rPr>
      <w:rFonts w:ascii="Tahoma" w:cs="Tahoma" w:hAnsi="Tahoma"/>
      <w:w w:val="100"/>
      <w:position w:val="-1"/>
      <w:sz w:val="16"/>
      <w:szCs w:val="16"/>
      <w:effect w:val="none"/>
      <w:vertAlign w:val="baseline"/>
      <w:cs w:val="0"/>
      <w:em w:val="none"/>
      <w:lang/>
    </w:rPr>
  </w:style>
  <w:style w:type="paragraph" w:styleId="par">
    <w:name w:val="par"/>
    <w:basedOn w:val="Normalny"/>
    <w:next w:val="par"/>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l-PL" w:val="pl-PL"/>
    </w:rPr>
  </w:style>
  <w:style w:type="character" w:styleId="StopkaZnak">
    <w:name w:val="Stopka Znak"/>
    <w:next w:val="StopkaZnak"/>
    <w:autoRedefine w:val="0"/>
    <w:hidden w:val="0"/>
    <w:qFormat w:val="0"/>
    <w:rPr>
      <w:w w:val="100"/>
      <w:position w:val="-1"/>
      <w:sz w:val="24"/>
      <w:szCs w:val="24"/>
      <w:effect w:val="none"/>
      <w:vertAlign w:val="baseline"/>
      <w:cs w:val="0"/>
      <w:em w:val="none"/>
      <w:lang/>
    </w:rPr>
  </w:style>
  <w:style w:type="paragraph" w:styleId="Akapitzlistą">
    <w:name w:val="Akapit z listą"/>
    <w:basedOn w:val="Normalny"/>
    <w:next w:val="Akapitzlistą"/>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pl-PL"/>
    </w:rPr>
  </w:style>
  <w:style w:type="character" w:styleId="AkapitzlistąZnak">
    <w:name w:val="Akapit z listą Znak"/>
    <w:next w:val="AkapitzlistąZnak"/>
    <w:autoRedefine w:val="0"/>
    <w:hidden w:val="0"/>
    <w:qFormat w:val="0"/>
    <w:rPr>
      <w:rFonts w:ascii="Calibri" w:eastAsia="Calibri" w:hAnsi="Calibri"/>
      <w:w w:val="100"/>
      <w:position w:val="-1"/>
      <w:sz w:val="22"/>
      <w:szCs w:val="22"/>
      <w:effect w:val="none"/>
      <w:vertAlign w:val="baseline"/>
      <w:cs w:val="0"/>
      <w:em w:val="none"/>
      <w:lang w:eastAsia="en-US"/>
    </w:rPr>
  </w:style>
  <w:style w:type="paragraph" w:styleId="Normalny(Web)">
    <w:name w:val="Normalny (Web)"/>
    <w:basedOn w:val="Normalny"/>
    <w:next w:val="Normalny(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l-PL" w:val="pl-PL"/>
    </w:rPr>
  </w:style>
  <w:style w:type="character" w:styleId="Hiperłącze">
    <w:name w:val="Hiperłącze"/>
    <w:next w:val="Hiperłącze"/>
    <w:autoRedefine w:val="0"/>
    <w:hidden w:val="0"/>
    <w:qFormat w:val="1"/>
    <w:rPr>
      <w:color w:val="0000ff"/>
      <w:w w:val="100"/>
      <w:position w:val="-1"/>
      <w:u w:val="single"/>
      <w:effect w:val="none"/>
      <w:vertAlign w:val="baseline"/>
      <w:cs w:val="0"/>
      <w:em w:val="none"/>
      <w:lang/>
    </w:rPr>
  </w:style>
  <w:style w:type="table" w:styleId="Tabela-Siatka">
    <w:name w:val="Tabela - Siatka"/>
    <w:basedOn w:val="Standardowy"/>
    <w:next w:val="Tabela-Siatka"/>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Tabela-Siatka"/>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a-Siatka1">
    <w:name w:val="Tabela - Siatka1"/>
    <w:basedOn w:val="Standardowy"/>
    <w:next w:val="Tabela-Siatka"/>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Tabela-Siatka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oprawka">
    <w:name w:val="Poprawka"/>
    <w:next w:val="Poprawka"/>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l-PL" w:val="pl-PL"/>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pUDcou16+8zotPgv7PZZtJNQ==">CgMxLjA4AGorChRzdWdnZXN0LnB3ZmthYmVwbnVyaBITTWHFgmdvcnphdGEgR2F3xJlkYWorChRzdWdnZXN0LjdjeXZmZzUzb3FyOBITTWHFgmdvcnphdGEgR2F3xJlkYWorChRzdWdnZXN0LjVlZWNzZmUyaTdlahITTWHFgmdvcnphdGEgR2F3xJlkYXIhMXdDM2lsWTBXbzNUOExNS0V2eDVBOEx5eW01SlB4cTRn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2024-07-18T10:09:00Z</dcterms:created>
  <dc:creator>Barbara Jechalska</dc:creator>
</cp:coreProperties>
</file>