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65B1" w14:textId="17AC2654" w:rsidR="00747320" w:rsidRPr="00A3708A" w:rsidRDefault="00747320" w:rsidP="00747320">
      <w:pPr>
        <w:spacing w:after="0" w:line="240" w:lineRule="auto"/>
        <w:jc w:val="right"/>
        <w:rPr>
          <w:rFonts w:ascii="Arial" w:eastAsia="Arial" w:hAnsi="Arial" w:cs="Arial"/>
          <w:i/>
          <w:sz w:val="20"/>
          <w:szCs w:val="20"/>
        </w:rPr>
      </w:pPr>
      <w:bookmarkStart w:id="0" w:name="_heading=h.c8zqvvmei8k" w:colFirst="0" w:colLast="0"/>
      <w:bookmarkEnd w:id="0"/>
      <w:r w:rsidRPr="00A3708A">
        <w:rPr>
          <w:rFonts w:ascii="Arial" w:eastAsia="Arial" w:hAnsi="Arial" w:cs="Arial"/>
          <w:i/>
          <w:sz w:val="20"/>
          <w:szCs w:val="20"/>
        </w:rPr>
        <w:t xml:space="preserve">Załącznik nr </w:t>
      </w:r>
      <w:r w:rsidR="006E2F52">
        <w:rPr>
          <w:rFonts w:ascii="Arial" w:eastAsia="Arial" w:hAnsi="Arial" w:cs="Arial"/>
          <w:i/>
          <w:sz w:val="20"/>
          <w:szCs w:val="20"/>
        </w:rPr>
        <w:t>5 do zapytania ofertowego</w:t>
      </w:r>
    </w:p>
    <w:p w14:paraId="50A10766" w14:textId="77777777" w:rsidR="00747320" w:rsidRDefault="00747320" w:rsidP="0074732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CA5B490" w14:textId="77777777" w:rsidR="00C9673C" w:rsidRDefault="00C9673C" w:rsidP="0074732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C0CD05B" w14:textId="23B00EEF" w:rsidR="00747320" w:rsidRPr="00747320" w:rsidRDefault="00207E99" w:rsidP="0074732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747320">
        <w:rPr>
          <w:rFonts w:ascii="Arial" w:eastAsia="Arial" w:hAnsi="Arial" w:cs="Arial"/>
          <w:b/>
          <w:sz w:val="24"/>
          <w:szCs w:val="24"/>
        </w:rPr>
        <w:t xml:space="preserve">Scenariusz zajęć </w:t>
      </w:r>
      <w:r w:rsidR="00325DB8">
        <w:rPr>
          <w:rFonts w:ascii="Arial" w:eastAsia="Arial" w:hAnsi="Arial" w:cs="Arial"/>
          <w:b/>
          <w:sz w:val="24"/>
          <w:szCs w:val="24"/>
        </w:rPr>
        <w:t>w zakresie budowania zdrowych i bezpiecznych nawyków związanych z korzystaniem z technologii cyfrowych</w:t>
      </w:r>
    </w:p>
    <w:p w14:paraId="7A8B6B1E" w14:textId="77777777" w:rsidR="00C31E06" w:rsidRPr="00747320" w:rsidRDefault="00207E99" w:rsidP="0074732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747320">
        <w:rPr>
          <w:rFonts w:ascii="Arial" w:eastAsia="Arial" w:hAnsi="Arial" w:cs="Arial"/>
          <w:sz w:val="24"/>
          <w:szCs w:val="24"/>
        </w:rPr>
        <w:t>opracowany w ramach rządowego programu wspierania organów prowadzących szkoły i placówki w rozwijaniu umiejętności cyfrowych dzieci i młodzieży na lata 2025-2029 – „Cyfrowy Uczeń” (Dz.U.2025.1254)</w:t>
      </w:r>
      <w:r w:rsidR="00D90B0D">
        <w:rPr>
          <w:rFonts w:ascii="Arial" w:eastAsia="Arial" w:hAnsi="Arial" w:cs="Arial"/>
          <w:sz w:val="24"/>
          <w:szCs w:val="24"/>
        </w:rPr>
        <w:t xml:space="preserve"> (</w:t>
      </w:r>
      <w:r w:rsidR="00D90B0D" w:rsidRPr="00D90B0D">
        <w:rPr>
          <w:rFonts w:ascii="Arial" w:eastAsia="Arial" w:hAnsi="Arial" w:cs="Arial"/>
          <w:i/>
          <w:sz w:val="24"/>
          <w:szCs w:val="24"/>
        </w:rPr>
        <w:t>szablon</w:t>
      </w:r>
      <w:r w:rsidR="00D90B0D">
        <w:rPr>
          <w:rFonts w:ascii="Arial" w:eastAsia="Arial" w:hAnsi="Arial" w:cs="Arial"/>
          <w:sz w:val="24"/>
          <w:szCs w:val="24"/>
        </w:rPr>
        <w:t>)</w:t>
      </w:r>
    </w:p>
    <w:p w14:paraId="5199497F" w14:textId="77777777" w:rsidR="00C31E06" w:rsidRDefault="00207E99">
      <w:pPr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12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eading=h.s81ybgz5gx21" w:colFirst="0" w:colLast="0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>Informacje ogólne</w:t>
      </w:r>
    </w:p>
    <w:p w14:paraId="00A560B0" w14:textId="77777777" w:rsidR="00C31E06" w:rsidRDefault="00C31E06">
      <w:pPr>
        <w:spacing w:after="0" w:line="276" w:lineRule="auto"/>
        <w:ind w:firstLine="0"/>
        <w:rPr>
          <w:rFonts w:ascii="Arial" w:eastAsia="Arial" w:hAnsi="Arial" w:cs="Arial"/>
        </w:rPr>
      </w:pPr>
    </w:p>
    <w:tbl>
      <w:tblPr>
        <w:tblStyle w:val="ad"/>
        <w:tblW w:w="9072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51"/>
        <w:gridCol w:w="6321"/>
      </w:tblGrid>
      <w:tr w:rsidR="00C31E06" w14:paraId="14DF48EB" w14:textId="77777777" w:rsidTr="00626775">
        <w:trPr>
          <w:trHeight w:val="705"/>
        </w:trPr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7AE15B" w14:textId="77777777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Temat zajęć</w:t>
            </w:r>
          </w:p>
        </w:tc>
        <w:tc>
          <w:tcPr>
            <w:tcW w:w="63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243A58" w14:textId="77777777" w:rsidR="00C31E06" w:rsidRDefault="00C31E06">
            <w:pPr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5B9A8299" w14:textId="77777777" w:rsidTr="00626775">
        <w:trPr>
          <w:trHeight w:val="705"/>
        </w:trPr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D1817" w14:textId="77777777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Imię i nazwisko autora</w:t>
            </w:r>
          </w:p>
        </w:tc>
        <w:tc>
          <w:tcPr>
            <w:tcW w:w="63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921774" w14:textId="77777777" w:rsidR="00C31E06" w:rsidRDefault="00C31E06">
            <w:pPr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2516ACDC" w14:textId="77777777" w:rsidTr="00626775">
        <w:trPr>
          <w:trHeight w:val="645"/>
        </w:trPr>
        <w:tc>
          <w:tcPr>
            <w:tcW w:w="2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11008" w14:textId="3439B846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Przedmiot </w:t>
            </w:r>
          </w:p>
          <w:p w14:paraId="19F20F5A" w14:textId="57A5F497" w:rsidR="00C31E06" w:rsidRDefault="00747320" w:rsidP="00325DB8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Należy</w:t>
            </w:r>
            <w:r w:rsidR="00207E99">
              <w:rPr>
                <w:rFonts w:ascii="Arial" w:eastAsia="Arial" w:hAnsi="Arial" w:cs="Arial"/>
                <w:sz w:val="18"/>
                <w:szCs w:val="18"/>
              </w:rPr>
              <w:t xml:space="preserve"> wskazać 1 przedmiot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43BA3F" w14:textId="3263785B" w:rsidR="00C31E06" w:rsidRDefault="006E2F52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136563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325DB8">
              <w:rPr>
                <w:rFonts w:ascii="Arial" w:eastAsia="Arial" w:hAnsi="Arial" w:cs="Arial"/>
                <w:b/>
              </w:rPr>
              <w:t>zajęcia z wychowawcą</w:t>
            </w:r>
          </w:p>
          <w:p w14:paraId="1F4CF8D4" w14:textId="79024B63" w:rsidR="00C31E06" w:rsidRDefault="006E2F52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203571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325DB8">
              <w:rPr>
                <w:rFonts w:ascii="Arial" w:eastAsia="Arial" w:hAnsi="Arial" w:cs="Arial"/>
                <w:b/>
              </w:rPr>
              <w:t>informatyka</w:t>
            </w:r>
          </w:p>
          <w:p w14:paraId="3B577455" w14:textId="6CB6CEAB" w:rsidR="00C31E06" w:rsidRDefault="006E2F52" w:rsidP="00325DB8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45406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325DB8">
              <w:rPr>
                <w:rFonts w:ascii="Arial" w:eastAsia="Arial" w:hAnsi="Arial" w:cs="Arial"/>
                <w:b/>
              </w:rPr>
              <w:t>inne: ...................</w:t>
            </w:r>
            <w:r w:rsidR="00376DCD">
              <w:rPr>
                <w:rFonts w:ascii="Arial" w:eastAsia="Arial" w:hAnsi="Arial" w:cs="Arial"/>
                <w:b/>
              </w:rPr>
              <w:t>................................</w:t>
            </w:r>
            <w:r w:rsidR="00325DB8">
              <w:rPr>
                <w:rFonts w:ascii="Arial" w:eastAsia="Arial" w:hAnsi="Arial" w:cs="Arial"/>
                <w:b/>
              </w:rPr>
              <w:t xml:space="preserve"> </w:t>
            </w:r>
            <w:r w:rsidR="00325DB8" w:rsidRPr="00376DCD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</w:t>
            </w:r>
            <w:r w:rsidR="00376DCD" w:rsidRPr="00376DCD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 xml:space="preserve">wpisać, </w:t>
            </w:r>
            <w:r w:rsidR="00325DB8" w:rsidRPr="00376DCD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jakie?)</w:t>
            </w:r>
          </w:p>
        </w:tc>
      </w:tr>
      <w:tr w:rsidR="00C31E06" w14:paraId="3EE7A80E" w14:textId="77777777" w:rsidTr="00626775">
        <w:trPr>
          <w:trHeight w:val="645"/>
        </w:trPr>
        <w:tc>
          <w:tcPr>
            <w:tcW w:w="2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F68759" w14:textId="77777777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Etap edukacyjny/szkoła</w:t>
            </w:r>
          </w:p>
          <w:p w14:paraId="63B32B96" w14:textId="77777777" w:rsidR="00C31E06" w:rsidRDefault="00747320">
            <w:pPr>
              <w:spacing w:after="0" w:line="276" w:lineRule="auto"/>
              <w:ind w:left="10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Należy</w:t>
            </w:r>
            <w:r w:rsidR="00207E99">
              <w:rPr>
                <w:rFonts w:ascii="Arial" w:eastAsia="Arial" w:hAnsi="Arial" w:cs="Arial"/>
                <w:sz w:val="18"/>
                <w:szCs w:val="18"/>
              </w:rPr>
              <w:t xml:space="preserve"> wskazać właściwe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etapy</w:t>
            </w:r>
            <w:r w:rsidR="00207E99">
              <w:rPr>
                <w:rFonts w:ascii="Arial" w:eastAsia="Arial" w:hAnsi="Arial" w:cs="Arial"/>
                <w:sz w:val="18"/>
                <w:szCs w:val="18"/>
              </w:rPr>
              <w:t>, zgodnie z podziałem na obszary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9BF38E" w14:textId="4296693B" w:rsidR="00C31E06" w:rsidRDefault="006E2F52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198149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DB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szkoła podstawowa</w:t>
            </w:r>
            <w:r w:rsidR="00325DB8">
              <w:rPr>
                <w:rFonts w:ascii="Arial" w:eastAsia="Arial" w:hAnsi="Arial" w:cs="Arial"/>
                <w:b/>
              </w:rPr>
              <w:t xml:space="preserve"> </w:t>
            </w:r>
          </w:p>
          <w:p w14:paraId="58DB7529" w14:textId="63028225" w:rsidR="00C31E06" w:rsidRDefault="006E2F52" w:rsidP="001875AE">
            <w:pPr>
              <w:spacing w:after="0" w:line="240" w:lineRule="auto"/>
              <w:ind w:left="108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91832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325DB8">
              <w:rPr>
                <w:rFonts w:ascii="Arial" w:eastAsia="Arial" w:hAnsi="Arial" w:cs="Arial"/>
                <w:b/>
              </w:rPr>
              <w:t>7-8 lat</w:t>
            </w:r>
          </w:p>
          <w:p w14:paraId="762A995B" w14:textId="4BC3B679" w:rsidR="00C31E06" w:rsidRDefault="006E2F52" w:rsidP="001875AE">
            <w:pPr>
              <w:spacing w:after="0" w:line="240" w:lineRule="auto"/>
              <w:ind w:left="108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212606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DB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325DB8">
              <w:rPr>
                <w:rFonts w:ascii="Arial" w:eastAsia="Arial" w:hAnsi="Arial" w:cs="Arial"/>
                <w:b/>
              </w:rPr>
              <w:t>9-10 lat</w:t>
            </w:r>
          </w:p>
          <w:p w14:paraId="2DD3559D" w14:textId="26D4DC0A" w:rsidR="00325DB8" w:rsidRDefault="006E2F52" w:rsidP="00325DB8">
            <w:pPr>
              <w:spacing w:after="0" w:line="240" w:lineRule="auto"/>
              <w:ind w:left="108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56507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DB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25DB8">
              <w:rPr>
                <w:rFonts w:ascii="Arial" w:eastAsia="Arial" w:hAnsi="Arial" w:cs="Arial"/>
                <w:b/>
              </w:rPr>
              <w:t xml:space="preserve"> 11-12 lat</w:t>
            </w:r>
          </w:p>
          <w:p w14:paraId="2B58C4A9" w14:textId="7CD425D5" w:rsidR="00325DB8" w:rsidRDefault="006E2F52" w:rsidP="00325DB8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214746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DB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25DB8">
              <w:rPr>
                <w:rFonts w:ascii="Arial" w:eastAsia="Arial" w:hAnsi="Arial" w:cs="Arial"/>
                <w:b/>
              </w:rPr>
              <w:t xml:space="preserve"> szkoła podstawowa</w:t>
            </w:r>
          </w:p>
          <w:p w14:paraId="077D545A" w14:textId="62EB522F" w:rsidR="00325DB8" w:rsidRDefault="006E2F52" w:rsidP="00325DB8">
            <w:pPr>
              <w:spacing w:after="0" w:line="240" w:lineRule="auto"/>
              <w:ind w:left="108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08768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DB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25DB8">
              <w:rPr>
                <w:rFonts w:ascii="Arial" w:eastAsia="Arial" w:hAnsi="Arial" w:cs="Arial"/>
                <w:b/>
              </w:rPr>
              <w:t xml:space="preserve"> 13-14 lat</w:t>
            </w:r>
          </w:p>
          <w:p w14:paraId="5B4A34BD" w14:textId="20C691CD" w:rsidR="00C31E06" w:rsidRDefault="006E2F52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97264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szkoła ponadpodstawowa</w:t>
            </w:r>
          </w:p>
          <w:p w14:paraId="02CAF362" w14:textId="081BB086" w:rsidR="00C31E06" w:rsidRDefault="006E2F52" w:rsidP="00325DB8">
            <w:pPr>
              <w:spacing w:after="0" w:line="240" w:lineRule="auto"/>
              <w:ind w:left="108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27856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325DB8">
              <w:rPr>
                <w:rFonts w:ascii="Arial" w:eastAsia="Arial" w:hAnsi="Arial" w:cs="Arial"/>
                <w:b/>
              </w:rPr>
              <w:t>15-18 lat</w:t>
            </w:r>
          </w:p>
        </w:tc>
      </w:tr>
      <w:tr w:rsidR="00C31E06" w14:paraId="7FB20EFF" w14:textId="77777777" w:rsidTr="00626775">
        <w:trPr>
          <w:trHeight w:val="660"/>
        </w:trPr>
        <w:tc>
          <w:tcPr>
            <w:tcW w:w="2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B8E64F" w14:textId="77777777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Czas potrzebny na realizację zajęć 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684C67" w14:textId="25D59DFD" w:rsidR="00C31E06" w:rsidRDefault="006E2F52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69445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325DB8">
              <w:rPr>
                <w:rFonts w:ascii="Arial" w:eastAsia="Arial" w:hAnsi="Arial" w:cs="Arial"/>
                <w:b/>
              </w:rPr>
              <w:t>45</w:t>
            </w:r>
            <w:r w:rsidR="00207E99">
              <w:rPr>
                <w:rFonts w:ascii="Arial" w:eastAsia="Arial" w:hAnsi="Arial" w:cs="Arial"/>
                <w:b/>
              </w:rPr>
              <w:t xml:space="preserve"> minut (</w:t>
            </w:r>
            <w:r w:rsidR="00325DB8">
              <w:rPr>
                <w:rFonts w:ascii="Arial" w:eastAsia="Arial" w:hAnsi="Arial" w:cs="Arial"/>
                <w:b/>
              </w:rPr>
              <w:t>1</w:t>
            </w:r>
            <w:r w:rsidR="00207E99">
              <w:rPr>
                <w:rFonts w:ascii="Arial" w:eastAsia="Arial" w:hAnsi="Arial" w:cs="Arial"/>
                <w:b/>
              </w:rPr>
              <w:t xml:space="preserve"> godzin</w:t>
            </w:r>
            <w:r w:rsidR="00325DB8">
              <w:rPr>
                <w:rFonts w:ascii="Arial" w:eastAsia="Arial" w:hAnsi="Arial" w:cs="Arial"/>
                <w:b/>
              </w:rPr>
              <w:t>a</w:t>
            </w:r>
            <w:r w:rsidR="00207E99">
              <w:rPr>
                <w:rFonts w:ascii="Arial" w:eastAsia="Arial" w:hAnsi="Arial" w:cs="Arial"/>
                <w:b/>
              </w:rPr>
              <w:t xml:space="preserve"> lekcyjn</w:t>
            </w:r>
            <w:r w:rsidR="00325DB8">
              <w:rPr>
                <w:rFonts w:ascii="Arial" w:eastAsia="Arial" w:hAnsi="Arial" w:cs="Arial"/>
                <w:b/>
              </w:rPr>
              <w:t>a</w:t>
            </w:r>
            <w:r w:rsidR="00207E99">
              <w:rPr>
                <w:rFonts w:ascii="Arial" w:eastAsia="Arial" w:hAnsi="Arial" w:cs="Arial"/>
                <w:b/>
              </w:rPr>
              <w:t>)</w:t>
            </w:r>
          </w:p>
          <w:p w14:paraId="0A47CDE2" w14:textId="58FC1F9F" w:rsidR="00C31E06" w:rsidRDefault="006E2F52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30230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325DB8">
              <w:rPr>
                <w:rFonts w:ascii="Arial" w:eastAsia="Arial" w:hAnsi="Arial" w:cs="Arial"/>
                <w:b/>
              </w:rPr>
              <w:t>90 minut (2 godziny lekcyjne)</w:t>
            </w:r>
          </w:p>
        </w:tc>
      </w:tr>
      <w:tr w:rsidR="00C31E06" w14:paraId="74CB6A0E" w14:textId="77777777" w:rsidTr="00C9673C">
        <w:trPr>
          <w:trHeight w:val="660"/>
        </w:trPr>
        <w:tc>
          <w:tcPr>
            <w:tcW w:w="2751" w:type="dxa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F639CE" w14:textId="77777777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Sugerowany sposób organizacji czasu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1486B4" w14:textId="77777777" w:rsidR="00C31E06" w:rsidRDefault="006E2F52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07072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zajęcia realizowane w całości w sposób ciągły</w:t>
            </w:r>
          </w:p>
          <w:p w14:paraId="57806C66" w14:textId="77777777" w:rsidR="00C31E06" w:rsidRDefault="006E2F52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208921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zajęcia podzielone na odrębne jednostki lekcyjne</w:t>
            </w:r>
          </w:p>
        </w:tc>
      </w:tr>
      <w:tr w:rsidR="00C31E06" w14:paraId="47594F7D" w14:textId="77777777" w:rsidTr="00C938CE">
        <w:trPr>
          <w:trHeight w:val="3585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B09598" w14:textId="77777777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Krótki opis zajęć (abstrakt) </w:t>
            </w:r>
            <w:r>
              <w:rPr>
                <w:rFonts w:ascii="Arial" w:eastAsia="Arial" w:hAnsi="Arial" w:cs="Arial"/>
                <w:b/>
              </w:rPr>
              <w:br/>
              <w:t>500 - 700 znaków</w:t>
            </w:r>
          </w:p>
          <w:p w14:paraId="2367C176" w14:textId="77777777" w:rsidR="00C31E06" w:rsidRDefault="00C31E06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</w:p>
          <w:p w14:paraId="5E758C27" w14:textId="77777777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Należy krótko opisać, czego dotyczy lekcja, jaki jest jej cel, w jaki sposób będzie realizowany i jakich efektów należy spodziewać się na koniec lekcji.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8D752" w14:textId="77777777" w:rsidR="00C31E06" w:rsidRPr="00853B33" w:rsidRDefault="00C31E06" w:rsidP="00C938CE">
            <w:pPr>
              <w:spacing w:after="0" w:line="240" w:lineRule="auto"/>
              <w:ind w:firstLine="0"/>
              <w:rPr>
                <w:rFonts w:ascii="Arial" w:eastAsia="Roboto" w:hAnsi="Arial" w:cs="Arial"/>
                <w:b/>
                <w:color w:val="444746"/>
              </w:rPr>
            </w:pPr>
          </w:p>
        </w:tc>
      </w:tr>
    </w:tbl>
    <w:p w14:paraId="1084E102" w14:textId="77777777" w:rsidR="00C31E06" w:rsidRDefault="00207E99">
      <w:pPr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12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2" w:name="_heading=h.odrnf7gz3hu0" w:colFirst="0" w:colLast="0"/>
      <w:bookmarkEnd w:id="2"/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Cele lekcji oraz realizowane punkty podstawy programowej</w:t>
      </w:r>
    </w:p>
    <w:p w14:paraId="54B8CE83" w14:textId="77777777" w:rsidR="00C31E06" w:rsidRDefault="00C31E06">
      <w:pPr>
        <w:spacing w:after="0" w:line="276" w:lineRule="auto"/>
        <w:ind w:firstLine="0"/>
        <w:rPr>
          <w:rFonts w:ascii="Arial" w:eastAsia="Arial" w:hAnsi="Arial" w:cs="Arial"/>
        </w:rPr>
      </w:pPr>
    </w:p>
    <w:tbl>
      <w:tblPr>
        <w:tblStyle w:val="ae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C31E06" w14:paraId="6DE60B71" w14:textId="77777777">
        <w:trPr>
          <w:trHeight w:val="465"/>
        </w:trPr>
        <w:tc>
          <w:tcPr>
            <w:tcW w:w="9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747B0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Cel ogólny zajęć</w:t>
            </w:r>
          </w:p>
        </w:tc>
      </w:tr>
      <w:tr w:rsidR="00C31E06" w14:paraId="18F68D68" w14:textId="77777777">
        <w:trPr>
          <w:trHeight w:val="863"/>
        </w:trPr>
        <w:tc>
          <w:tcPr>
            <w:tcW w:w="9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90877" w14:textId="77777777" w:rsidR="00C31E06" w:rsidRPr="00343191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31E06" w14:paraId="2B65D4CC" w14:textId="77777777">
        <w:trPr>
          <w:trHeight w:val="420"/>
        </w:trPr>
        <w:tc>
          <w:tcPr>
            <w:tcW w:w="9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8FE5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operacyjne w sferze kognitywnej zgodnie ze zrewidowaną taksonomią Blooma</w:t>
            </w:r>
          </w:p>
          <w:p w14:paraId="7BEC181C" w14:textId="77777777" w:rsidR="00C31E06" w:rsidRDefault="00207E99" w:rsidP="00747320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Należy korzystać z czasowników operacyjnych adekwatnych do odpowiedniego poziomu taksonomii i unikać celów niemierzalnych </w:t>
            </w:r>
            <w:r w:rsidR="00747320"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w</w:t>
            </w:r>
            <w:r w:rsidR="007473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tym ich opisu przez czasowniki wie, zna, umie, potrafi. Środek ciężkości w formułowaniu celów zajęć powinien być położony </w:t>
            </w:r>
            <w:r w:rsidR="00747320">
              <w:rPr>
                <w:rFonts w:ascii="Arial" w:eastAsia="Arial" w:hAnsi="Arial" w:cs="Arial"/>
                <w:sz w:val="18"/>
                <w:szCs w:val="18"/>
              </w:rPr>
              <w:t xml:space="preserve">głównie </w:t>
            </w:r>
            <w:r>
              <w:rPr>
                <w:rFonts w:ascii="Arial" w:eastAsia="Arial" w:hAnsi="Arial" w:cs="Arial"/>
                <w:sz w:val="18"/>
                <w:szCs w:val="18"/>
              </w:rPr>
              <w:t>na realizację celów wyższego rzędu.</w:t>
            </w:r>
          </w:p>
        </w:tc>
      </w:tr>
      <w:tr w:rsidR="00C31E06" w14:paraId="554E319C" w14:textId="77777777" w:rsidTr="00803C00">
        <w:trPr>
          <w:trHeight w:val="420"/>
        </w:trPr>
        <w:tc>
          <w:tcPr>
            <w:tcW w:w="9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15BDD" w14:textId="77777777" w:rsidR="00C31E06" w:rsidRDefault="00207E99" w:rsidP="00803C00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– z zakresu pamiętania informacji (przywoływanie istotnych informacji)</w:t>
            </w:r>
          </w:p>
        </w:tc>
      </w:tr>
      <w:tr w:rsidR="00C31E06" w14:paraId="0036D5FB" w14:textId="77777777" w:rsidTr="009D50F2">
        <w:trPr>
          <w:trHeight w:val="567"/>
        </w:trPr>
        <w:tc>
          <w:tcPr>
            <w:tcW w:w="9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50CC0" w14:textId="77777777" w:rsidR="00C31E06" w:rsidRDefault="00C31E06" w:rsidP="009D50F2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E06" w14:paraId="0353EC53" w14:textId="77777777" w:rsidTr="00803C00">
        <w:trPr>
          <w:trHeight w:val="420"/>
        </w:trPr>
        <w:tc>
          <w:tcPr>
            <w:tcW w:w="9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BA273" w14:textId="77777777" w:rsidR="00C31E06" w:rsidRDefault="00207E99" w:rsidP="00803C00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– z zakresu rozumienia informacji (wyjaśnienie istotnych informacji)</w:t>
            </w:r>
          </w:p>
        </w:tc>
      </w:tr>
      <w:tr w:rsidR="00C31E06" w14:paraId="04F012C7" w14:textId="77777777" w:rsidTr="009D50F2">
        <w:trPr>
          <w:trHeight w:val="567"/>
        </w:trPr>
        <w:tc>
          <w:tcPr>
            <w:tcW w:w="9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309E9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E06" w14:paraId="56EBD5AD" w14:textId="77777777">
        <w:trPr>
          <w:trHeight w:val="420"/>
        </w:trPr>
        <w:tc>
          <w:tcPr>
            <w:tcW w:w="9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D1BB0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– z zakresu zastosowania informacji (rozwiązywanie problemów o zamkniętej strukturze, o jednoznacznym rozwiązaniu)</w:t>
            </w:r>
          </w:p>
        </w:tc>
      </w:tr>
      <w:tr w:rsidR="00C31E06" w14:paraId="365C3533" w14:textId="77777777" w:rsidTr="009D50F2">
        <w:trPr>
          <w:trHeight w:val="567"/>
        </w:trPr>
        <w:tc>
          <w:tcPr>
            <w:tcW w:w="9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42AF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E06" w14:paraId="4A2BBAC9" w14:textId="77777777">
        <w:trPr>
          <w:trHeight w:val="420"/>
        </w:trPr>
        <w:tc>
          <w:tcPr>
            <w:tcW w:w="9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1C8A9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– z zakresu analizowania, oceniania i tworzenia informacji (rozwiązywanie problemów o otwartej strukturze, tworzenie własnych rozwiązań zadanych problemów, ocena dotycząca wartości idei lub materiałów)</w:t>
            </w:r>
          </w:p>
        </w:tc>
      </w:tr>
      <w:tr w:rsidR="00C31E06" w14:paraId="129F8F6E" w14:textId="77777777" w:rsidTr="009D50F2">
        <w:trPr>
          <w:trHeight w:val="567"/>
        </w:trPr>
        <w:tc>
          <w:tcPr>
            <w:tcW w:w="9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AE33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E06" w14:paraId="2FB8BD79" w14:textId="77777777">
        <w:trPr>
          <w:trHeight w:val="420"/>
        </w:trPr>
        <w:tc>
          <w:tcPr>
            <w:tcW w:w="9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2B95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Sposób realizacji zaplanowanych celów przez nauczyciela </w:t>
            </w:r>
          </w:p>
          <w:p w14:paraId="67EAA494" w14:textId="77777777" w:rsidR="00C31E06" w:rsidRDefault="00747320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Należy</w:t>
            </w:r>
            <w:r w:rsidR="00207E99">
              <w:rPr>
                <w:rFonts w:ascii="Arial" w:eastAsia="Arial" w:hAnsi="Arial" w:cs="Arial"/>
                <w:sz w:val="18"/>
                <w:szCs w:val="18"/>
              </w:rPr>
              <w:t xml:space="preserve"> uwzględnić między innymi metody, techniki i formy pracy w odniesieniu do realizowanych celów. Wszystkie wskazane cele muszą być 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="00207E99">
              <w:rPr>
                <w:rFonts w:ascii="Arial" w:eastAsia="Arial" w:hAnsi="Arial" w:cs="Arial"/>
                <w:sz w:val="18"/>
                <w:szCs w:val="18"/>
              </w:rPr>
              <w:t>realizowane w trakcie zajęć.</w:t>
            </w:r>
          </w:p>
        </w:tc>
      </w:tr>
      <w:tr w:rsidR="00C31E06" w14:paraId="5982F807" w14:textId="77777777" w:rsidTr="009D50F2">
        <w:trPr>
          <w:trHeight w:val="567"/>
        </w:trPr>
        <w:tc>
          <w:tcPr>
            <w:tcW w:w="9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7F947" w14:textId="77777777" w:rsidR="00C31E06" w:rsidRPr="009D50F2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E06" w14:paraId="6447175D" w14:textId="77777777">
        <w:trPr>
          <w:trHeight w:val="420"/>
        </w:trPr>
        <w:tc>
          <w:tcPr>
            <w:tcW w:w="9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1F937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Realizowane punkty podstawy programowej kształcenia ogólnego dla danego przedmiotu</w:t>
            </w:r>
          </w:p>
          <w:p w14:paraId="0ACF73E8" w14:textId="77777777" w:rsidR="00C938CE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Należy ująć realizowane cele ogólne i treści wymagań szczegółowych razem z punktami wynikającymi </w:t>
            </w:r>
          </w:p>
          <w:p w14:paraId="7F727031" w14:textId="09688BFF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 podstawy programowej, dla przedmiotu wiodącego oraz wszystkich pozostałych uwzględnionych w scenariuszu przedmiotów. Zapis powinien być taki sam jak w treści podstawy i obejmować różne cele kształcenia. </w:t>
            </w:r>
          </w:p>
        </w:tc>
      </w:tr>
      <w:tr w:rsidR="00C31E06" w14:paraId="79F6B528" w14:textId="77777777" w:rsidTr="009D50F2">
        <w:trPr>
          <w:trHeight w:val="567"/>
        </w:trPr>
        <w:tc>
          <w:tcPr>
            <w:tcW w:w="9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6531" w14:textId="77777777" w:rsidR="00C31E06" w:rsidRPr="009D50F2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8CC0FA" w14:textId="77777777" w:rsidR="00803C00" w:rsidRDefault="00803C00">
      <w:pPr>
        <w:spacing w:after="0" w:line="276" w:lineRule="auto"/>
        <w:ind w:firstLine="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890ADC1" w14:textId="5711C3AE" w:rsidR="00C31E06" w:rsidRDefault="00207E99">
      <w:pPr>
        <w:spacing w:after="0" w:line="276" w:lineRule="auto"/>
        <w:ind w:firstLine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III. Przygotowanie do </w:t>
      </w:r>
      <w:r>
        <w:rPr>
          <w:rFonts w:ascii="Arial" w:eastAsia="Arial" w:hAnsi="Arial" w:cs="Arial"/>
          <w:b/>
          <w:sz w:val="24"/>
          <w:szCs w:val="24"/>
        </w:rPr>
        <w:t>zajęć</w:t>
      </w:r>
    </w:p>
    <w:p w14:paraId="31668015" w14:textId="77777777" w:rsidR="00C31E06" w:rsidRDefault="00C31E06">
      <w:pPr>
        <w:spacing w:after="0" w:line="276" w:lineRule="auto"/>
        <w:ind w:firstLine="0"/>
        <w:rPr>
          <w:rFonts w:ascii="Arial" w:eastAsia="Arial" w:hAnsi="Arial" w:cs="Arial"/>
        </w:rPr>
      </w:pPr>
    </w:p>
    <w:tbl>
      <w:tblPr>
        <w:tblStyle w:val="af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C31E06" w14:paraId="457B1380" w14:textId="77777777">
        <w:tc>
          <w:tcPr>
            <w:tcW w:w="907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7D98" w14:textId="35D41DB3" w:rsidR="00C31E06" w:rsidRDefault="00207E99" w:rsidP="00B24423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 xml:space="preserve">Przygotowanie nauczyciela </w:t>
            </w:r>
            <w:r>
              <w:rPr>
                <w:rFonts w:ascii="Arial" w:eastAsia="Arial" w:hAnsi="Arial" w:cs="Arial"/>
                <w:b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Należy wskazać, jakie działania pomogą nauczycielowi właściwie przygotować się do zajęć, jakie pomoce dydaktyczne powinien zgromadzić przygotowując się do zajęć itp.</w:t>
            </w:r>
          </w:p>
        </w:tc>
      </w:tr>
      <w:tr w:rsidR="00C31E06" w14:paraId="42252A96" w14:textId="77777777" w:rsidTr="009D50F2">
        <w:trPr>
          <w:trHeight w:val="1134"/>
        </w:trPr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027D6" w14:textId="77777777" w:rsidR="00C31E06" w:rsidRPr="009D50F2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E06" w14:paraId="23F1BAA7" w14:textId="77777777">
        <w:tc>
          <w:tcPr>
            <w:tcW w:w="907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FA146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Co zrobić, aby zajęcia były dostępne dla wszystkich uczniów? </w:t>
            </w:r>
          </w:p>
          <w:p w14:paraId="6C3AB9AB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Należy opisać propozycje działań, jakie należy podjąć, jeżeli w zajęciach braliby udział uczniowie ze specjalnymi potrzebami edukacyjnymi.</w:t>
            </w:r>
          </w:p>
        </w:tc>
      </w:tr>
      <w:tr w:rsidR="00C31E06" w14:paraId="35DB1285" w14:textId="77777777" w:rsidTr="009D50F2">
        <w:trPr>
          <w:trHeight w:val="1134"/>
        </w:trPr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91BE" w14:textId="77777777" w:rsidR="00C31E06" w:rsidRPr="00343191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E06" w14:paraId="6FB9E567" w14:textId="77777777">
        <w:tc>
          <w:tcPr>
            <w:tcW w:w="907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52C2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Przygotowanie uczniów</w:t>
            </w:r>
          </w:p>
          <w:p w14:paraId="470D992B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Należy wskazać niezbędne działania, jakie powinni wykonać uczniowie, by przygotować się do zajęć. Np. co przeczytać, obejrzeć, wykonać, przynieść na lekcję.</w:t>
            </w:r>
          </w:p>
        </w:tc>
      </w:tr>
      <w:tr w:rsidR="00C31E06" w14:paraId="1A76A560" w14:textId="77777777" w:rsidTr="009D50F2">
        <w:trPr>
          <w:trHeight w:val="1134"/>
        </w:trPr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24BE7" w14:textId="77777777" w:rsidR="00C31E06" w:rsidRPr="00343191" w:rsidRDefault="00C31E06" w:rsidP="00803C00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646162F" w14:textId="1F5E8606" w:rsidR="00C31E06" w:rsidRDefault="00207E99" w:rsidP="00803C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20" w:line="276" w:lineRule="auto"/>
        <w:ind w:left="720" w:hanging="360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3" w:name="_heading=h.d24xx9123s4k" w:colFirst="0" w:colLast="0"/>
      <w:bookmarkEnd w:id="3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IV. Przebieg </w:t>
      </w:r>
      <w:r>
        <w:rPr>
          <w:rFonts w:ascii="Arial" w:eastAsia="Arial" w:hAnsi="Arial" w:cs="Arial"/>
          <w:b/>
          <w:sz w:val="24"/>
          <w:szCs w:val="24"/>
        </w:rPr>
        <w:t>zajęć</w:t>
      </w:r>
    </w:p>
    <w:tbl>
      <w:tblPr>
        <w:tblStyle w:val="af0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745"/>
        <w:gridCol w:w="2940"/>
        <w:gridCol w:w="2625"/>
      </w:tblGrid>
      <w:tr w:rsidR="00C31E06" w14:paraId="6E35389A" w14:textId="77777777">
        <w:trPr>
          <w:trHeight w:val="420"/>
        </w:trPr>
        <w:tc>
          <w:tcPr>
            <w:tcW w:w="9045" w:type="dxa"/>
            <w:gridSpan w:val="4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DC4B8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Przebieg zajęć </w:t>
            </w:r>
          </w:p>
          <w:p w14:paraId="0EBFC6AB" w14:textId="5E3320FE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Przedstawiony w punktach przebieg zajęć, uwzględniający podział na działania wykonywane przez nauczyciela i uczniów. Ważne, żeby w trakcie zajęć kształtowane było myślenie komputacyjne (przykładowe materiały z zakresu myślenia komputacyjnego: </w:t>
            </w:r>
            <w:hyperlink r:id="rId9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https://zpe.gov.pl/b/rozwiaz-to-inaczej-czyli-myslenie-komputacyjne-i-jego-metody/PL2Yyi0mQ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hyperlink r:id="rId10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https://zpe.gov.pl/b/jak-myslec-komputacyjnie/P127HO61b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).</w:t>
            </w:r>
          </w:p>
        </w:tc>
      </w:tr>
      <w:tr w:rsidR="00C31E06" w14:paraId="06830F07" w14:textId="77777777">
        <w:trPr>
          <w:trHeight w:val="640"/>
        </w:trPr>
        <w:tc>
          <w:tcPr>
            <w:tcW w:w="7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96BC7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Czas </w:t>
            </w:r>
          </w:p>
        </w:tc>
        <w:tc>
          <w:tcPr>
            <w:tcW w:w="274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86045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Działania nauczyciela</w:t>
            </w:r>
          </w:p>
        </w:tc>
        <w:tc>
          <w:tcPr>
            <w:tcW w:w="29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232FF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Działania uczniów</w:t>
            </w:r>
          </w:p>
        </w:tc>
        <w:tc>
          <w:tcPr>
            <w:tcW w:w="26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B4B43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Uwagi / wskazówki metodyczne</w:t>
            </w:r>
          </w:p>
        </w:tc>
      </w:tr>
      <w:tr w:rsidR="00C31E06" w14:paraId="19F294F5" w14:textId="77777777" w:rsidTr="00803C00">
        <w:trPr>
          <w:trHeight w:val="1304"/>
        </w:trPr>
        <w:tc>
          <w:tcPr>
            <w:tcW w:w="9045" w:type="dxa"/>
            <w:gridSpan w:val="4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4302B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Faza wprowadzająca</w:t>
            </w:r>
          </w:p>
          <w:p w14:paraId="1A523C85" w14:textId="77777777" w:rsidR="00C938CE" w:rsidRDefault="00207E99" w:rsidP="009A47BB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Faza wprowadzająca powinna zaciekawić ucznia, skłonić do myślenia, aby chętnie uczestniczył w zajęciach. Konieczne jest również rozpoznanie wiedzy wyjściowej uczniów w kontekście realizowanych zajęć oraz nawiązanie do tej wiedzy – formę sprawdzenia należy dostosować adekwatnie do prowadzonych zajęć. Tu powinno się znaleźć omówienie celów zajęć</w:t>
            </w:r>
            <w:r w:rsidR="009A47BB">
              <w:rPr>
                <w:rFonts w:ascii="Arial" w:eastAsia="Arial" w:hAnsi="Arial" w:cs="Arial"/>
                <w:sz w:val="18"/>
                <w:szCs w:val="18"/>
              </w:rPr>
              <w:t xml:space="preserve"> oraz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stworzenie sytuacji zachęcającej do uważnego i chętnego </w:t>
            </w:r>
          </w:p>
          <w:p w14:paraId="0918DD68" w14:textId="7614E2EB" w:rsidR="00C31E06" w:rsidRDefault="00207E99" w:rsidP="009A47BB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 nich uczestnictwa.</w:t>
            </w:r>
          </w:p>
        </w:tc>
      </w:tr>
      <w:tr w:rsidR="00C31E06" w14:paraId="5F933CD0" w14:textId="77777777">
        <w:trPr>
          <w:trHeight w:val="40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3AFF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00C2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EEE30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48DDD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19658C68" w14:textId="77777777">
        <w:trPr>
          <w:trHeight w:val="387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0D633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625D1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57AC0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2D797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44D5D143" w14:textId="77777777" w:rsidTr="00803C00">
        <w:trPr>
          <w:trHeight w:val="1928"/>
        </w:trPr>
        <w:tc>
          <w:tcPr>
            <w:tcW w:w="9045" w:type="dxa"/>
            <w:gridSpan w:val="4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82F5F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Faza realizacyjna</w:t>
            </w:r>
          </w:p>
          <w:p w14:paraId="52DB5EEF" w14:textId="45620EB1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Powinny się tu znaleźć propozycje kolejnych działań ucznia ze szczególnym uwzględnieniem sytuacji dydaktycznych sprzyjających samodzielnemu konstruowaniu wiedzy, </w:t>
            </w:r>
            <w:r w:rsidR="009A47BB">
              <w:rPr>
                <w:rFonts w:ascii="Arial" w:eastAsia="Arial" w:hAnsi="Arial" w:cs="Arial"/>
                <w:sz w:val="18"/>
                <w:szCs w:val="18"/>
              </w:rPr>
              <w:t>zwłaszcza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poprzez rozwiązywanie problemów, a także przez działania praktyczne. W fazie realizacyjnej należy zapisać pomysł na realizację zajęć; można zapisać czynności nauczyciela i ucznia. Należy pamiętać, że nauczyciel pełni jedynie rolę doradcy, a to uczniowie powinni być aktywnymi i angażowani do działań praktycznych. Należy unikać metod podających. Powinna pojawić się propozycja ciekawych działań adekwatnie do opisanych sposobów realizacji celów.</w:t>
            </w:r>
            <w:r w:rsidR="00803C0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Warto uwzględnić potrzebę dostosowania działań uczniów do ich potrzeb i możliwości zróżnicowanego zespołu klasowego.</w:t>
            </w:r>
          </w:p>
        </w:tc>
      </w:tr>
      <w:tr w:rsidR="00C31E06" w14:paraId="5D4911A3" w14:textId="77777777">
        <w:trPr>
          <w:trHeight w:val="43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9DA65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C337A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A08B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ECA70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31F2069D" w14:textId="77777777">
        <w:trPr>
          <w:trHeight w:val="40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8A15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C28BC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39DBA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68B7D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6C242348" w14:textId="77777777">
        <w:trPr>
          <w:trHeight w:val="360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8476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6B06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9BF2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79CA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0CF1622D" w14:textId="77777777">
        <w:trPr>
          <w:trHeight w:val="46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6662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A6BA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70158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B434C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17277940" w14:textId="77777777">
        <w:trPr>
          <w:trHeight w:val="480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0083B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87588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C1CA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44FE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13E90822" w14:textId="77777777">
        <w:trPr>
          <w:trHeight w:val="405"/>
        </w:trPr>
        <w:tc>
          <w:tcPr>
            <w:tcW w:w="9045" w:type="dxa"/>
            <w:gridSpan w:val="4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8BD15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Faza podsumowująca</w:t>
            </w:r>
          </w:p>
          <w:p w14:paraId="7718A4C1" w14:textId="77777777" w:rsidR="00C938CE" w:rsidRDefault="00207E99" w:rsidP="009A47BB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 fazie podsumowującej powinny się znaleźć wnioski z zajęć</w:t>
            </w:r>
            <w:r w:rsidR="009A47BB">
              <w:rPr>
                <w:rFonts w:ascii="Arial" w:eastAsia="Arial" w:hAnsi="Arial" w:cs="Arial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podsumowanie nabytych umiejętności. Uczniowie muszą mieć możliwość zauważenia zmian w strukturze skonstruowanej przez nich wiedzy</w:t>
            </w:r>
            <w:r w:rsidR="00803C0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0474681" w14:textId="77777777" w:rsidR="00C938CE" w:rsidRDefault="00803C00" w:rsidP="009A47BB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 umiejętności</w:t>
            </w:r>
            <w:r w:rsidR="00207E99">
              <w:rPr>
                <w:rFonts w:ascii="Arial" w:eastAsia="Arial" w:hAnsi="Arial" w:cs="Arial"/>
                <w:sz w:val="18"/>
                <w:szCs w:val="18"/>
              </w:rPr>
              <w:t xml:space="preserve">. Nauczyciel musi mieć możliwość </w:t>
            </w:r>
            <w:proofErr w:type="gramStart"/>
            <w:r w:rsidR="00207E99">
              <w:rPr>
                <w:rFonts w:ascii="Arial" w:eastAsia="Arial" w:hAnsi="Arial" w:cs="Arial"/>
                <w:sz w:val="18"/>
                <w:szCs w:val="18"/>
              </w:rPr>
              <w:t>sprawdzenia,</w:t>
            </w:r>
            <w:proofErr w:type="gramEnd"/>
            <w:r w:rsidR="00207E99">
              <w:rPr>
                <w:rFonts w:ascii="Arial" w:eastAsia="Arial" w:hAnsi="Arial" w:cs="Arial"/>
                <w:sz w:val="18"/>
                <w:szCs w:val="18"/>
              </w:rPr>
              <w:t xml:space="preserve"> czy cele zajęć zostały zrealizowane, czy uczniowie </w:t>
            </w:r>
            <w:r w:rsidR="009A47BB">
              <w:rPr>
                <w:rFonts w:ascii="Arial" w:eastAsia="Arial" w:hAnsi="Arial" w:cs="Arial"/>
                <w:sz w:val="18"/>
                <w:szCs w:val="18"/>
              </w:rPr>
              <w:t>potrafią</w:t>
            </w:r>
            <w:r w:rsidR="00207E99">
              <w:rPr>
                <w:rFonts w:ascii="Arial" w:eastAsia="Arial" w:hAnsi="Arial" w:cs="Arial"/>
                <w:sz w:val="18"/>
                <w:szCs w:val="18"/>
              </w:rPr>
              <w:t xml:space="preserve"> odpowiedzieć na pytanie zawarte w temacie zajęć, w jakim stopniu rozwiązali problem zawarty w temacie lub postawiony w trakcie zajęć itd. Warto także odnieść się do celów omawianych w fazie wprowadzającej oraz do wyjściowego stanu wiedzy uczniów i zaprosić uczniów do opisania stopnia osiągnięcia przez nich celów. Nauczyciel korzystający ze scenariusza powinien otrzymać przykłady pytań podsumowujących lub takich działań, aby uczniowie sami dochodzili do wniosków i podsumowań związanych </w:t>
            </w:r>
          </w:p>
          <w:p w14:paraId="6B5AC29E" w14:textId="07757647" w:rsidR="00C31E06" w:rsidRDefault="00207E99" w:rsidP="009A47BB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 tematem zajęć.</w:t>
            </w:r>
          </w:p>
        </w:tc>
      </w:tr>
      <w:tr w:rsidR="00C31E06" w14:paraId="255E9D06" w14:textId="77777777">
        <w:trPr>
          <w:trHeight w:val="43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9C702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7C95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267D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D5265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5B08D6D1" w14:textId="77777777">
        <w:trPr>
          <w:trHeight w:val="420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AA8BA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7AE3A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CBEC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3094E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</w:tbl>
    <w:p w14:paraId="2DB3643D" w14:textId="5715BEB4" w:rsidR="00C31E06" w:rsidRPr="009D50F2" w:rsidRDefault="00207E99" w:rsidP="009D50F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ind w:left="720" w:hanging="360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4" w:name="_heading=h.qtty81k6g8qb" w:colFirst="0" w:colLast="0"/>
      <w:bookmarkEnd w:id="4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IV. Po </w:t>
      </w:r>
      <w:r>
        <w:rPr>
          <w:rFonts w:ascii="Arial" w:eastAsia="Arial" w:hAnsi="Arial" w:cs="Arial"/>
          <w:b/>
          <w:sz w:val="24"/>
          <w:szCs w:val="24"/>
        </w:rPr>
        <w:t>zajęciach</w:t>
      </w:r>
    </w:p>
    <w:tbl>
      <w:tblPr>
        <w:tblStyle w:val="af1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C31E06" w14:paraId="2143E004" w14:textId="77777777">
        <w:tc>
          <w:tcPr>
            <w:tcW w:w="907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93CF1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Propozycja działań dla uczniów, które mają na celu integrację i utrwalenie zdobytej wiedzy</w:t>
            </w:r>
          </w:p>
        </w:tc>
      </w:tr>
      <w:tr w:rsidR="00C31E06" w14:paraId="6EC56E4B" w14:textId="77777777" w:rsidTr="006F51DB">
        <w:trPr>
          <w:trHeight w:val="850"/>
        </w:trPr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1DA03" w14:textId="77777777" w:rsidR="00C31E06" w:rsidRPr="00B96BCA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E06" w14:paraId="561D1803" w14:textId="77777777">
        <w:tc>
          <w:tcPr>
            <w:tcW w:w="907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51ED8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Propozycja ewaluacji lekcji i stopnia realizacji zaplanowanych celów edukacyjnych</w:t>
            </w:r>
          </w:p>
        </w:tc>
      </w:tr>
      <w:tr w:rsidR="00C31E06" w14:paraId="51E52B33" w14:textId="77777777" w:rsidTr="006F51DB">
        <w:trPr>
          <w:trHeight w:val="850"/>
        </w:trPr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3A1C" w14:textId="77777777" w:rsidR="00C31E06" w:rsidRPr="006F51DB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4094D59" w14:textId="10D5C330" w:rsidR="00C31E06" w:rsidRPr="009D50F2" w:rsidRDefault="00207E99" w:rsidP="009D50F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76" w:lineRule="auto"/>
        <w:ind w:left="714" w:hanging="357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5" w:name="_heading=h.g6zgov5r7yw" w:colFirst="0" w:colLast="0"/>
      <w:bookmarkEnd w:id="5"/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V. Bibliografia i załączniki</w:t>
      </w:r>
    </w:p>
    <w:tbl>
      <w:tblPr>
        <w:tblStyle w:val="af2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C31E06" w14:paraId="21A42E32" w14:textId="77777777">
        <w:trPr>
          <w:trHeight w:val="420"/>
        </w:trPr>
        <w:tc>
          <w:tcPr>
            <w:tcW w:w="9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262E" w14:textId="0206E6CF" w:rsidR="00C31E06" w:rsidRDefault="00803C00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 w:rsidR="00207E99">
              <w:rPr>
                <w:rFonts w:ascii="Arial" w:eastAsia="Arial" w:hAnsi="Arial" w:cs="Arial"/>
                <w:b/>
              </w:rPr>
              <w:t>iezbędne środki i pomoce dydaktyczne</w:t>
            </w:r>
          </w:p>
          <w:p w14:paraId="234B7A6B" w14:textId="369865B1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Tu powinien się znaleźć między innymi niezbędny sprzęt </w:t>
            </w:r>
            <w:r w:rsidR="00803C00">
              <w:rPr>
                <w:rFonts w:ascii="Arial" w:eastAsia="Arial" w:hAnsi="Arial" w:cs="Arial"/>
                <w:sz w:val="18"/>
                <w:szCs w:val="18"/>
              </w:rPr>
              <w:t>i materiały dydaktyczne</w:t>
            </w:r>
            <w:r w:rsidR="0062677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C31E06" w14:paraId="22A33184" w14:textId="77777777" w:rsidTr="006F51DB">
        <w:trPr>
          <w:trHeight w:val="850"/>
        </w:trPr>
        <w:tc>
          <w:tcPr>
            <w:tcW w:w="9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85148" w14:textId="77777777" w:rsidR="00C31E06" w:rsidRPr="006F51DB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E06" w14:paraId="0809ACA4" w14:textId="77777777">
        <w:trPr>
          <w:trHeight w:val="420"/>
        </w:trPr>
        <w:tc>
          <w:tcPr>
            <w:tcW w:w="90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F602E" w14:textId="2C37862D" w:rsidR="00C31E06" w:rsidRDefault="00207E99" w:rsidP="00626775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Źródła literaturowe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</w:r>
            <w:r w:rsidR="00803C00">
              <w:rPr>
                <w:rFonts w:ascii="Arial" w:eastAsia="Arial" w:hAnsi="Arial" w:cs="Arial"/>
                <w:sz w:val="18"/>
                <w:szCs w:val="18"/>
              </w:rPr>
              <w:t>Wykaz w</w:t>
            </w:r>
            <w:r>
              <w:rPr>
                <w:rFonts w:ascii="Arial" w:eastAsia="Arial" w:hAnsi="Arial" w:cs="Arial"/>
                <w:sz w:val="18"/>
                <w:szCs w:val="18"/>
              </w:rPr>
              <w:t>ykorzystan</w:t>
            </w:r>
            <w:r w:rsidR="00803C00">
              <w:rPr>
                <w:rFonts w:ascii="Arial" w:eastAsia="Arial" w:hAnsi="Arial" w:cs="Arial"/>
                <w:sz w:val="18"/>
                <w:szCs w:val="18"/>
              </w:rPr>
              <w:t xml:space="preserve">ych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literaturowych źródeł uzupełniających (artykuły, pozycje książkowe </w:t>
            </w:r>
            <w:r w:rsidR="00626775"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bez</w:t>
            </w:r>
            <w:r w:rsidR="006267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podręczników szkolnych)</w:t>
            </w:r>
            <w:r w:rsidR="00803C00">
              <w:rPr>
                <w:rFonts w:ascii="Arial" w:eastAsia="Arial" w:hAnsi="Arial" w:cs="Arial"/>
                <w:sz w:val="18"/>
                <w:szCs w:val="18"/>
              </w:rPr>
              <w:t>. N</w:t>
            </w:r>
            <w:r>
              <w:rPr>
                <w:rFonts w:ascii="Arial" w:eastAsia="Arial" w:hAnsi="Arial" w:cs="Arial"/>
                <w:sz w:val="18"/>
                <w:szCs w:val="18"/>
              </w:rPr>
              <w:t>ależy je tu wskazać wraz z adresem bibliograficznym.</w:t>
            </w:r>
          </w:p>
        </w:tc>
      </w:tr>
      <w:tr w:rsidR="00C31E06" w14:paraId="387D628D" w14:textId="77777777" w:rsidTr="006F51DB">
        <w:trPr>
          <w:trHeight w:val="850"/>
        </w:trPr>
        <w:tc>
          <w:tcPr>
            <w:tcW w:w="9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8E607" w14:textId="77777777" w:rsidR="00C31E06" w:rsidRPr="006F51DB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D3A840E" w14:textId="77777777" w:rsidR="00C31E06" w:rsidRDefault="00C31E06">
      <w:pPr>
        <w:spacing w:after="0" w:line="240" w:lineRule="auto"/>
        <w:ind w:firstLine="0"/>
      </w:pPr>
    </w:p>
    <w:p w14:paraId="08E8D5D8" w14:textId="77777777" w:rsidR="00C31E06" w:rsidRPr="004378DA" w:rsidRDefault="00207E99">
      <w:pPr>
        <w:spacing w:after="0" w:line="276" w:lineRule="auto"/>
        <w:ind w:firstLine="0"/>
        <w:rPr>
          <w:rFonts w:ascii="Roboto" w:eastAsia="Roboto" w:hAnsi="Roboto" w:cs="Roboto"/>
          <w:b/>
          <w:bCs/>
          <w:color w:val="444746"/>
          <w:sz w:val="21"/>
          <w:szCs w:val="21"/>
        </w:rPr>
      </w:pPr>
      <w:r w:rsidRPr="004378DA">
        <w:rPr>
          <w:rFonts w:ascii="Roboto" w:eastAsia="Roboto" w:hAnsi="Roboto" w:cs="Roboto"/>
          <w:b/>
          <w:bCs/>
          <w:color w:val="444746"/>
          <w:sz w:val="21"/>
          <w:szCs w:val="21"/>
        </w:rPr>
        <w:t>Sposób nazywania i numerowania plików scenariusza i karty pracy:</w:t>
      </w:r>
    </w:p>
    <w:p w14:paraId="67608141" w14:textId="1D1848AE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 xml:space="preserve">xx </w:t>
      </w:r>
      <w:r w:rsidR="004378DA">
        <w:rPr>
          <w:rFonts w:ascii="Roboto" w:eastAsia="Roboto" w:hAnsi="Roboto" w:cs="Roboto"/>
          <w:color w:val="444746"/>
          <w:sz w:val="21"/>
          <w:szCs w:val="21"/>
        </w:rPr>
        <w:t>– nu</w:t>
      </w:r>
      <w:r w:rsidR="00803C00">
        <w:rPr>
          <w:rFonts w:ascii="Roboto" w:eastAsia="Roboto" w:hAnsi="Roboto" w:cs="Roboto"/>
          <w:color w:val="444746"/>
          <w:sz w:val="21"/>
          <w:szCs w:val="21"/>
        </w:rPr>
        <w:t>mer pakietu metodycznego: 01, 02</w:t>
      </w:r>
    </w:p>
    <w:p w14:paraId="7CBEDF2C" w14:textId="63CC4C83" w:rsidR="004378DA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 xml:space="preserve">yy </w:t>
      </w:r>
      <w:r w:rsidR="004378DA">
        <w:rPr>
          <w:rFonts w:ascii="Roboto" w:eastAsia="Roboto" w:hAnsi="Roboto" w:cs="Roboto"/>
          <w:color w:val="444746"/>
          <w:sz w:val="21"/>
          <w:szCs w:val="21"/>
        </w:rPr>
        <w:t>–</w:t>
      </w:r>
      <w:r>
        <w:rPr>
          <w:rFonts w:ascii="Roboto" w:eastAsia="Roboto" w:hAnsi="Roboto" w:cs="Roboto"/>
          <w:color w:val="444746"/>
          <w:sz w:val="21"/>
          <w:szCs w:val="21"/>
        </w:rPr>
        <w:t xml:space="preserve"> </w:t>
      </w:r>
      <w:r w:rsidR="00803C00">
        <w:rPr>
          <w:rFonts w:ascii="Roboto" w:eastAsia="Roboto" w:hAnsi="Roboto" w:cs="Roboto"/>
          <w:color w:val="444746"/>
          <w:sz w:val="21"/>
          <w:szCs w:val="21"/>
        </w:rPr>
        <w:t>kolejny numer scenariusza</w:t>
      </w:r>
      <w:r w:rsidR="004378DA">
        <w:rPr>
          <w:rFonts w:ascii="Roboto" w:eastAsia="Roboto" w:hAnsi="Roboto" w:cs="Roboto"/>
          <w:color w:val="444746"/>
          <w:sz w:val="21"/>
          <w:szCs w:val="21"/>
        </w:rPr>
        <w:t>: 01, 02, 03...</w:t>
      </w:r>
    </w:p>
    <w:p w14:paraId="7C4B86E2" w14:textId="3645C348" w:rsidR="00C31E06" w:rsidRDefault="004378DA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 xml:space="preserve">zz – kolejny numer </w:t>
      </w:r>
      <w:r w:rsidR="00803C00">
        <w:rPr>
          <w:rFonts w:ascii="Roboto" w:eastAsia="Roboto" w:hAnsi="Roboto" w:cs="Roboto"/>
          <w:color w:val="444746"/>
          <w:sz w:val="21"/>
          <w:szCs w:val="21"/>
        </w:rPr>
        <w:t>kart</w:t>
      </w:r>
      <w:r>
        <w:rPr>
          <w:rFonts w:ascii="Roboto" w:eastAsia="Roboto" w:hAnsi="Roboto" w:cs="Roboto"/>
          <w:color w:val="444746"/>
          <w:sz w:val="21"/>
          <w:szCs w:val="21"/>
        </w:rPr>
        <w:t>y</w:t>
      </w:r>
      <w:r w:rsidR="00803C00">
        <w:rPr>
          <w:rFonts w:ascii="Roboto" w:eastAsia="Roboto" w:hAnsi="Roboto" w:cs="Roboto"/>
          <w:color w:val="444746"/>
          <w:sz w:val="21"/>
          <w:szCs w:val="21"/>
        </w:rPr>
        <w:t xml:space="preserve"> pracy do tego scenariusza: 01, 02, 03...</w:t>
      </w:r>
    </w:p>
    <w:p w14:paraId="4042610E" w14:textId="0286EB6D" w:rsidR="00C31E06" w:rsidRPr="004378DA" w:rsidRDefault="00207E99">
      <w:pPr>
        <w:spacing w:after="0" w:line="276" w:lineRule="auto"/>
        <w:ind w:firstLine="0"/>
        <w:rPr>
          <w:rFonts w:ascii="Roboto" w:eastAsia="Roboto" w:hAnsi="Roboto" w:cs="Roboto"/>
          <w:b/>
          <w:bCs/>
          <w:color w:val="444746"/>
          <w:sz w:val="21"/>
          <w:szCs w:val="21"/>
        </w:rPr>
      </w:pPr>
      <w:r w:rsidRPr="004378DA">
        <w:rPr>
          <w:rFonts w:ascii="Roboto" w:eastAsia="Roboto" w:hAnsi="Roboto" w:cs="Roboto"/>
          <w:b/>
          <w:bCs/>
          <w:color w:val="444746"/>
          <w:sz w:val="21"/>
          <w:szCs w:val="21"/>
        </w:rPr>
        <w:t xml:space="preserve">Nazwy </w:t>
      </w:r>
      <w:r w:rsidR="004378DA" w:rsidRPr="004378DA">
        <w:rPr>
          <w:rFonts w:ascii="Roboto" w:eastAsia="Roboto" w:hAnsi="Roboto" w:cs="Roboto"/>
          <w:b/>
          <w:bCs/>
          <w:color w:val="444746"/>
          <w:sz w:val="21"/>
          <w:szCs w:val="21"/>
        </w:rPr>
        <w:t xml:space="preserve">plików </w:t>
      </w:r>
      <w:r w:rsidRPr="004378DA">
        <w:rPr>
          <w:rFonts w:ascii="Roboto" w:eastAsia="Roboto" w:hAnsi="Roboto" w:cs="Roboto"/>
          <w:b/>
          <w:bCs/>
          <w:color w:val="444746"/>
          <w:sz w:val="21"/>
          <w:szCs w:val="21"/>
        </w:rPr>
        <w:t>dla scenariuszy</w:t>
      </w:r>
    </w:p>
    <w:p w14:paraId="4D9233D2" w14:textId="306201CE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Scen_xx_yy_nazwiskoautora.docx</w:t>
      </w:r>
    </w:p>
    <w:p w14:paraId="7CDAE20B" w14:textId="37006A5C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Scen_xx_</w:t>
      </w:r>
      <w:r w:rsidR="004378DA">
        <w:rPr>
          <w:rFonts w:ascii="Roboto" w:eastAsia="Roboto" w:hAnsi="Roboto" w:cs="Roboto"/>
          <w:color w:val="444746"/>
          <w:sz w:val="21"/>
          <w:szCs w:val="21"/>
        </w:rPr>
        <w:t xml:space="preserve"> </w:t>
      </w:r>
      <w:r>
        <w:rPr>
          <w:rFonts w:ascii="Roboto" w:eastAsia="Roboto" w:hAnsi="Roboto" w:cs="Roboto"/>
          <w:color w:val="444746"/>
          <w:sz w:val="21"/>
          <w:szCs w:val="21"/>
        </w:rPr>
        <w:t>yy_nazwiskoautora.pdf</w:t>
      </w:r>
    </w:p>
    <w:p w14:paraId="741EA944" w14:textId="77777777" w:rsidR="00C31E06" w:rsidRPr="004378DA" w:rsidRDefault="00207E99">
      <w:pPr>
        <w:spacing w:after="0" w:line="276" w:lineRule="auto"/>
        <w:ind w:firstLine="0"/>
        <w:rPr>
          <w:rFonts w:ascii="Roboto" w:eastAsia="Roboto" w:hAnsi="Roboto" w:cs="Roboto"/>
          <w:b/>
          <w:bCs/>
          <w:color w:val="444746"/>
          <w:sz w:val="21"/>
          <w:szCs w:val="21"/>
        </w:rPr>
      </w:pPr>
      <w:r w:rsidRPr="004378DA">
        <w:rPr>
          <w:rFonts w:ascii="Roboto" w:eastAsia="Roboto" w:hAnsi="Roboto" w:cs="Roboto"/>
          <w:b/>
          <w:bCs/>
          <w:color w:val="444746"/>
          <w:sz w:val="21"/>
          <w:szCs w:val="21"/>
        </w:rPr>
        <w:t>Nazwy plików dla kart pracy</w:t>
      </w:r>
    </w:p>
    <w:p w14:paraId="57509DD9" w14:textId="6E6C68BA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KartaPracy_xx_yy_zz_nazwiskoautora.docx</w:t>
      </w:r>
    </w:p>
    <w:p w14:paraId="4AC46952" w14:textId="19E4DD21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KartaPracy_xx_yy_zz_nazwiskoautora.pdf</w:t>
      </w:r>
    </w:p>
    <w:p w14:paraId="39F50884" w14:textId="77777777" w:rsidR="00C31E06" w:rsidRPr="004378DA" w:rsidRDefault="00207E99">
      <w:pPr>
        <w:spacing w:after="0" w:line="276" w:lineRule="auto"/>
        <w:ind w:firstLine="0"/>
        <w:rPr>
          <w:rFonts w:ascii="Roboto" w:eastAsia="Roboto" w:hAnsi="Roboto" w:cs="Roboto"/>
          <w:b/>
          <w:bCs/>
          <w:color w:val="444746"/>
          <w:sz w:val="21"/>
          <w:szCs w:val="21"/>
        </w:rPr>
      </w:pPr>
      <w:r w:rsidRPr="004378DA">
        <w:rPr>
          <w:rFonts w:ascii="Roboto" w:eastAsia="Roboto" w:hAnsi="Roboto" w:cs="Roboto"/>
          <w:b/>
          <w:bCs/>
          <w:color w:val="444746"/>
          <w:sz w:val="21"/>
          <w:szCs w:val="21"/>
        </w:rPr>
        <w:t>Ewentualne załączniki:</w:t>
      </w:r>
    </w:p>
    <w:p w14:paraId="08548680" w14:textId="7C03FB0C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nazwa taka sama jak pliku</w:t>
      </w:r>
      <w:r w:rsidR="004378DA">
        <w:rPr>
          <w:rFonts w:ascii="Roboto" w:eastAsia="Roboto" w:hAnsi="Roboto" w:cs="Roboto"/>
          <w:color w:val="444746"/>
          <w:sz w:val="21"/>
          <w:szCs w:val="21"/>
        </w:rPr>
        <w:t>,</w:t>
      </w:r>
      <w:r>
        <w:rPr>
          <w:rFonts w:ascii="Roboto" w:eastAsia="Roboto" w:hAnsi="Roboto" w:cs="Roboto"/>
          <w:color w:val="444746"/>
          <w:sz w:val="21"/>
          <w:szCs w:val="21"/>
        </w:rPr>
        <w:t xml:space="preserve"> do którego jest to załącznik z dodanym na początku nazwy członem: Zał_aa_ </w:t>
      </w:r>
    </w:p>
    <w:p w14:paraId="2DB8881C" w14:textId="77777777" w:rsidR="00C31E06" w:rsidRDefault="00207E99">
      <w:pPr>
        <w:spacing w:after="0" w:line="276" w:lineRule="auto"/>
        <w:ind w:firstLine="0"/>
        <w:rPr>
          <w:rFonts w:ascii="Arial" w:eastAsia="Arial" w:hAnsi="Arial" w:cs="Arial"/>
        </w:rPr>
      </w:pPr>
      <w:r>
        <w:rPr>
          <w:rFonts w:ascii="Roboto" w:eastAsia="Roboto" w:hAnsi="Roboto" w:cs="Roboto"/>
          <w:color w:val="444746"/>
          <w:sz w:val="21"/>
          <w:szCs w:val="21"/>
        </w:rPr>
        <w:t xml:space="preserve">gdzie aa </w:t>
      </w:r>
      <w:proofErr w:type="gramStart"/>
      <w:r>
        <w:rPr>
          <w:rFonts w:ascii="Roboto" w:eastAsia="Roboto" w:hAnsi="Roboto" w:cs="Roboto"/>
          <w:color w:val="444746"/>
          <w:sz w:val="21"/>
          <w:szCs w:val="21"/>
        </w:rPr>
        <w:t>to  kolejne</w:t>
      </w:r>
      <w:proofErr w:type="gramEnd"/>
      <w:r>
        <w:rPr>
          <w:rFonts w:ascii="Roboto" w:eastAsia="Roboto" w:hAnsi="Roboto" w:cs="Roboto"/>
          <w:color w:val="444746"/>
          <w:sz w:val="21"/>
          <w:szCs w:val="21"/>
        </w:rPr>
        <w:t xml:space="preserve"> numery załączników, a na końcu nazwy po kropce odpowiedni format pliku.</w:t>
      </w:r>
    </w:p>
    <w:p w14:paraId="1B4A6913" w14:textId="77777777" w:rsidR="00C31E06" w:rsidRDefault="00C31E06">
      <w:pPr>
        <w:spacing w:after="0" w:line="240" w:lineRule="auto"/>
        <w:ind w:firstLine="0"/>
      </w:pPr>
    </w:p>
    <w:sectPr w:rsidR="00C31E06" w:rsidSect="003014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1C3F" w14:textId="77777777" w:rsidR="000726BA" w:rsidRDefault="000726BA">
      <w:pPr>
        <w:spacing w:after="0" w:line="240" w:lineRule="auto"/>
      </w:pPr>
      <w:r>
        <w:separator/>
      </w:r>
    </w:p>
  </w:endnote>
  <w:endnote w:type="continuationSeparator" w:id="0">
    <w:p w14:paraId="781F0495" w14:textId="77777777" w:rsidR="000726BA" w:rsidRDefault="0007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EB5E" w14:textId="77777777" w:rsidR="00C31E06" w:rsidRDefault="00C31E06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5749841"/>
      <w:docPartObj>
        <w:docPartGallery w:val="Page Numbers (Bottom of Page)"/>
        <w:docPartUnique/>
      </w:docPartObj>
    </w:sdtPr>
    <w:sdtEndPr/>
    <w:sdtContent>
      <w:p w14:paraId="5BB1B04A" w14:textId="77777777" w:rsidR="00301430" w:rsidRDefault="003014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5AE" w:rsidRPr="001875AE">
          <w:rPr>
            <w:noProof/>
            <w:lang w:val="pl-PL"/>
          </w:rPr>
          <w:t>2</w:t>
        </w:r>
        <w:r>
          <w:fldChar w:fldCharType="end"/>
        </w:r>
      </w:p>
    </w:sdtContent>
  </w:sdt>
  <w:p w14:paraId="4AC4F22E" w14:textId="77777777" w:rsidR="00C31E06" w:rsidRDefault="00C31E06">
    <w:pPr>
      <w:spacing w:after="0" w:line="276" w:lineRule="auto"/>
      <w:ind w:firstLine="0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4536" w14:textId="77777777" w:rsidR="00C31E06" w:rsidRDefault="00C31E06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0AB0" w14:textId="77777777" w:rsidR="000726BA" w:rsidRDefault="000726BA">
      <w:pPr>
        <w:spacing w:after="0" w:line="240" w:lineRule="auto"/>
      </w:pPr>
      <w:r>
        <w:separator/>
      </w:r>
    </w:p>
  </w:footnote>
  <w:footnote w:type="continuationSeparator" w:id="0">
    <w:p w14:paraId="624EE65D" w14:textId="77777777" w:rsidR="000726BA" w:rsidRDefault="0007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767A" w14:textId="77777777" w:rsidR="00C31E06" w:rsidRDefault="00C31E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094D" w14:textId="77777777" w:rsidR="00C31E06" w:rsidRDefault="00C31E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F3A8" w14:textId="77777777" w:rsidR="00C31E06" w:rsidRDefault="009418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  <w:r>
      <w:rPr>
        <w:noProof/>
        <w:lang w:val="pl-PL"/>
      </w:rPr>
      <w:drawing>
        <wp:inline distT="0" distB="0" distL="0" distR="0" wp14:anchorId="482F69F0" wp14:editId="5DFFF906">
          <wp:extent cx="1447800" cy="387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050"/>
    <w:multiLevelType w:val="multilevel"/>
    <w:tmpl w:val="C9EE50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A03C23"/>
    <w:multiLevelType w:val="multilevel"/>
    <w:tmpl w:val="B70245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4D0B04"/>
    <w:multiLevelType w:val="multilevel"/>
    <w:tmpl w:val="7EA4DA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CD5BEC"/>
    <w:multiLevelType w:val="multilevel"/>
    <w:tmpl w:val="7A4C4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A42920"/>
    <w:multiLevelType w:val="multilevel"/>
    <w:tmpl w:val="B532B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BF2EB4"/>
    <w:multiLevelType w:val="multilevel"/>
    <w:tmpl w:val="CC5C8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CC3A05"/>
    <w:multiLevelType w:val="multilevel"/>
    <w:tmpl w:val="35046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602265C"/>
    <w:multiLevelType w:val="multilevel"/>
    <w:tmpl w:val="C20015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27974765">
    <w:abstractNumId w:val="1"/>
  </w:num>
  <w:num w:numId="2" w16cid:durableId="267663346">
    <w:abstractNumId w:val="2"/>
  </w:num>
  <w:num w:numId="3" w16cid:durableId="1306741325">
    <w:abstractNumId w:val="3"/>
  </w:num>
  <w:num w:numId="4" w16cid:durableId="556816119">
    <w:abstractNumId w:val="5"/>
  </w:num>
  <w:num w:numId="5" w16cid:durableId="1200585450">
    <w:abstractNumId w:val="0"/>
  </w:num>
  <w:num w:numId="6" w16cid:durableId="1515000780">
    <w:abstractNumId w:val="7"/>
  </w:num>
  <w:num w:numId="7" w16cid:durableId="2108961489">
    <w:abstractNumId w:val="6"/>
  </w:num>
  <w:num w:numId="8" w16cid:durableId="314798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06"/>
    <w:rsid w:val="000726BA"/>
    <w:rsid w:val="001875AE"/>
    <w:rsid w:val="00207E99"/>
    <w:rsid w:val="00301430"/>
    <w:rsid w:val="00325DB8"/>
    <w:rsid w:val="00343191"/>
    <w:rsid w:val="00376DCD"/>
    <w:rsid w:val="003A3D41"/>
    <w:rsid w:val="004378DA"/>
    <w:rsid w:val="00563BA1"/>
    <w:rsid w:val="00626775"/>
    <w:rsid w:val="006E2F52"/>
    <w:rsid w:val="006F51DB"/>
    <w:rsid w:val="00747320"/>
    <w:rsid w:val="00803C00"/>
    <w:rsid w:val="00853B33"/>
    <w:rsid w:val="0085758C"/>
    <w:rsid w:val="00876061"/>
    <w:rsid w:val="00941867"/>
    <w:rsid w:val="009A47BB"/>
    <w:rsid w:val="009D50F2"/>
    <w:rsid w:val="009D5605"/>
    <w:rsid w:val="00A1604A"/>
    <w:rsid w:val="00B24423"/>
    <w:rsid w:val="00B96BCA"/>
    <w:rsid w:val="00C16945"/>
    <w:rsid w:val="00C31E06"/>
    <w:rsid w:val="00C938CE"/>
    <w:rsid w:val="00C9673C"/>
    <w:rsid w:val="00D90B0D"/>
    <w:rsid w:val="00DB29BF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6F00"/>
  <w15:docId w15:val="{DFE4ABEC-FB0A-443C-84AE-0F1BEBAD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44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rFonts w:ascii="Cambria" w:eastAsia="Times New Roman" w:hAnsi="Cambria" w:cs="Times New Roman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AkapitzlistNumerowanie">
    <w:name w:val="Akapit z listą;Numerowanie"/>
    <w:pPr>
      <w:ind w:left="720"/>
    </w:pPr>
  </w:style>
  <w:style w:type="paragraph" w:customStyle="1" w:styleId="Standard">
    <w:name w:val="Standard"/>
    <w:pPr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rFonts w:ascii="Times New Roman" w:eastAsia="Times New Roman" w:hAnsi="Times New Roman"/>
      <w:kern w:val="3"/>
      <w:position w:val="-1"/>
      <w:sz w:val="24"/>
      <w:szCs w:val="24"/>
    </w:rPr>
  </w:style>
  <w:style w:type="paragraph" w:styleId="Stopka">
    <w:name w:val="footer"/>
    <w:uiPriority w:val="99"/>
    <w:rPr>
      <w:sz w:val="20"/>
      <w:szCs w:val="20"/>
    </w:rPr>
  </w:style>
  <w:style w:type="character" w:customStyle="1" w:styleId="StopkaZnak">
    <w:name w:val="Stopka Znak"/>
    <w:uiPriority w:val="99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alnyWeb">
    <w:name w:val="Normal (Web)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Ppogrubienie">
    <w:name w:val="_P_ – pogrubienie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Akapitzlist1">
    <w:name w:val="Akapit z listą1"/>
    <w:pPr>
      <w:autoSpaceDN w:val="0"/>
      <w:spacing w:line="1" w:lineRule="atLeast"/>
      <w:ind w:leftChars="-1" w:left="720" w:hangingChars="1"/>
      <w:jc w:val="both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kern w:val="3"/>
      <w:position w:val="-1"/>
      <w:sz w:val="24"/>
      <w:szCs w:val="24"/>
      <w:lang w:val="en-US"/>
    </w:rPr>
  </w:style>
  <w:style w:type="character" w:customStyle="1" w:styleId="AkapitzlistZnakNumerowanieZnak">
    <w:name w:val="Akapit z listą Znak;Numerowanie Znak"/>
    <w:rPr>
      <w:w w:val="100"/>
      <w:position w:val="-1"/>
      <w:effect w:val="none"/>
      <w:vertAlign w:val="baseline"/>
      <w:cs w:val="0"/>
      <w:em w:val="none"/>
    </w:rPr>
  </w:style>
  <w:style w:type="paragraph" w:styleId="Tekstpodstawowy2">
    <w:name w:val="Body Text 2"/>
    <w:qFormat/>
    <w:pPr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2Znak1">
    <w:name w:val="Tekst podstawowy 2 Znak1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kstpodstawowy3">
    <w:name w:val="Body Text 3"/>
    <w:qFormat/>
    <w:pPr>
      <w:spacing w:after="120" w:line="256" w:lineRule="auto"/>
    </w:pPr>
    <w:rPr>
      <w:sz w:val="16"/>
      <w:szCs w:val="16"/>
      <w:lang w:eastAsia="ar-SA"/>
    </w:rPr>
  </w:style>
  <w:style w:type="character" w:customStyle="1" w:styleId="Tekstpodstawowy3Znak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3Znak1">
    <w:name w:val="Tekst podstawowy 3 Znak1"/>
    <w:rPr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customStyle="1" w:styleId="a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kstprzypisukocowego">
    <w:name w:val="endnote text"/>
    <w:link w:val="TekstprzypisukocowegoZnak"/>
    <w:uiPriority w:val="99"/>
    <w:semiHidden/>
    <w:unhideWhenUsed/>
    <w:rsid w:val="006C1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FE4"/>
    <w:rPr>
      <w:position w:val="-1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FE4"/>
    <w:rPr>
      <w:vertAlign w:val="superscript"/>
    </w:rPr>
  </w:style>
  <w:style w:type="paragraph" w:styleId="Nagwek">
    <w:name w:val="header"/>
    <w:link w:val="NagwekZnak"/>
    <w:uiPriority w:val="99"/>
    <w:unhideWhenUsed/>
    <w:rsid w:val="00734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F5E"/>
    <w:rPr>
      <w:position w:val="-1"/>
      <w:sz w:val="22"/>
      <w:szCs w:val="22"/>
      <w:lang w:eastAsia="en-US"/>
    </w:r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zpe.gov.pl/b/jak-myslec-komputacyjnie/P127HO61b" TargetMode="External"/><Relationship Id="rId4" Type="http://schemas.openxmlformats.org/officeDocument/2006/relationships/styles" Target="styles.xml"/><Relationship Id="rId9" Type="http://schemas.openxmlformats.org/officeDocument/2006/relationships/hyperlink" Target="https://zpe.gov.pl/b/rozwiaz-to-inaczej-czyli-myslenie-komputacyjne-i-jego-metody/PL2Yyi0mQ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tegFPM7x5KgFGsA6q//FKN50g==">CgMxLjAaHwoBMBIaChgICVIUChJ0YWJsZS5zOWxla2tpdWkzaTQaHwoBMRIaChgICVIUChJ0YWJsZS5rZTNoNXNjejl4bjAyDWguYzh6cXZ2bWVpOGsyDmguczgxeWJnejVneDIxMg5oLm9kcm5mN2d6M2h1MDIOaC5kMjR4eDkxMjNzNGsyDmgucXR0eTgxazZnOHFiMg1oLmc2emdvdjVyN3l3OAByITFrclJRNUV3N1N1OUZoSy1XY0RlY1A2cEI0eXphRTlMbA==</go:docsCustomData>
</go:gDocsCustomXmlDataStorage>
</file>

<file path=customXml/itemProps1.xml><?xml version="1.0" encoding="utf-8"?>
<ds:datastoreItem xmlns:ds="http://schemas.openxmlformats.org/officeDocument/2006/customXml" ds:itemID="{F45A20BB-29C5-4C5F-B827-4E86F08D1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1051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Berbeka</dc:creator>
  <cp:lastModifiedBy>Żbikowska Agnieszka</cp:lastModifiedBy>
  <cp:revision>17</cp:revision>
  <dcterms:created xsi:type="dcterms:W3CDTF">2025-04-08T11:38:00Z</dcterms:created>
  <dcterms:modified xsi:type="dcterms:W3CDTF">2025-11-03T10:37:00Z</dcterms:modified>
</cp:coreProperties>
</file>