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7C3A" w14:textId="2CC4883D" w:rsidR="005F2F7E" w:rsidRPr="00900B58" w:rsidRDefault="005F2F7E" w:rsidP="00900B58">
      <w:pPr>
        <w:shd w:val="clear" w:color="auto" w:fill="FFFFFF" w:themeFill="background1"/>
        <w:spacing w:before="240" w:line="240" w:lineRule="auto"/>
        <w:jc w:val="center"/>
        <w:rPr>
          <w:rFonts w:asciiTheme="minorHAnsi" w:hAnsiTheme="minorHAnsi" w:cstheme="minorHAnsi"/>
          <w:b/>
          <w:color w:val="000000"/>
        </w:rPr>
      </w:pPr>
      <w:r w:rsidRPr="00900B58">
        <w:rPr>
          <w:rFonts w:asciiTheme="minorHAnsi" w:hAnsiTheme="minorHAnsi" w:cstheme="minorHAnsi"/>
          <w:b/>
          <w:color w:val="000000"/>
        </w:rPr>
        <w:t>SZCZEGÓŁOWY OPIS PRZEDMIOTU ZAMÓWIENIA</w:t>
      </w:r>
    </w:p>
    <w:p w14:paraId="510267EB" w14:textId="454C0EA2" w:rsidR="00D41A5B" w:rsidRPr="000B78AB" w:rsidRDefault="005F2F7E" w:rsidP="000B78AB">
      <w:pPr>
        <w:shd w:val="clear" w:color="auto" w:fill="FFFFFF" w:themeFill="background1"/>
        <w:spacing w:after="840" w:line="240" w:lineRule="auto"/>
        <w:jc w:val="center"/>
        <w:rPr>
          <w:rFonts w:asciiTheme="minorHAnsi" w:hAnsiTheme="minorHAnsi" w:cstheme="minorHAnsi"/>
          <w:b/>
          <w:color w:val="000000"/>
        </w:rPr>
      </w:pPr>
      <w:r w:rsidRPr="00900B58">
        <w:rPr>
          <w:rFonts w:asciiTheme="minorHAnsi" w:hAnsiTheme="minorHAnsi" w:cstheme="minorHAnsi"/>
          <w:b/>
          <w:color w:val="000000"/>
        </w:rPr>
        <w:t xml:space="preserve">Usługa polegająca na organizacji </w:t>
      </w:r>
      <w:r w:rsidRPr="00900B58">
        <w:rPr>
          <w:rFonts w:asciiTheme="minorHAnsi" w:hAnsiTheme="minorHAnsi" w:cstheme="minorHAnsi"/>
          <w:b/>
        </w:rPr>
        <w:t>dwudniowej konferencji w Warszawie</w:t>
      </w:r>
    </w:p>
    <w:p w14:paraId="6A4235F4" w14:textId="425EA833" w:rsidR="00FD55CC" w:rsidRPr="00900B58" w:rsidRDefault="00FD55CC" w:rsidP="00D13B6A">
      <w:pPr>
        <w:pStyle w:val="Akapitzlist"/>
        <w:numPr>
          <w:ilvl w:val="0"/>
          <w:numId w:val="1"/>
        </w:numPr>
        <w:pBdr>
          <w:top w:val="nil"/>
          <w:left w:val="nil"/>
          <w:bottom w:val="nil"/>
          <w:right w:val="nil"/>
          <w:between w:val="nil"/>
        </w:pBdr>
        <w:spacing w:before="240" w:after="240" w:line="240" w:lineRule="auto"/>
        <w:ind w:left="0" w:firstLine="0"/>
        <w:contextualSpacing w:val="0"/>
        <w:jc w:val="both"/>
        <w:rPr>
          <w:rFonts w:asciiTheme="minorHAnsi" w:hAnsiTheme="minorHAnsi" w:cstheme="minorHAnsi"/>
          <w:b/>
        </w:rPr>
      </w:pPr>
      <w:r w:rsidRPr="00900B58">
        <w:rPr>
          <w:rFonts w:asciiTheme="minorHAnsi" w:hAnsiTheme="minorHAnsi" w:cstheme="minorHAnsi"/>
          <w:b/>
        </w:rPr>
        <w:t>Przedmiot zamówienia</w:t>
      </w:r>
    </w:p>
    <w:p w14:paraId="7B9E7F0F" w14:textId="6EEB0B73" w:rsidR="005F2F7E" w:rsidRPr="00900B58" w:rsidRDefault="00530999" w:rsidP="00E92B65">
      <w:pPr>
        <w:shd w:val="clear" w:color="auto" w:fill="FFFFFF"/>
        <w:spacing w:line="240" w:lineRule="auto"/>
        <w:rPr>
          <w:rFonts w:asciiTheme="minorHAnsi" w:hAnsiTheme="minorHAnsi" w:cstheme="minorHAnsi"/>
        </w:rPr>
      </w:pPr>
      <w:r w:rsidRPr="00900B58">
        <w:rPr>
          <w:rFonts w:asciiTheme="minorHAnsi" w:hAnsiTheme="minorHAnsi" w:cstheme="minorHAnsi"/>
        </w:rPr>
        <w:t>Przedmiot zamówienia obejmuje</w:t>
      </w:r>
      <w:r w:rsidR="00BE2FDF" w:rsidRPr="00900B58">
        <w:rPr>
          <w:rFonts w:asciiTheme="minorHAnsi" w:hAnsiTheme="minorHAnsi" w:cstheme="minorHAnsi"/>
        </w:rPr>
        <w:t xml:space="preserve"> świadczenie usługi organizacji dwudniowej konferencji </w:t>
      </w:r>
      <w:r w:rsidR="00AB208B" w:rsidRPr="00900B58">
        <w:rPr>
          <w:rFonts w:asciiTheme="minorHAnsi" w:hAnsiTheme="minorHAnsi" w:cstheme="minorHAnsi"/>
        </w:rPr>
        <w:t>projekt</w:t>
      </w:r>
      <w:r w:rsidR="000B78AB">
        <w:rPr>
          <w:rFonts w:asciiTheme="minorHAnsi" w:hAnsiTheme="minorHAnsi" w:cstheme="minorHAnsi"/>
        </w:rPr>
        <w:t>u</w:t>
      </w:r>
      <w:r w:rsidR="00AB208B" w:rsidRPr="00900B58">
        <w:rPr>
          <w:rFonts w:asciiTheme="minorHAnsi" w:hAnsiTheme="minorHAnsi" w:cstheme="minorHAnsi"/>
        </w:rPr>
        <w:t xml:space="preserve"> „Budowa skoordynowanego systemu pomocy specjalistycznej opartego na Specjalistycznych Centrach Wspierających Edukację Włączającą”, </w:t>
      </w:r>
      <w:r w:rsidR="005F2F7E" w:rsidRPr="00900B58">
        <w:rPr>
          <w:rFonts w:asciiTheme="minorHAnsi" w:hAnsiTheme="minorHAnsi" w:cstheme="minorHAnsi"/>
        </w:rPr>
        <w:t xml:space="preserve">współfinansowany ze środków Europejskiego Funduszu Społecznego Plus w ramach programu Fundusze Europejskie dla Rozwoju Społecznego (FERS), Działanie 01.06 Edukacja włączająca oraz ze środków budżetu państwa, </w:t>
      </w:r>
      <w:r w:rsidR="00AB208B" w:rsidRPr="00900B58">
        <w:rPr>
          <w:rFonts w:asciiTheme="minorHAnsi" w:hAnsiTheme="minorHAnsi" w:cstheme="minorHAnsi"/>
        </w:rPr>
        <w:t xml:space="preserve">zwanej dalej „konferencją”. </w:t>
      </w:r>
    </w:p>
    <w:p w14:paraId="0548099E" w14:textId="5E8B813C" w:rsidR="00530999" w:rsidRPr="00900B58" w:rsidRDefault="00AB208B" w:rsidP="00E92B65">
      <w:pPr>
        <w:shd w:val="clear" w:color="auto" w:fill="FFFFFF"/>
        <w:spacing w:line="240" w:lineRule="auto"/>
        <w:rPr>
          <w:rFonts w:asciiTheme="minorHAnsi" w:hAnsiTheme="minorHAnsi" w:cstheme="minorHAnsi"/>
        </w:rPr>
      </w:pPr>
      <w:r w:rsidRPr="00900B58">
        <w:rPr>
          <w:rFonts w:asciiTheme="minorHAnsi" w:hAnsiTheme="minorHAnsi" w:cstheme="minorHAnsi"/>
        </w:rPr>
        <w:t xml:space="preserve">Przedmiot zamówienia obejmuje </w:t>
      </w:r>
      <w:r w:rsidR="00BE2FDF" w:rsidRPr="00900B58">
        <w:rPr>
          <w:rFonts w:asciiTheme="minorHAnsi" w:hAnsiTheme="minorHAnsi" w:cstheme="minorHAnsi"/>
        </w:rPr>
        <w:t>w szczególności</w:t>
      </w:r>
      <w:r w:rsidR="00530999" w:rsidRPr="00900B58">
        <w:rPr>
          <w:rFonts w:asciiTheme="minorHAnsi" w:hAnsiTheme="minorHAnsi" w:cstheme="minorHAnsi"/>
        </w:rPr>
        <w:t xml:space="preserve">: </w:t>
      </w:r>
    </w:p>
    <w:p w14:paraId="2080CD21" w14:textId="16DF4987" w:rsidR="00BE2FDF" w:rsidRPr="00900B58" w:rsidRDefault="00361214" w:rsidP="00776FE3">
      <w:pPr>
        <w:pStyle w:val="Akapitzlist"/>
        <w:numPr>
          <w:ilvl w:val="0"/>
          <w:numId w:val="22"/>
        </w:numPr>
        <w:shd w:val="clear" w:color="auto" w:fill="FFFFFF"/>
        <w:spacing w:line="240" w:lineRule="auto"/>
        <w:jc w:val="both"/>
        <w:rPr>
          <w:rFonts w:asciiTheme="minorHAnsi" w:hAnsiTheme="minorHAnsi" w:cstheme="minorHAnsi"/>
        </w:rPr>
      </w:pPr>
      <w:r w:rsidRPr="00900B58">
        <w:rPr>
          <w:rFonts w:asciiTheme="minorHAnsi" w:hAnsiTheme="minorHAnsi" w:cstheme="minorHAnsi"/>
        </w:rPr>
        <w:t>usługę konferencyjną,</w:t>
      </w:r>
    </w:p>
    <w:p w14:paraId="3CD9F293" w14:textId="73451488" w:rsidR="00BE2FDF" w:rsidRPr="00900B58" w:rsidRDefault="001B4982" w:rsidP="00776FE3">
      <w:pPr>
        <w:pStyle w:val="Akapitzlist"/>
        <w:numPr>
          <w:ilvl w:val="0"/>
          <w:numId w:val="22"/>
        </w:numPr>
        <w:shd w:val="clear" w:color="auto" w:fill="FFFFFF"/>
        <w:spacing w:line="240" w:lineRule="auto"/>
        <w:jc w:val="both"/>
        <w:rPr>
          <w:rFonts w:asciiTheme="minorHAnsi" w:hAnsiTheme="minorHAnsi" w:cstheme="minorHAnsi"/>
        </w:rPr>
      </w:pPr>
      <w:r w:rsidRPr="00900B58">
        <w:rPr>
          <w:rFonts w:asciiTheme="minorHAnsi" w:hAnsiTheme="minorHAnsi" w:cstheme="minorHAnsi"/>
        </w:rPr>
        <w:t>organizację</w:t>
      </w:r>
      <w:r w:rsidR="00BE2FDF" w:rsidRPr="00900B58">
        <w:rPr>
          <w:rFonts w:asciiTheme="minorHAnsi" w:hAnsiTheme="minorHAnsi" w:cstheme="minorHAnsi"/>
        </w:rPr>
        <w:t xml:space="preserve"> i obsługę konferencji</w:t>
      </w:r>
      <w:r w:rsidR="00361214" w:rsidRPr="00900B58">
        <w:rPr>
          <w:rFonts w:asciiTheme="minorHAnsi" w:hAnsiTheme="minorHAnsi" w:cstheme="minorHAnsi"/>
        </w:rPr>
        <w:t>,</w:t>
      </w:r>
    </w:p>
    <w:p w14:paraId="3BB2E163" w14:textId="630DF031" w:rsidR="00BE2FDF" w:rsidRPr="00900B58" w:rsidRDefault="00BE2FDF" w:rsidP="00776FE3">
      <w:pPr>
        <w:pStyle w:val="Akapitzlist"/>
        <w:numPr>
          <w:ilvl w:val="0"/>
          <w:numId w:val="22"/>
        </w:numPr>
        <w:shd w:val="clear" w:color="auto" w:fill="FFFFFF"/>
        <w:spacing w:line="240" w:lineRule="auto"/>
        <w:jc w:val="both"/>
        <w:rPr>
          <w:rFonts w:asciiTheme="minorHAnsi" w:hAnsiTheme="minorHAnsi" w:cstheme="minorHAnsi"/>
        </w:rPr>
      </w:pPr>
      <w:r w:rsidRPr="00900B58">
        <w:rPr>
          <w:rFonts w:asciiTheme="minorHAnsi" w:hAnsiTheme="minorHAnsi" w:cstheme="minorHAnsi"/>
        </w:rPr>
        <w:t>usługę</w:t>
      </w:r>
      <w:r w:rsidR="00876734" w:rsidRPr="00900B58">
        <w:rPr>
          <w:rFonts w:asciiTheme="minorHAnsi" w:hAnsiTheme="minorHAnsi" w:cstheme="minorHAnsi"/>
        </w:rPr>
        <w:t xml:space="preserve"> gastronomiczną</w:t>
      </w:r>
      <w:r w:rsidR="00FA52A2" w:rsidRPr="00900B58">
        <w:rPr>
          <w:rFonts w:asciiTheme="minorHAnsi" w:hAnsiTheme="minorHAnsi" w:cstheme="minorHAnsi"/>
        </w:rPr>
        <w:t>,</w:t>
      </w:r>
      <w:r w:rsidRPr="00900B58">
        <w:rPr>
          <w:rFonts w:asciiTheme="minorHAnsi" w:hAnsiTheme="minorHAnsi" w:cstheme="minorHAnsi"/>
          <w:color w:val="FF0000"/>
        </w:rPr>
        <w:t xml:space="preserve"> </w:t>
      </w:r>
    </w:p>
    <w:p w14:paraId="288C9272" w14:textId="20DF4181" w:rsidR="00BE2FDF" w:rsidRPr="00900B58" w:rsidRDefault="00BE2FDF" w:rsidP="00776FE3">
      <w:pPr>
        <w:pStyle w:val="Akapitzlist"/>
        <w:numPr>
          <w:ilvl w:val="0"/>
          <w:numId w:val="22"/>
        </w:numPr>
        <w:shd w:val="clear" w:color="auto" w:fill="FFFFFF"/>
        <w:spacing w:line="240" w:lineRule="auto"/>
        <w:jc w:val="both"/>
        <w:rPr>
          <w:rFonts w:asciiTheme="minorHAnsi" w:hAnsiTheme="minorHAnsi" w:cstheme="minorHAnsi"/>
        </w:rPr>
      </w:pPr>
      <w:r w:rsidRPr="00900B58">
        <w:rPr>
          <w:rFonts w:asciiTheme="minorHAnsi" w:hAnsiTheme="minorHAnsi" w:cstheme="minorHAnsi"/>
        </w:rPr>
        <w:t>usługę hotelową</w:t>
      </w:r>
      <w:r w:rsidR="00AB208B" w:rsidRPr="00900B58">
        <w:rPr>
          <w:rFonts w:asciiTheme="minorHAnsi" w:hAnsiTheme="minorHAnsi" w:cstheme="minorHAnsi"/>
        </w:rPr>
        <w:t>,</w:t>
      </w:r>
      <w:r w:rsidRPr="00900B58">
        <w:rPr>
          <w:rFonts w:asciiTheme="minorHAnsi" w:hAnsiTheme="minorHAnsi" w:cstheme="minorHAnsi"/>
        </w:rPr>
        <w:t xml:space="preserve"> </w:t>
      </w:r>
    </w:p>
    <w:p w14:paraId="2FE0C6AF" w14:textId="79B66C4E" w:rsidR="003B4864" w:rsidRPr="00900B58" w:rsidRDefault="005F2F7E" w:rsidP="00776FE3">
      <w:pPr>
        <w:pStyle w:val="Akapitzlist"/>
        <w:numPr>
          <w:ilvl w:val="0"/>
          <w:numId w:val="22"/>
        </w:numPr>
        <w:shd w:val="clear" w:color="auto" w:fill="FFFFFF"/>
        <w:spacing w:line="240" w:lineRule="auto"/>
        <w:jc w:val="both"/>
        <w:rPr>
          <w:rFonts w:asciiTheme="minorHAnsi" w:hAnsiTheme="minorHAnsi" w:cstheme="minorHAnsi"/>
        </w:rPr>
      </w:pPr>
      <w:r w:rsidRPr="00900B58">
        <w:rPr>
          <w:rFonts w:asciiTheme="minorHAnsi" w:hAnsiTheme="minorHAnsi" w:cstheme="minorHAnsi"/>
        </w:rPr>
        <w:t>usługę</w:t>
      </w:r>
      <w:r w:rsidR="003B4864" w:rsidRPr="00900B58">
        <w:rPr>
          <w:rFonts w:asciiTheme="minorHAnsi" w:hAnsiTheme="minorHAnsi" w:cstheme="minorHAnsi"/>
        </w:rPr>
        <w:t xml:space="preserve"> wykonania dokumentacji fo</w:t>
      </w:r>
      <w:r w:rsidR="00916656" w:rsidRPr="00900B58">
        <w:rPr>
          <w:rFonts w:asciiTheme="minorHAnsi" w:hAnsiTheme="minorHAnsi" w:cstheme="minorHAnsi"/>
        </w:rPr>
        <w:t>t</w:t>
      </w:r>
      <w:r w:rsidR="003B4864" w:rsidRPr="00900B58">
        <w:rPr>
          <w:rFonts w:asciiTheme="minorHAnsi" w:hAnsiTheme="minorHAnsi" w:cstheme="minorHAnsi"/>
        </w:rPr>
        <w:t>ograficznej</w:t>
      </w:r>
      <w:r w:rsidR="00F84BCD" w:rsidRPr="00900B58">
        <w:rPr>
          <w:rFonts w:asciiTheme="minorHAnsi" w:hAnsiTheme="minorHAnsi" w:cstheme="minorHAnsi"/>
        </w:rPr>
        <w:t>,</w:t>
      </w:r>
    </w:p>
    <w:p w14:paraId="0EE75A55" w14:textId="7641A031" w:rsidR="00BE2FDF" w:rsidRPr="00900B58" w:rsidRDefault="005F2F7E" w:rsidP="00776FE3">
      <w:pPr>
        <w:pStyle w:val="Akapitzlist"/>
        <w:numPr>
          <w:ilvl w:val="0"/>
          <w:numId w:val="22"/>
        </w:numPr>
        <w:shd w:val="clear" w:color="auto" w:fill="FFFFFF"/>
        <w:spacing w:line="240" w:lineRule="auto"/>
        <w:ind w:left="714" w:hanging="357"/>
        <w:contextualSpacing w:val="0"/>
        <w:jc w:val="both"/>
        <w:rPr>
          <w:rFonts w:asciiTheme="minorHAnsi" w:hAnsiTheme="minorHAnsi" w:cstheme="minorHAnsi"/>
        </w:rPr>
      </w:pPr>
      <w:r w:rsidRPr="00900B58">
        <w:rPr>
          <w:rFonts w:asciiTheme="minorHAnsi" w:hAnsiTheme="minorHAnsi" w:cstheme="minorHAnsi"/>
        </w:rPr>
        <w:t>produkcję</w:t>
      </w:r>
      <w:r w:rsidR="00BE2FDF" w:rsidRPr="00900B58">
        <w:rPr>
          <w:rFonts w:asciiTheme="minorHAnsi" w:hAnsiTheme="minorHAnsi" w:cstheme="minorHAnsi"/>
        </w:rPr>
        <w:t>, druk i transport materiałów</w:t>
      </w:r>
      <w:r w:rsidR="00CF3343" w:rsidRPr="00900B58">
        <w:rPr>
          <w:rFonts w:asciiTheme="minorHAnsi" w:hAnsiTheme="minorHAnsi" w:cstheme="minorHAnsi"/>
        </w:rPr>
        <w:t xml:space="preserve"> konferencyjnych</w:t>
      </w:r>
      <w:r w:rsidR="00AB208B" w:rsidRPr="00900B58">
        <w:rPr>
          <w:rFonts w:asciiTheme="minorHAnsi" w:hAnsiTheme="minorHAnsi" w:cstheme="minorHAnsi"/>
        </w:rPr>
        <w:t>.</w:t>
      </w:r>
    </w:p>
    <w:p w14:paraId="4C028A50" w14:textId="4F96CCDF" w:rsidR="005D2616" w:rsidRPr="00900B58" w:rsidRDefault="005D2616" w:rsidP="00D13B6A">
      <w:pPr>
        <w:pStyle w:val="Akapitzlist"/>
        <w:numPr>
          <w:ilvl w:val="0"/>
          <w:numId w:val="1"/>
        </w:numPr>
        <w:shd w:val="clear" w:color="auto" w:fill="FFFFFF"/>
        <w:spacing w:before="240" w:after="240" w:line="240" w:lineRule="auto"/>
        <w:ind w:left="0" w:firstLine="0"/>
        <w:contextualSpacing w:val="0"/>
        <w:jc w:val="both"/>
        <w:rPr>
          <w:rFonts w:asciiTheme="minorHAnsi" w:eastAsia="Arial" w:hAnsiTheme="minorHAnsi" w:cstheme="minorHAnsi"/>
          <w:b/>
          <w:color w:val="000000"/>
        </w:rPr>
      </w:pPr>
      <w:r w:rsidRPr="00900B58">
        <w:rPr>
          <w:rFonts w:asciiTheme="minorHAnsi" w:eastAsia="Arial" w:hAnsiTheme="minorHAnsi" w:cstheme="minorHAnsi"/>
          <w:b/>
          <w:color w:val="000000"/>
        </w:rPr>
        <w:t>Szczegółowy zakres zamówienia</w:t>
      </w:r>
    </w:p>
    <w:p w14:paraId="3805A299" w14:textId="559AFB45" w:rsidR="005D2622" w:rsidRPr="00900B58" w:rsidRDefault="00361214" w:rsidP="000B1B17">
      <w:pPr>
        <w:pStyle w:val="Akapitzlist"/>
        <w:numPr>
          <w:ilvl w:val="0"/>
          <w:numId w:val="8"/>
        </w:numPr>
        <w:spacing w:before="120" w:after="0" w:line="240" w:lineRule="auto"/>
        <w:ind w:left="425" w:hanging="425"/>
        <w:contextualSpacing w:val="0"/>
        <w:rPr>
          <w:rFonts w:asciiTheme="minorHAnsi" w:eastAsia="Times New Roman" w:hAnsiTheme="minorHAnsi" w:cstheme="minorHAnsi"/>
          <w:color w:val="FF0000"/>
        </w:rPr>
      </w:pPr>
      <w:r w:rsidRPr="00900B58">
        <w:rPr>
          <w:rFonts w:asciiTheme="minorHAnsi" w:eastAsia="Times New Roman" w:hAnsiTheme="minorHAnsi" w:cstheme="minorHAnsi"/>
        </w:rPr>
        <w:t xml:space="preserve">Przedmiot zamówienia </w:t>
      </w:r>
      <w:r w:rsidR="005D2622" w:rsidRPr="00900B58">
        <w:rPr>
          <w:rFonts w:asciiTheme="minorHAnsi" w:eastAsia="Times New Roman" w:hAnsiTheme="minorHAnsi" w:cstheme="minorHAnsi"/>
        </w:rPr>
        <w:t>obejmuje</w:t>
      </w:r>
      <w:r w:rsidR="00876734" w:rsidRPr="00900B58">
        <w:rPr>
          <w:rFonts w:asciiTheme="minorHAnsi" w:eastAsia="Times New Roman" w:hAnsiTheme="minorHAnsi" w:cstheme="minorHAnsi"/>
        </w:rPr>
        <w:t xml:space="preserve"> </w:t>
      </w:r>
      <w:r w:rsidR="00876734" w:rsidRPr="00900B58">
        <w:rPr>
          <w:rFonts w:asciiTheme="minorHAnsi" w:hAnsiTheme="minorHAnsi" w:cstheme="minorHAnsi"/>
        </w:rPr>
        <w:t>organizację stacjonarnej dwudniowej konfer</w:t>
      </w:r>
      <w:r w:rsidR="00465211" w:rsidRPr="00900B58">
        <w:rPr>
          <w:rFonts w:asciiTheme="minorHAnsi" w:hAnsiTheme="minorHAnsi" w:cstheme="minorHAnsi"/>
        </w:rPr>
        <w:t>encji w Warszawie dla 200 osób.</w:t>
      </w:r>
    </w:p>
    <w:p w14:paraId="6659B188" w14:textId="0C86E1C0" w:rsidR="005D2622" w:rsidRPr="00900B58" w:rsidRDefault="00073176" w:rsidP="00D11AB7">
      <w:pPr>
        <w:numPr>
          <w:ilvl w:val="0"/>
          <w:numId w:val="8"/>
        </w:numPr>
        <w:spacing w:before="120" w:after="0" w:line="240" w:lineRule="auto"/>
        <w:rPr>
          <w:rFonts w:asciiTheme="minorHAnsi" w:eastAsia="Times New Roman" w:hAnsiTheme="minorHAnsi" w:cstheme="minorHAnsi"/>
        </w:rPr>
      </w:pPr>
      <w:r w:rsidRPr="00900B58">
        <w:rPr>
          <w:rFonts w:asciiTheme="minorHAnsi" w:eastAsia="Times New Roman" w:hAnsiTheme="minorHAnsi" w:cstheme="minorHAnsi"/>
          <w:color w:val="000000" w:themeColor="text1"/>
        </w:rPr>
        <w:t>Planowany termin</w:t>
      </w:r>
      <w:r w:rsidR="0045405F" w:rsidRPr="00900B58">
        <w:rPr>
          <w:rFonts w:asciiTheme="minorHAnsi" w:eastAsia="Times New Roman" w:hAnsiTheme="minorHAnsi" w:cstheme="minorHAnsi"/>
          <w:color w:val="000000" w:themeColor="text1"/>
        </w:rPr>
        <w:t xml:space="preserve"> </w:t>
      </w:r>
      <w:r w:rsidR="009D64D4" w:rsidRPr="00900B58">
        <w:rPr>
          <w:rFonts w:asciiTheme="minorHAnsi" w:eastAsia="Times New Roman" w:hAnsiTheme="minorHAnsi" w:cstheme="minorHAnsi"/>
        </w:rPr>
        <w:t xml:space="preserve">konferencji: </w:t>
      </w:r>
      <w:r w:rsidR="003B4864" w:rsidRPr="00900B58">
        <w:rPr>
          <w:rFonts w:asciiTheme="minorHAnsi" w:eastAsia="Times New Roman" w:hAnsiTheme="minorHAnsi" w:cstheme="minorHAnsi"/>
        </w:rPr>
        <w:t>2 dni</w:t>
      </w:r>
      <w:r w:rsidR="00C64DC3" w:rsidRPr="00900B58">
        <w:rPr>
          <w:rFonts w:asciiTheme="minorHAnsi" w:eastAsia="Times New Roman" w:hAnsiTheme="minorHAnsi" w:cstheme="minorHAnsi"/>
        </w:rPr>
        <w:t xml:space="preserve"> pomiędzy 24 listopada</w:t>
      </w:r>
      <w:r w:rsidR="00C169CC" w:rsidRPr="00900B58">
        <w:rPr>
          <w:rFonts w:asciiTheme="minorHAnsi" w:eastAsia="Times New Roman" w:hAnsiTheme="minorHAnsi" w:cstheme="minorHAnsi"/>
        </w:rPr>
        <w:t xml:space="preserve"> a </w:t>
      </w:r>
      <w:r w:rsidR="0009468A" w:rsidRPr="00900B58">
        <w:rPr>
          <w:rFonts w:asciiTheme="minorHAnsi" w:eastAsia="Times New Roman" w:hAnsiTheme="minorHAnsi" w:cstheme="minorHAnsi"/>
        </w:rPr>
        <w:t xml:space="preserve">12 </w:t>
      </w:r>
      <w:r w:rsidR="00C64DC3" w:rsidRPr="00900B58">
        <w:rPr>
          <w:rFonts w:asciiTheme="minorHAnsi" w:eastAsia="Times New Roman" w:hAnsiTheme="minorHAnsi" w:cstheme="minorHAnsi"/>
        </w:rPr>
        <w:t>grudnia</w:t>
      </w:r>
      <w:r w:rsidR="00C169CC" w:rsidRPr="00900B58">
        <w:rPr>
          <w:rFonts w:asciiTheme="minorHAnsi" w:eastAsia="Times New Roman" w:hAnsiTheme="minorHAnsi" w:cstheme="minorHAnsi"/>
        </w:rPr>
        <w:t xml:space="preserve"> 2025 r</w:t>
      </w:r>
      <w:r w:rsidR="003B4864" w:rsidRPr="00900B58">
        <w:rPr>
          <w:rFonts w:asciiTheme="minorHAnsi" w:eastAsia="Times New Roman" w:hAnsiTheme="minorHAnsi" w:cstheme="minorHAnsi"/>
        </w:rPr>
        <w:t>.</w:t>
      </w:r>
      <w:r w:rsidR="00D11AB7" w:rsidRPr="00900B58">
        <w:rPr>
          <w:rFonts w:asciiTheme="minorHAnsi" w:eastAsia="Times New Roman" w:hAnsiTheme="minorHAnsi" w:cstheme="minorHAnsi"/>
        </w:rPr>
        <w:t xml:space="preserve"> Konferencja odbędzie się w </w:t>
      </w:r>
      <w:r w:rsidR="00C64DC3" w:rsidRPr="00900B58">
        <w:rPr>
          <w:rFonts w:asciiTheme="minorHAnsi" w:eastAsia="Times New Roman" w:hAnsiTheme="minorHAnsi" w:cstheme="minorHAnsi"/>
        </w:rPr>
        <w:t xml:space="preserve">sąsiednie </w:t>
      </w:r>
      <w:r w:rsidR="00D11AB7" w:rsidRPr="00900B58">
        <w:rPr>
          <w:rFonts w:asciiTheme="minorHAnsi" w:eastAsia="Times New Roman" w:hAnsiTheme="minorHAnsi" w:cstheme="minorHAnsi"/>
        </w:rPr>
        <w:t>dni robocze</w:t>
      </w:r>
      <w:r w:rsidR="00C64DC3" w:rsidRPr="00900B58">
        <w:rPr>
          <w:rFonts w:asciiTheme="minorHAnsi" w:eastAsia="Times New Roman" w:hAnsiTheme="minorHAnsi" w:cstheme="minorHAnsi"/>
        </w:rPr>
        <w:t xml:space="preserve"> (</w:t>
      </w:r>
      <w:r w:rsidR="00D11AB7" w:rsidRPr="00900B58">
        <w:rPr>
          <w:rFonts w:asciiTheme="minorHAnsi" w:eastAsia="Times New Roman" w:hAnsiTheme="minorHAnsi" w:cstheme="minorHAnsi"/>
        </w:rPr>
        <w:t>poniedziałek-wtorek, wtorek-środa</w:t>
      </w:r>
      <w:r w:rsidR="00C64DC3" w:rsidRPr="00900B58">
        <w:rPr>
          <w:rFonts w:asciiTheme="minorHAnsi" w:eastAsia="Times New Roman" w:hAnsiTheme="minorHAnsi" w:cstheme="minorHAnsi"/>
        </w:rPr>
        <w:t>,</w:t>
      </w:r>
      <w:r w:rsidR="000E69C7" w:rsidRPr="00900B58">
        <w:rPr>
          <w:rFonts w:asciiTheme="minorHAnsi" w:eastAsia="Times New Roman" w:hAnsiTheme="minorHAnsi" w:cstheme="minorHAnsi"/>
        </w:rPr>
        <w:t xml:space="preserve"> </w:t>
      </w:r>
      <w:r w:rsidR="00D11AB7" w:rsidRPr="00900B58">
        <w:rPr>
          <w:rFonts w:asciiTheme="minorHAnsi" w:eastAsia="Times New Roman" w:hAnsiTheme="minorHAnsi" w:cstheme="minorHAnsi"/>
        </w:rPr>
        <w:t>środa-czwartek</w:t>
      </w:r>
      <w:r w:rsidR="00C64DC3" w:rsidRPr="00900B58">
        <w:rPr>
          <w:rFonts w:asciiTheme="minorHAnsi" w:eastAsia="Times New Roman" w:hAnsiTheme="minorHAnsi" w:cstheme="minorHAnsi"/>
        </w:rPr>
        <w:t xml:space="preserve"> lub czwartek-piątek)</w:t>
      </w:r>
      <w:r w:rsidR="00D11AB7" w:rsidRPr="00900B58">
        <w:rPr>
          <w:rFonts w:asciiTheme="minorHAnsi" w:eastAsia="Times New Roman" w:hAnsiTheme="minorHAnsi" w:cstheme="minorHAnsi"/>
        </w:rPr>
        <w:t xml:space="preserve">. Zamawiający wyklucza organizację konferencji w dni ustawowo wolne od pracy. Szczegółowy termin konferencji zostanie potwierdzony przez Zamawiającego w ciągu </w:t>
      </w:r>
      <w:r w:rsidR="000E69C7" w:rsidRPr="00900B58">
        <w:rPr>
          <w:rFonts w:asciiTheme="minorHAnsi" w:eastAsia="Times New Roman" w:hAnsiTheme="minorHAnsi" w:cstheme="minorHAnsi"/>
        </w:rPr>
        <w:t>7</w:t>
      </w:r>
      <w:r w:rsidR="00D11AB7" w:rsidRPr="00900B58">
        <w:rPr>
          <w:rFonts w:asciiTheme="minorHAnsi" w:eastAsia="Times New Roman" w:hAnsiTheme="minorHAnsi" w:cstheme="minorHAnsi"/>
        </w:rPr>
        <w:t xml:space="preserve"> dni od podpisania Umowy.</w:t>
      </w:r>
    </w:p>
    <w:p w14:paraId="11E8AA01" w14:textId="08A950FD" w:rsidR="005D2622" w:rsidRPr="00900B58" w:rsidRDefault="003B4864" w:rsidP="000B1B17">
      <w:pPr>
        <w:pStyle w:val="Akapitzlist"/>
        <w:numPr>
          <w:ilvl w:val="0"/>
          <w:numId w:val="8"/>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Lokalizacja </w:t>
      </w:r>
      <w:r w:rsidR="00073176" w:rsidRPr="00900B58">
        <w:rPr>
          <w:rFonts w:asciiTheme="minorHAnsi" w:eastAsia="Times New Roman" w:hAnsiTheme="minorHAnsi" w:cstheme="minorHAnsi"/>
          <w:color w:val="000000" w:themeColor="text1"/>
        </w:rPr>
        <w:t>w Warszawie:</w:t>
      </w:r>
      <w:r w:rsidR="005D2622" w:rsidRPr="00900B58">
        <w:rPr>
          <w:rFonts w:asciiTheme="minorHAnsi" w:eastAsia="Times New Roman" w:hAnsiTheme="minorHAnsi" w:cstheme="minorHAnsi"/>
          <w:color w:val="000000" w:themeColor="text1"/>
        </w:rPr>
        <w:t xml:space="preserve"> </w:t>
      </w:r>
    </w:p>
    <w:p w14:paraId="7EB34B73" w14:textId="2DECD9C1" w:rsidR="007A549F" w:rsidRPr="00900B58" w:rsidRDefault="00E021A1" w:rsidP="007A549F">
      <w:pPr>
        <w:pStyle w:val="Akapitzlist"/>
        <w:spacing w:before="120" w:after="0" w:line="240" w:lineRule="auto"/>
        <w:ind w:left="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rPr>
        <w:t xml:space="preserve">Hotel/ośrodek/obiekt konferencyjny/szkoleniowy, zwany dalej „obiektem”, </w:t>
      </w:r>
      <w:r w:rsidR="003B4864" w:rsidRPr="00900B58">
        <w:rPr>
          <w:rFonts w:asciiTheme="minorHAnsi" w:eastAsia="Times New Roman" w:hAnsiTheme="minorHAnsi" w:cstheme="minorHAnsi"/>
          <w:color w:val="000000" w:themeColor="text1"/>
        </w:rPr>
        <w:t>w którym odbędzie</w:t>
      </w:r>
      <w:r w:rsidR="005D2622" w:rsidRPr="00900B58">
        <w:rPr>
          <w:rFonts w:asciiTheme="minorHAnsi" w:eastAsia="Times New Roman" w:hAnsiTheme="minorHAnsi" w:cstheme="minorHAnsi"/>
          <w:color w:val="000000" w:themeColor="text1"/>
        </w:rPr>
        <w:t xml:space="preserve"> się wydarzeni</w:t>
      </w:r>
      <w:r w:rsidR="003B4864" w:rsidRPr="00900B58">
        <w:rPr>
          <w:rFonts w:asciiTheme="minorHAnsi" w:eastAsia="Times New Roman" w:hAnsiTheme="minorHAnsi" w:cstheme="minorHAnsi"/>
          <w:color w:val="000000" w:themeColor="text1"/>
        </w:rPr>
        <w:t>e</w:t>
      </w:r>
      <w:r w:rsidR="005D2622" w:rsidRPr="00900B58">
        <w:rPr>
          <w:rFonts w:asciiTheme="minorHAnsi" w:eastAsia="Times New Roman" w:hAnsiTheme="minorHAnsi" w:cstheme="minorHAnsi"/>
          <w:color w:val="000000" w:themeColor="text1"/>
        </w:rPr>
        <w:t xml:space="preserve"> powinien znajdować się w promieniu do 1</w:t>
      </w:r>
      <w:r w:rsidR="001B4982" w:rsidRPr="00900B58">
        <w:rPr>
          <w:rFonts w:asciiTheme="minorHAnsi" w:eastAsia="Times New Roman" w:hAnsiTheme="minorHAnsi" w:cstheme="minorHAnsi"/>
          <w:color w:val="000000" w:themeColor="text1"/>
        </w:rPr>
        <w:t>5</w:t>
      </w:r>
      <w:r w:rsidR="005D2622" w:rsidRPr="00900B58">
        <w:rPr>
          <w:rFonts w:asciiTheme="minorHAnsi" w:eastAsia="Times New Roman" w:hAnsiTheme="minorHAnsi" w:cstheme="minorHAnsi"/>
          <w:color w:val="000000" w:themeColor="text1"/>
        </w:rPr>
        <w:t xml:space="preserve"> km od Dworca Centralnego, </w:t>
      </w:r>
      <w:r w:rsidR="000B1B17" w:rsidRPr="00900B58">
        <w:rPr>
          <w:rFonts w:asciiTheme="minorHAnsi" w:eastAsia="Times New Roman" w:hAnsiTheme="minorHAnsi" w:cstheme="minorHAnsi"/>
          <w:color w:val="000000" w:themeColor="text1"/>
        </w:rPr>
        <w:br/>
      </w:r>
      <w:r w:rsidR="005D2622" w:rsidRPr="00900B58">
        <w:rPr>
          <w:rFonts w:asciiTheme="minorHAnsi" w:eastAsia="Times New Roman" w:hAnsiTheme="minorHAnsi" w:cstheme="minorHAnsi"/>
          <w:color w:val="000000" w:themeColor="text1"/>
        </w:rPr>
        <w:t>z dogodnym dojazdem komunikacją miejską. Przez dogodny dojazd (Zamawiający wyklucza dojazd autobusami linii nocnych) komunikacj</w:t>
      </w:r>
      <w:r w:rsidR="00AE7A4D" w:rsidRPr="00900B58">
        <w:rPr>
          <w:rFonts w:asciiTheme="minorHAnsi" w:eastAsia="Times New Roman" w:hAnsiTheme="minorHAnsi" w:cstheme="minorHAnsi"/>
          <w:color w:val="000000" w:themeColor="text1"/>
        </w:rPr>
        <w:t>ą</w:t>
      </w:r>
      <w:r w:rsidR="005D2622" w:rsidRPr="00900B58">
        <w:rPr>
          <w:rFonts w:asciiTheme="minorHAnsi" w:eastAsia="Times New Roman" w:hAnsiTheme="minorHAnsi" w:cstheme="minorHAnsi"/>
          <w:color w:val="000000" w:themeColor="text1"/>
        </w:rPr>
        <w:t xml:space="preserve"> miejsk</w:t>
      </w:r>
      <w:r w:rsidR="00AE7A4D" w:rsidRPr="00900B58">
        <w:rPr>
          <w:rFonts w:asciiTheme="minorHAnsi" w:eastAsia="Times New Roman" w:hAnsiTheme="minorHAnsi" w:cstheme="minorHAnsi"/>
          <w:color w:val="000000" w:themeColor="text1"/>
        </w:rPr>
        <w:t>ą</w:t>
      </w:r>
      <w:r w:rsidR="003B4864" w:rsidRPr="00900B58">
        <w:rPr>
          <w:rFonts w:asciiTheme="minorHAnsi" w:eastAsia="Times New Roman" w:hAnsiTheme="minorHAnsi" w:cstheme="minorHAnsi"/>
          <w:color w:val="000000" w:themeColor="text1"/>
        </w:rPr>
        <w:t>.</w:t>
      </w:r>
      <w:r w:rsidR="00AE7A4D" w:rsidRPr="00900B58">
        <w:rPr>
          <w:rFonts w:asciiTheme="minorHAnsi" w:eastAsia="Times New Roman" w:hAnsiTheme="minorHAnsi" w:cstheme="minorHAnsi"/>
          <w:color w:val="000000" w:themeColor="text1"/>
        </w:rPr>
        <w:t xml:space="preserve"> Zamawiający rozumie</w:t>
      </w:r>
      <w:r w:rsidR="005D2622" w:rsidRPr="00900B58">
        <w:rPr>
          <w:rFonts w:asciiTheme="minorHAnsi" w:eastAsia="Times New Roman" w:hAnsiTheme="minorHAnsi" w:cstheme="minorHAnsi"/>
          <w:color w:val="000000" w:themeColor="text1"/>
        </w:rPr>
        <w:t xml:space="preserve"> </w:t>
      </w:r>
      <w:r w:rsidR="00AE7A4D" w:rsidRPr="00900B58">
        <w:rPr>
          <w:rFonts w:asciiTheme="minorHAnsi" w:eastAsia="Times New Roman" w:hAnsiTheme="minorHAnsi" w:cstheme="minorHAnsi"/>
          <w:color w:val="000000" w:themeColor="text1"/>
        </w:rPr>
        <w:t xml:space="preserve">dojazd środkami komunikacji miejskiej </w:t>
      </w:r>
      <w:r w:rsidR="005D2622" w:rsidRPr="00900B58">
        <w:rPr>
          <w:rFonts w:asciiTheme="minorHAnsi" w:eastAsia="Times New Roman" w:hAnsiTheme="minorHAnsi" w:cstheme="minorHAnsi"/>
          <w:color w:val="000000" w:themeColor="text1"/>
        </w:rPr>
        <w:t xml:space="preserve">tj. m.in. autobus, tramwaj, </w:t>
      </w:r>
      <w:r w:rsidR="003B4864" w:rsidRPr="00900B58">
        <w:rPr>
          <w:rFonts w:asciiTheme="minorHAnsi" w:eastAsia="Times New Roman" w:hAnsiTheme="minorHAnsi" w:cstheme="minorHAnsi"/>
          <w:color w:val="000000" w:themeColor="text1"/>
        </w:rPr>
        <w:t xml:space="preserve">metro, </w:t>
      </w:r>
      <w:r w:rsidR="005D2622" w:rsidRPr="00900B58">
        <w:rPr>
          <w:rFonts w:asciiTheme="minorHAnsi" w:eastAsia="Times New Roman" w:hAnsiTheme="minorHAnsi" w:cstheme="minorHAnsi"/>
          <w:color w:val="000000" w:themeColor="text1"/>
        </w:rPr>
        <w:t>kolej miejska</w:t>
      </w:r>
      <w:r w:rsidR="00AE7A4D" w:rsidRPr="00900B58">
        <w:rPr>
          <w:rFonts w:asciiTheme="minorHAnsi" w:eastAsia="Times New Roman" w:hAnsiTheme="minorHAnsi" w:cstheme="minorHAnsi"/>
          <w:color w:val="000000" w:themeColor="text1"/>
        </w:rPr>
        <w:t>,</w:t>
      </w:r>
      <w:r w:rsidR="005D2622" w:rsidRPr="00900B58">
        <w:rPr>
          <w:rFonts w:asciiTheme="minorHAnsi" w:eastAsia="Times New Roman" w:hAnsiTheme="minorHAnsi" w:cstheme="minorHAnsi"/>
          <w:color w:val="000000" w:themeColor="text1"/>
        </w:rPr>
        <w:t xml:space="preserve"> z Dworca Centralnego </w:t>
      </w:r>
      <w:r w:rsidR="000B1B17" w:rsidRPr="00900B58">
        <w:rPr>
          <w:rFonts w:asciiTheme="minorHAnsi" w:eastAsia="Times New Roman" w:hAnsiTheme="minorHAnsi" w:cstheme="minorHAnsi"/>
          <w:color w:val="000000" w:themeColor="text1"/>
        </w:rPr>
        <w:br/>
      </w:r>
      <w:r w:rsidR="005D2622" w:rsidRPr="00900B58">
        <w:rPr>
          <w:rFonts w:asciiTheme="minorHAnsi" w:eastAsia="Times New Roman" w:hAnsiTheme="minorHAnsi" w:cstheme="minorHAnsi"/>
          <w:color w:val="000000" w:themeColor="text1"/>
        </w:rPr>
        <w:t>w Warszawie</w:t>
      </w:r>
      <w:r w:rsidR="00AE7A4D" w:rsidRPr="00900B58">
        <w:rPr>
          <w:rFonts w:asciiTheme="minorHAnsi" w:eastAsia="Times New Roman" w:hAnsiTheme="minorHAnsi" w:cstheme="minorHAnsi"/>
          <w:color w:val="000000" w:themeColor="text1"/>
        </w:rPr>
        <w:t>,</w:t>
      </w:r>
      <w:r w:rsidR="005D2622" w:rsidRPr="00900B58">
        <w:rPr>
          <w:rFonts w:asciiTheme="minorHAnsi" w:eastAsia="Times New Roman" w:hAnsiTheme="minorHAnsi" w:cstheme="minorHAnsi"/>
          <w:color w:val="000000" w:themeColor="text1"/>
        </w:rPr>
        <w:t xml:space="preserve"> w promieniu do 1</w:t>
      </w:r>
      <w:r w:rsidR="001B4982" w:rsidRPr="00900B58">
        <w:rPr>
          <w:rFonts w:asciiTheme="minorHAnsi" w:eastAsia="Times New Roman" w:hAnsiTheme="minorHAnsi" w:cstheme="minorHAnsi"/>
          <w:color w:val="000000" w:themeColor="text1"/>
        </w:rPr>
        <w:t>5</w:t>
      </w:r>
      <w:r w:rsidR="005D2622" w:rsidRPr="00900B58">
        <w:rPr>
          <w:rFonts w:asciiTheme="minorHAnsi" w:eastAsia="Times New Roman" w:hAnsiTheme="minorHAnsi" w:cstheme="minorHAnsi"/>
          <w:color w:val="000000" w:themeColor="text1"/>
        </w:rPr>
        <w:t xml:space="preserve"> km od Dworca Centralnego. Czas dojazdu komunikacją publiczną, zgodnie z rozkładem jazdy, nie może przekraczać 45 minut. Przez dogodny dojazd rozumie się przejazd, z maksymalnie jedną przesiadką w odległości przystanków komunikacji miejskiej do 500 m od dworca (odległość drogowa liczona na podstawie mapy, np. Google </w:t>
      </w:r>
      <w:proofErr w:type="spellStart"/>
      <w:r w:rsidR="005D2622" w:rsidRPr="00900B58">
        <w:rPr>
          <w:rFonts w:asciiTheme="minorHAnsi" w:eastAsia="Times New Roman" w:hAnsiTheme="minorHAnsi" w:cstheme="minorHAnsi"/>
          <w:color w:val="000000" w:themeColor="text1"/>
        </w:rPr>
        <w:t>Maps</w:t>
      </w:r>
      <w:proofErr w:type="spellEnd"/>
      <w:r w:rsidR="005D2622" w:rsidRPr="00900B58">
        <w:rPr>
          <w:rFonts w:asciiTheme="minorHAnsi" w:eastAsia="Times New Roman" w:hAnsiTheme="minorHAnsi" w:cstheme="minorHAnsi"/>
          <w:color w:val="000000" w:themeColor="text1"/>
        </w:rPr>
        <w:t>, przy zachowaniu dokładności pomiaru rzędu max. 100 m)</w:t>
      </w:r>
      <w:r w:rsidR="00962801" w:rsidRPr="00900B58">
        <w:rPr>
          <w:rFonts w:asciiTheme="minorHAnsi" w:eastAsia="Times New Roman" w:hAnsiTheme="minorHAnsi" w:cstheme="minorHAnsi"/>
          <w:color w:val="000000" w:themeColor="text1"/>
        </w:rPr>
        <w:t>.</w:t>
      </w:r>
      <w:r w:rsidR="005D2622" w:rsidRPr="00900B58">
        <w:rPr>
          <w:rFonts w:asciiTheme="minorHAnsi" w:eastAsia="Times New Roman" w:hAnsiTheme="minorHAnsi" w:cstheme="minorHAnsi"/>
          <w:color w:val="000000" w:themeColor="text1"/>
        </w:rPr>
        <w:t xml:space="preserve"> Odległość końcowego przystanku nie większa niż 400 m od obiektu/miejsca </w:t>
      </w:r>
      <w:r w:rsidR="00C147CE" w:rsidRPr="00900B58">
        <w:rPr>
          <w:rFonts w:asciiTheme="minorHAnsi" w:eastAsia="Times New Roman" w:hAnsiTheme="minorHAnsi" w:cstheme="minorHAnsi"/>
          <w:color w:val="000000" w:themeColor="text1"/>
        </w:rPr>
        <w:t xml:space="preserve">wydarzenia </w:t>
      </w:r>
      <w:r w:rsidR="005D2622" w:rsidRPr="00900B58">
        <w:rPr>
          <w:rFonts w:asciiTheme="minorHAnsi" w:eastAsia="Times New Roman" w:hAnsiTheme="minorHAnsi" w:cstheme="minorHAnsi"/>
          <w:color w:val="000000" w:themeColor="text1"/>
        </w:rPr>
        <w:t xml:space="preserve">(według odległości dla pieszego według </w:t>
      </w:r>
      <w:r w:rsidR="003B4864" w:rsidRPr="00900B58">
        <w:rPr>
          <w:rFonts w:asciiTheme="minorHAnsi" w:eastAsia="Times New Roman" w:hAnsiTheme="minorHAnsi" w:cstheme="minorHAnsi"/>
          <w:color w:val="000000" w:themeColor="text1"/>
        </w:rPr>
        <w:t>G</w:t>
      </w:r>
      <w:r w:rsidR="005D2622" w:rsidRPr="00900B58">
        <w:rPr>
          <w:rFonts w:asciiTheme="minorHAnsi" w:eastAsia="Times New Roman" w:hAnsiTheme="minorHAnsi" w:cstheme="minorHAnsi"/>
          <w:color w:val="000000" w:themeColor="text1"/>
        </w:rPr>
        <w:t xml:space="preserve">oogle </w:t>
      </w:r>
      <w:proofErr w:type="spellStart"/>
      <w:r w:rsidR="003B4864" w:rsidRPr="00900B58">
        <w:rPr>
          <w:rFonts w:asciiTheme="minorHAnsi" w:eastAsia="Times New Roman" w:hAnsiTheme="minorHAnsi" w:cstheme="minorHAnsi"/>
          <w:color w:val="000000" w:themeColor="text1"/>
        </w:rPr>
        <w:t>M</w:t>
      </w:r>
      <w:r w:rsidR="005D2622" w:rsidRPr="00900B58">
        <w:rPr>
          <w:rFonts w:asciiTheme="minorHAnsi" w:eastAsia="Times New Roman" w:hAnsiTheme="minorHAnsi" w:cstheme="minorHAnsi"/>
          <w:color w:val="000000" w:themeColor="text1"/>
        </w:rPr>
        <w:t>aps</w:t>
      </w:r>
      <w:proofErr w:type="spellEnd"/>
      <w:r w:rsidR="005D2622" w:rsidRPr="00900B58">
        <w:rPr>
          <w:rFonts w:asciiTheme="minorHAnsi" w:eastAsia="Times New Roman" w:hAnsiTheme="minorHAnsi" w:cstheme="minorHAnsi"/>
          <w:color w:val="000000" w:themeColor="text1"/>
        </w:rPr>
        <w:t xml:space="preserve">). Czas dojazdu do obiektu nie dotyczy dojścia z/do przystanku i oczekiwania </w:t>
      </w:r>
      <w:r w:rsidR="009217C3" w:rsidRPr="00900B58">
        <w:rPr>
          <w:rFonts w:asciiTheme="minorHAnsi" w:eastAsia="Times New Roman" w:hAnsiTheme="minorHAnsi" w:cstheme="minorHAnsi"/>
          <w:color w:val="000000" w:themeColor="text1"/>
        </w:rPr>
        <w:br/>
      </w:r>
      <w:r w:rsidR="005D2622" w:rsidRPr="00900B58">
        <w:rPr>
          <w:rFonts w:asciiTheme="minorHAnsi" w:eastAsia="Times New Roman" w:hAnsiTheme="minorHAnsi" w:cstheme="minorHAnsi"/>
          <w:color w:val="000000" w:themeColor="text1"/>
        </w:rPr>
        <w:lastRenderedPageBreak/>
        <w:t xml:space="preserve">na transport. Zamawiający jest uprawniony do badania zgodności pomiędzy wskazanym przez </w:t>
      </w:r>
      <w:r w:rsidR="003B4864" w:rsidRPr="00900B58">
        <w:rPr>
          <w:rFonts w:asciiTheme="minorHAnsi" w:eastAsia="Times New Roman" w:hAnsiTheme="minorHAnsi" w:cstheme="minorHAnsi"/>
          <w:color w:val="000000" w:themeColor="text1"/>
        </w:rPr>
        <w:t>W</w:t>
      </w:r>
      <w:r w:rsidR="005D2622" w:rsidRPr="00900B58">
        <w:rPr>
          <w:rFonts w:asciiTheme="minorHAnsi" w:eastAsia="Times New Roman" w:hAnsiTheme="minorHAnsi" w:cstheme="minorHAnsi"/>
          <w:color w:val="000000" w:themeColor="text1"/>
        </w:rPr>
        <w:t xml:space="preserve">ykonawcę </w:t>
      </w:r>
      <w:r w:rsidR="00AE7A4D" w:rsidRPr="00900B58">
        <w:rPr>
          <w:rFonts w:asciiTheme="minorHAnsi" w:eastAsia="Times New Roman" w:hAnsiTheme="minorHAnsi" w:cstheme="minorHAnsi"/>
          <w:color w:val="000000" w:themeColor="text1"/>
        </w:rPr>
        <w:t>obiektem</w:t>
      </w:r>
      <w:r w:rsidR="003B4864" w:rsidRPr="00900B58">
        <w:rPr>
          <w:rFonts w:asciiTheme="minorHAnsi" w:eastAsia="Times New Roman" w:hAnsiTheme="minorHAnsi" w:cstheme="minorHAnsi"/>
          <w:color w:val="000000" w:themeColor="text1"/>
        </w:rPr>
        <w:t>,</w:t>
      </w:r>
      <w:r w:rsidR="00AE7A4D" w:rsidRPr="00900B58">
        <w:rPr>
          <w:rFonts w:asciiTheme="minorHAnsi" w:eastAsia="Times New Roman" w:hAnsiTheme="minorHAnsi" w:cstheme="minorHAnsi"/>
          <w:color w:val="000000" w:themeColor="text1"/>
        </w:rPr>
        <w:t xml:space="preserve"> </w:t>
      </w:r>
      <w:r w:rsidR="005D2622" w:rsidRPr="00900B58">
        <w:rPr>
          <w:rFonts w:asciiTheme="minorHAnsi" w:eastAsia="Times New Roman" w:hAnsiTheme="minorHAnsi" w:cstheme="minorHAnsi"/>
          <w:color w:val="000000" w:themeColor="text1"/>
        </w:rPr>
        <w:t>a wymaganiami zawartymi w niniejszym opisie przedmiotu zamówienia.</w:t>
      </w:r>
    </w:p>
    <w:p w14:paraId="0E3581FA" w14:textId="726A7DCD" w:rsidR="00E3555A" w:rsidRPr="00900B58" w:rsidRDefault="00E021A1" w:rsidP="00E3555A">
      <w:pPr>
        <w:pStyle w:val="Akapitzlist"/>
        <w:numPr>
          <w:ilvl w:val="0"/>
          <w:numId w:val="3"/>
        </w:numPr>
        <w:spacing w:before="120" w:after="0" w:line="240" w:lineRule="auto"/>
        <w:ind w:left="426" w:hanging="284"/>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rPr>
        <w:t>Obiekt musi spełniać standardy minimum hotelu trzygwiazdkowego (w rozumieniu przepisów rozporządzenia Ministra Gospodarki i Pracy z dnia 19 sierpnia 2004 r. w sprawie obiektów hotelarskich i innych obiektów, w których są świadczone usługi hotelarskie Dz.U. 2017 poz. 2166</w:t>
      </w:r>
      <w:r w:rsidR="009217C3" w:rsidRPr="00900B58">
        <w:rPr>
          <w:rFonts w:asciiTheme="minorHAnsi" w:eastAsia="Times New Roman" w:hAnsiTheme="minorHAnsi" w:cstheme="minorHAnsi"/>
        </w:rPr>
        <w:t xml:space="preserve"> z późniejszymi zmianami</w:t>
      </w:r>
      <w:r w:rsidR="00361214" w:rsidRPr="00900B58">
        <w:rPr>
          <w:rFonts w:asciiTheme="minorHAnsi" w:eastAsia="Times New Roman" w:hAnsiTheme="minorHAnsi" w:cstheme="minorHAnsi"/>
        </w:rPr>
        <w:t>)</w:t>
      </w:r>
      <w:r w:rsidR="00227E27">
        <w:rPr>
          <w:rFonts w:asciiTheme="minorHAnsi" w:eastAsia="Times New Roman" w:hAnsiTheme="minorHAnsi" w:cstheme="minorHAnsi"/>
        </w:rPr>
        <w:t xml:space="preserve"> </w:t>
      </w:r>
      <w:r w:rsidRPr="00900B58">
        <w:rPr>
          <w:rFonts w:asciiTheme="minorHAnsi" w:eastAsia="Times New Roman" w:hAnsiTheme="minorHAnsi" w:cstheme="minorHAnsi"/>
        </w:rPr>
        <w:t>i znajdować się w miejscu tak jak to zostało opisane w pkt 3 powyżej.</w:t>
      </w:r>
    </w:p>
    <w:p w14:paraId="2AEFCDAD" w14:textId="77777777" w:rsidR="00E3555A" w:rsidRPr="00900B58" w:rsidRDefault="00C169CC" w:rsidP="00E3555A">
      <w:pPr>
        <w:pStyle w:val="Akapitzlist"/>
        <w:numPr>
          <w:ilvl w:val="0"/>
          <w:numId w:val="3"/>
        </w:numPr>
        <w:spacing w:before="120" w:after="0" w:line="240" w:lineRule="auto"/>
        <w:ind w:left="426" w:hanging="284"/>
        <w:contextualSpacing w:val="0"/>
        <w:rPr>
          <w:rFonts w:asciiTheme="minorHAnsi" w:eastAsia="Times New Roman" w:hAnsiTheme="minorHAnsi" w:cstheme="minorHAnsi"/>
          <w:color w:val="000000" w:themeColor="text1"/>
        </w:rPr>
      </w:pPr>
      <w:r w:rsidRPr="00900B58">
        <w:rPr>
          <w:rFonts w:asciiTheme="minorHAnsi" w:hAnsiTheme="minorHAnsi" w:cstheme="minorHAnsi"/>
        </w:rPr>
        <w:t xml:space="preserve">Wykonawca uwzględni zgłoszone przez Zamawiającego specjalne potrzeby uczestników konferencji z niepełnosprawnościami z uwzględnieniem rodzaju i stopnia niepełnosprawności w zgodzie ze Standardem dostępności dla polityki spójności na lata 2021 – 2027 (załącznik nr 2 do Wytycznych dotyczących realizacji zasad równościowych w ramach funduszy unijnych na lata 2021 – 2027). </w:t>
      </w:r>
    </w:p>
    <w:p w14:paraId="2D195049" w14:textId="0F9D91D2" w:rsidR="00C169CC" w:rsidRPr="00900B58" w:rsidRDefault="00C169CC" w:rsidP="00E3555A">
      <w:pPr>
        <w:pStyle w:val="Akapitzlist"/>
        <w:numPr>
          <w:ilvl w:val="0"/>
          <w:numId w:val="3"/>
        </w:numPr>
        <w:spacing w:before="120" w:after="0" w:line="240" w:lineRule="auto"/>
        <w:ind w:left="426" w:hanging="284"/>
        <w:contextualSpacing w:val="0"/>
        <w:rPr>
          <w:rFonts w:asciiTheme="minorHAnsi" w:eastAsia="Times New Roman" w:hAnsiTheme="minorHAnsi" w:cstheme="minorHAnsi"/>
          <w:color w:val="000000" w:themeColor="text1"/>
        </w:rPr>
      </w:pPr>
      <w:r w:rsidRPr="00900B58">
        <w:rPr>
          <w:rFonts w:asciiTheme="minorHAnsi" w:hAnsiTheme="minorHAnsi" w:cstheme="minorHAnsi"/>
        </w:rPr>
        <w:t>Zamawiający zastrzega możliwość przeprowadzenia wizji lokalnej w miejscach, w których odbędą się konferencje w celu zweryfikowania czy spełnione będą wymagania określone niniejszym zamówieniem.</w:t>
      </w:r>
    </w:p>
    <w:p w14:paraId="05F954AD" w14:textId="60E5BDB1" w:rsidR="0048127C" w:rsidRPr="00900B58" w:rsidRDefault="0048127C" w:rsidP="000B1B17">
      <w:pPr>
        <w:numPr>
          <w:ilvl w:val="0"/>
          <w:numId w:val="3"/>
        </w:numPr>
        <w:spacing w:before="120" w:after="0" w:line="240" w:lineRule="auto"/>
        <w:ind w:left="425" w:hanging="425"/>
        <w:rPr>
          <w:rFonts w:asciiTheme="minorHAnsi" w:eastAsia="Times New Roman" w:hAnsiTheme="minorHAnsi" w:cstheme="minorHAnsi"/>
        </w:rPr>
      </w:pPr>
      <w:r w:rsidRPr="00900B58">
        <w:rPr>
          <w:rFonts w:asciiTheme="minorHAnsi" w:eastAsia="Times New Roman" w:hAnsiTheme="minorHAnsi" w:cstheme="minorHAnsi"/>
        </w:rPr>
        <w:t>Obiekt tj. wejście do obiektu, sal</w:t>
      </w:r>
      <w:r w:rsidR="00361214" w:rsidRPr="00900B58">
        <w:rPr>
          <w:rFonts w:asciiTheme="minorHAnsi" w:eastAsia="Times New Roman" w:hAnsiTheme="minorHAnsi" w:cstheme="minorHAnsi"/>
        </w:rPr>
        <w:t xml:space="preserve">e </w:t>
      </w:r>
      <w:r w:rsidRPr="00900B58">
        <w:rPr>
          <w:rFonts w:asciiTheme="minorHAnsi" w:eastAsia="Times New Roman" w:hAnsiTheme="minorHAnsi" w:cstheme="minorHAnsi"/>
        </w:rPr>
        <w:t>szkoleniow</w:t>
      </w:r>
      <w:r w:rsidR="00361214" w:rsidRPr="00900B58">
        <w:rPr>
          <w:rFonts w:asciiTheme="minorHAnsi" w:eastAsia="Times New Roman" w:hAnsiTheme="minorHAnsi" w:cstheme="minorHAnsi"/>
        </w:rPr>
        <w:t>e</w:t>
      </w:r>
      <w:r w:rsidRPr="00900B58">
        <w:rPr>
          <w:rFonts w:asciiTheme="minorHAnsi" w:eastAsia="Times New Roman" w:hAnsiTheme="minorHAnsi" w:cstheme="minorHAnsi"/>
        </w:rPr>
        <w:t xml:space="preserve"> oraz sal</w:t>
      </w:r>
      <w:r w:rsidR="00361214" w:rsidRPr="00900B58">
        <w:rPr>
          <w:rFonts w:asciiTheme="minorHAnsi" w:eastAsia="Times New Roman" w:hAnsiTheme="minorHAnsi" w:cstheme="minorHAnsi"/>
        </w:rPr>
        <w:t>a</w:t>
      </w:r>
      <w:r w:rsidRPr="00900B58">
        <w:rPr>
          <w:rFonts w:asciiTheme="minorHAnsi" w:eastAsia="Times New Roman" w:hAnsiTheme="minorHAnsi" w:cstheme="minorHAnsi"/>
        </w:rPr>
        <w:t xml:space="preserve"> plenarna, </w:t>
      </w:r>
      <w:proofErr w:type="gramStart"/>
      <w:r w:rsidRPr="00900B58">
        <w:rPr>
          <w:rFonts w:asciiTheme="minorHAnsi" w:eastAsia="Times New Roman" w:hAnsiTheme="minorHAnsi" w:cstheme="minorHAnsi"/>
        </w:rPr>
        <w:t>miejsce</w:t>
      </w:r>
      <w:proofErr w:type="gramEnd"/>
      <w:r w:rsidRPr="00900B58">
        <w:rPr>
          <w:rFonts w:asciiTheme="minorHAnsi" w:eastAsia="Times New Roman" w:hAnsiTheme="minorHAnsi" w:cstheme="minorHAnsi"/>
        </w:rPr>
        <w:t xml:space="preserve"> gdzie będą wydawane posiłki, ciągi komunikacyjne pomiędzy tymi pomieszczeniami będą dostosowane do potrzeb osób niepełnosprawnych.</w:t>
      </w:r>
    </w:p>
    <w:p w14:paraId="23A1AA63" w14:textId="1BBBF9D8" w:rsidR="00E021A1" w:rsidRPr="00900B58" w:rsidRDefault="00E021A1" w:rsidP="000B1B17">
      <w:pPr>
        <w:pStyle w:val="Akapitzlist"/>
        <w:numPr>
          <w:ilvl w:val="0"/>
          <w:numId w:val="3"/>
        </w:numPr>
        <w:tabs>
          <w:tab w:val="left" w:pos="567"/>
        </w:tabs>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Podczas konferencji wyżywienie oraz zakwaterowanie </w:t>
      </w:r>
      <w:proofErr w:type="gramStart"/>
      <w:r w:rsidRPr="00900B58">
        <w:rPr>
          <w:rFonts w:asciiTheme="minorHAnsi" w:eastAsia="Times New Roman" w:hAnsiTheme="minorHAnsi" w:cstheme="minorHAnsi"/>
          <w:color w:val="000000" w:themeColor="text1"/>
        </w:rPr>
        <w:t>musi</w:t>
      </w:r>
      <w:proofErr w:type="gramEnd"/>
      <w:r w:rsidRPr="00900B58">
        <w:rPr>
          <w:rFonts w:asciiTheme="minorHAnsi" w:eastAsia="Times New Roman" w:hAnsiTheme="minorHAnsi" w:cstheme="minorHAnsi"/>
          <w:color w:val="000000" w:themeColor="text1"/>
        </w:rPr>
        <w:t xml:space="preserve"> odbywać się w tym samym obiekcie, co konferencja.</w:t>
      </w:r>
    </w:p>
    <w:p w14:paraId="38E770F5" w14:textId="7CBD9C96" w:rsidR="00073176" w:rsidRPr="00900B58" w:rsidRDefault="00073176" w:rsidP="000B1B17">
      <w:pPr>
        <w:pStyle w:val="Akapitzlist"/>
        <w:numPr>
          <w:ilvl w:val="0"/>
          <w:numId w:val="3"/>
        </w:numPr>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color w:val="000000" w:themeColor="text1"/>
        </w:rPr>
        <w:t xml:space="preserve">W </w:t>
      </w:r>
      <w:r w:rsidR="00FA29DF" w:rsidRPr="00900B58">
        <w:rPr>
          <w:rFonts w:asciiTheme="minorHAnsi" w:eastAsia="Times New Roman" w:hAnsiTheme="minorHAnsi" w:cstheme="minorHAnsi"/>
        </w:rPr>
        <w:t xml:space="preserve">konferencji </w:t>
      </w:r>
      <w:r w:rsidRPr="00900B58">
        <w:rPr>
          <w:rFonts w:asciiTheme="minorHAnsi" w:eastAsia="Times New Roman" w:hAnsiTheme="minorHAnsi" w:cstheme="minorHAnsi"/>
        </w:rPr>
        <w:t xml:space="preserve">weźmie udział nie mniej niż </w:t>
      </w:r>
      <w:r w:rsidR="00FA29DF" w:rsidRPr="00900B58">
        <w:rPr>
          <w:rFonts w:asciiTheme="minorHAnsi" w:eastAsia="Times New Roman" w:hAnsiTheme="minorHAnsi" w:cstheme="minorHAnsi"/>
          <w:b/>
        </w:rPr>
        <w:t>160</w:t>
      </w:r>
      <w:r w:rsidRPr="00900B58">
        <w:rPr>
          <w:rFonts w:asciiTheme="minorHAnsi" w:eastAsia="Times New Roman" w:hAnsiTheme="minorHAnsi" w:cstheme="minorHAnsi"/>
          <w:b/>
        </w:rPr>
        <w:t xml:space="preserve">, ale nie więcej niż </w:t>
      </w:r>
      <w:r w:rsidR="00FA29DF" w:rsidRPr="00900B58">
        <w:rPr>
          <w:rFonts w:asciiTheme="minorHAnsi" w:eastAsia="Times New Roman" w:hAnsiTheme="minorHAnsi" w:cstheme="minorHAnsi"/>
          <w:b/>
        </w:rPr>
        <w:t>185</w:t>
      </w:r>
      <w:r w:rsidRPr="00900B58">
        <w:rPr>
          <w:rFonts w:asciiTheme="minorHAnsi" w:eastAsia="Times New Roman" w:hAnsiTheme="minorHAnsi" w:cstheme="minorHAnsi"/>
          <w:b/>
        </w:rPr>
        <w:t xml:space="preserve"> uczestników</w:t>
      </w:r>
      <w:r w:rsidRPr="00900B58">
        <w:rPr>
          <w:rFonts w:asciiTheme="minorHAnsi" w:eastAsia="Times New Roman" w:hAnsiTheme="minorHAnsi" w:cstheme="minorHAnsi"/>
        </w:rPr>
        <w:t xml:space="preserve">. Dodatkowo Zamawiający </w:t>
      </w:r>
      <w:r w:rsidRPr="00900B58">
        <w:rPr>
          <w:rFonts w:asciiTheme="minorHAnsi" w:eastAsia="Times New Roman" w:hAnsiTheme="minorHAnsi" w:cstheme="minorHAnsi"/>
          <w:b/>
        </w:rPr>
        <w:t xml:space="preserve">wskaże do </w:t>
      </w:r>
      <w:r w:rsidR="0045405F" w:rsidRPr="00900B58">
        <w:rPr>
          <w:rFonts w:asciiTheme="minorHAnsi" w:eastAsia="Times New Roman" w:hAnsiTheme="minorHAnsi" w:cstheme="minorHAnsi"/>
          <w:b/>
        </w:rPr>
        <w:t>1</w:t>
      </w:r>
      <w:r w:rsidR="00FA29DF" w:rsidRPr="00900B58">
        <w:rPr>
          <w:rFonts w:asciiTheme="minorHAnsi" w:eastAsia="Times New Roman" w:hAnsiTheme="minorHAnsi" w:cstheme="minorHAnsi"/>
          <w:b/>
        </w:rPr>
        <w:t>5</w:t>
      </w:r>
      <w:r w:rsidRPr="00900B58">
        <w:rPr>
          <w:rFonts w:asciiTheme="minorHAnsi" w:eastAsia="Times New Roman" w:hAnsiTheme="minorHAnsi" w:cstheme="minorHAnsi"/>
          <w:b/>
        </w:rPr>
        <w:t xml:space="preserve"> osób</w:t>
      </w:r>
      <w:r w:rsidRPr="00900B58">
        <w:rPr>
          <w:rFonts w:asciiTheme="minorHAnsi" w:eastAsia="Times New Roman" w:hAnsiTheme="minorHAnsi" w:cstheme="minorHAnsi"/>
        </w:rPr>
        <w:t xml:space="preserve"> (np. </w:t>
      </w:r>
      <w:r w:rsidR="00FA29DF" w:rsidRPr="00900B58">
        <w:rPr>
          <w:rFonts w:asciiTheme="minorHAnsi" w:eastAsia="Times New Roman" w:hAnsiTheme="minorHAnsi" w:cstheme="minorHAnsi"/>
        </w:rPr>
        <w:t>prelegenci</w:t>
      </w:r>
      <w:r w:rsidRPr="00900B58">
        <w:rPr>
          <w:rFonts w:asciiTheme="minorHAnsi" w:eastAsia="Times New Roman" w:hAnsiTheme="minorHAnsi" w:cstheme="minorHAnsi"/>
        </w:rPr>
        <w:t xml:space="preserve">, osoby kontrolujące), które wezmą udział w </w:t>
      </w:r>
      <w:r w:rsidR="0045405F" w:rsidRPr="00900B58">
        <w:rPr>
          <w:rFonts w:asciiTheme="minorHAnsi" w:eastAsia="Times New Roman" w:hAnsiTheme="minorHAnsi" w:cstheme="minorHAnsi"/>
        </w:rPr>
        <w:t>spotkaniu</w:t>
      </w:r>
      <w:r w:rsidRPr="00900B58">
        <w:rPr>
          <w:rFonts w:asciiTheme="minorHAnsi" w:eastAsia="Times New Roman" w:hAnsiTheme="minorHAnsi" w:cstheme="minorHAnsi"/>
        </w:rPr>
        <w:t xml:space="preserve"> na takich samych warunkach, jak uczestnicy. Łączna liczba wszystkich osób biorących udział w </w:t>
      </w:r>
      <w:r w:rsidR="000A0493" w:rsidRPr="00900B58">
        <w:rPr>
          <w:rFonts w:asciiTheme="minorHAnsi" w:eastAsia="Times New Roman" w:hAnsiTheme="minorHAnsi" w:cstheme="minorHAnsi"/>
        </w:rPr>
        <w:t>konferencji</w:t>
      </w:r>
      <w:r w:rsidRPr="00900B58">
        <w:rPr>
          <w:rFonts w:asciiTheme="minorHAnsi" w:eastAsia="Times New Roman" w:hAnsiTheme="minorHAnsi" w:cstheme="minorHAnsi"/>
        </w:rPr>
        <w:t xml:space="preserve"> nie przekroczy </w:t>
      </w:r>
      <w:r w:rsidR="0045405F" w:rsidRPr="00900B58">
        <w:rPr>
          <w:rFonts w:asciiTheme="minorHAnsi" w:eastAsia="Times New Roman" w:hAnsiTheme="minorHAnsi" w:cstheme="minorHAnsi"/>
          <w:b/>
        </w:rPr>
        <w:t xml:space="preserve">maksymalnie </w:t>
      </w:r>
      <w:r w:rsidR="00FA29DF" w:rsidRPr="00900B58">
        <w:rPr>
          <w:rFonts w:asciiTheme="minorHAnsi" w:eastAsia="Times New Roman" w:hAnsiTheme="minorHAnsi" w:cstheme="minorHAnsi"/>
          <w:b/>
        </w:rPr>
        <w:t>2</w:t>
      </w:r>
      <w:r w:rsidR="004F1879" w:rsidRPr="00900B58">
        <w:rPr>
          <w:rFonts w:asciiTheme="minorHAnsi" w:eastAsia="Times New Roman" w:hAnsiTheme="minorHAnsi" w:cstheme="minorHAnsi"/>
          <w:b/>
        </w:rPr>
        <w:t>0</w:t>
      </w:r>
      <w:r w:rsidR="0045405F" w:rsidRPr="00900B58">
        <w:rPr>
          <w:rFonts w:asciiTheme="minorHAnsi" w:eastAsia="Times New Roman" w:hAnsiTheme="minorHAnsi" w:cstheme="minorHAnsi"/>
          <w:b/>
        </w:rPr>
        <w:t>0 osób</w:t>
      </w:r>
      <w:r w:rsidRPr="00900B58">
        <w:rPr>
          <w:rFonts w:asciiTheme="minorHAnsi" w:eastAsia="Times New Roman" w:hAnsiTheme="minorHAnsi" w:cstheme="minorHAnsi"/>
        </w:rPr>
        <w:t xml:space="preserve">. </w:t>
      </w:r>
    </w:p>
    <w:p w14:paraId="0179727F" w14:textId="01176AEB" w:rsidR="00E021A1" w:rsidRPr="00900B58" w:rsidRDefault="00E021A1" w:rsidP="000B1B17">
      <w:pPr>
        <w:pStyle w:val="Akapitzlist"/>
        <w:numPr>
          <w:ilvl w:val="0"/>
          <w:numId w:val="3"/>
        </w:numPr>
        <w:tabs>
          <w:tab w:val="left" w:pos="567"/>
        </w:tabs>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color w:val="000000" w:themeColor="text1"/>
        </w:rPr>
        <w:t xml:space="preserve">Wykonawca zapewni </w:t>
      </w:r>
      <w:r w:rsidRPr="00900B58">
        <w:rPr>
          <w:rFonts w:asciiTheme="minorHAnsi" w:eastAsia="Times New Roman" w:hAnsiTheme="minorHAnsi" w:cstheme="minorHAnsi"/>
        </w:rPr>
        <w:t>podczas konferencji miejsce zlokalizowane blisko wejścia głównego</w:t>
      </w:r>
      <w:r w:rsidR="00245EFF" w:rsidRPr="00900B58">
        <w:rPr>
          <w:rFonts w:asciiTheme="minorHAnsi" w:eastAsia="Times New Roman" w:hAnsiTheme="minorHAnsi" w:cstheme="minorHAnsi"/>
        </w:rPr>
        <w:t xml:space="preserve"> obiektu</w:t>
      </w:r>
      <w:r w:rsidRPr="00900B58">
        <w:rPr>
          <w:rFonts w:asciiTheme="minorHAnsi" w:eastAsia="Times New Roman" w:hAnsiTheme="minorHAnsi" w:cstheme="minorHAnsi"/>
        </w:rPr>
        <w:t>, przeznaczone na punkt rejestracyjny z obsługą, który będzie dostępny dla uczestników przez cały czas trwania konferencji</w:t>
      </w:r>
      <w:r w:rsidR="00245EFF" w:rsidRPr="00900B58">
        <w:rPr>
          <w:rFonts w:asciiTheme="minorHAnsi" w:eastAsia="Times New Roman" w:hAnsiTheme="minorHAnsi" w:cstheme="minorHAnsi"/>
        </w:rPr>
        <w:t>.</w:t>
      </w:r>
    </w:p>
    <w:p w14:paraId="0339B111" w14:textId="7E75D2D9" w:rsidR="00D10025" w:rsidRPr="00900B58" w:rsidRDefault="00667418" w:rsidP="000B1B17">
      <w:pPr>
        <w:numPr>
          <w:ilvl w:val="0"/>
          <w:numId w:val="3"/>
        </w:numPr>
        <w:spacing w:before="120" w:after="0" w:line="240" w:lineRule="auto"/>
        <w:ind w:left="425" w:hanging="425"/>
        <w:rPr>
          <w:rFonts w:asciiTheme="minorHAnsi" w:eastAsia="Times New Roman" w:hAnsiTheme="minorHAnsi" w:cstheme="minorHAnsi"/>
        </w:rPr>
      </w:pPr>
      <w:r w:rsidRPr="00900B58">
        <w:rPr>
          <w:rFonts w:asciiTheme="minorHAnsi" w:eastAsia="Times New Roman" w:hAnsiTheme="minorHAnsi" w:cstheme="minorHAnsi"/>
        </w:rPr>
        <w:t>Wykonawca w razie potrzeby</w:t>
      </w:r>
      <w:r w:rsidR="009217C3" w:rsidRPr="00900B58">
        <w:rPr>
          <w:rFonts w:asciiTheme="minorHAnsi" w:eastAsia="Times New Roman" w:hAnsiTheme="minorHAnsi" w:cstheme="minorHAnsi"/>
        </w:rPr>
        <w:t xml:space="preserve"> zapewn</w:t>
      </w:r>
      <w:r w:rsidR="002A7250" w:rsidRPr="00900B58">
        <w:rPr>
          <w:rFonts w:asciiTheme="minorHAnsi" w:eastAsia="Times New Roman" w:hAnsiTheme="minorHAnsi" w:cstheme="minorHAnsi"/>
        </w:rPr>
        <w:t xml:space="preserve">i </w:t>
      </w:r>
      <w:r w:rsidR="00245EFF" w:rsidRPr="00900B58">
        <w:rPr>
          <w:rFonts w:asciiTheme="minorHAnsi" w:eastAsia="Times New Roman" w:hAnsiTheme="minorHAnsi" w:cstheme="minorHAnsi"/>
        </w:rPr>
        <w:t>w części ogólnodostępnej obiektu miejsce</w:t>
      </w:r>
      <w:r w:rsidR="002A7250" w:rsidRPr="00900B58">
        <w:rPr>
          <w:rFonts w:asciiTheme="minorHAnsi" w:eastAsia="Times New Roman" w:hAnsiTheme="minorHAnsi" w:cstheme="minorHAnsi"/>
        </w:rPr>
        <w:t xml:space="preserve"> </w:t>
      </w:r>
      <w:r w:rsidR="009217C3" w:rsidRPr="00900B58">
        <w:rPr>
          <w:rFonts w:asciiTheme="minorHAnsi" w:eastAsia="Times New Roman" w:hAnsiTheme="minorHAnsi" w:cstheme="minorHAnsi"/>
        </w:rPr>
        <w:br/>
      </w:r>
      <w:r w:rsidR="002A7250" w:rsidRPr="00900B58">
        <w:rPr>
          <w:rFonts w:asciiTheme="minorHAnsi" w:eastAsia="Times New Roman" w:hAnsiTheme="minorHAnsi" w:cstheme="minorHAnsi"/>
        </w:rPr>
        <w:t>z wyposażeniem</w:t>
      </w:r>
      <w:r w:rsidR="000E69C7" w:rsidRPr="00900B58">
        <w:rPr>
          <w:rFonts w:asciiTheme="minorHAnsi" w:eastAsia="Times New Roman" w:hAnsiTheme="minorHAnsi" w:cstheme="minorHAnsi"/>
        </w:rPr>
        <w:t xml:space="preserve">, tj. </w:t>
      </w:r>
      <w:r w:rsidR="000E69C7" w:rsidRPr="00900B58">
        <w:rPr>
          <w:rFonts w:asciiTheme="minorHAnsi" w:hAnsiTheme="minorHAnsi" w:cstheme="minorHAnsi"/>
        </w:rPr>
        <w:t>stół, 2 krzesła, miejsce na ekran, gniazdka/przedłużacz,</w:t>
      </w:r>
      <w:r w:rsidR="002A7250" w:rsidRPr="00900B58">
        <w:rPr>
          <w:rFonts w:asciiTheme="minorHAnsi" w:eastAsia="Times New Roman" w:hAnsiTheme="minorHAnsi" w:cstheme="minorHAnsi"/>
        </w:rPr>
        <w:t xml:space="preserve"> w celu organizacji stoiska informacyjnego umożliwiającego ekspozycję publikacji i materiałów promocyjnych Zamawiającego.</w:t>
      </w:r>
    </w:p>
    <w:p w14:paraId="55F77407" w14:textId="7A69269E" w:rsidR="00D10025" w:rsidRPr="00900B58" w:rsidRDefault="00D10025" w:rsidP="000B1B17">
      <w:pPr>
        <w:numPr>
          <w:ilvl w:val="0"/>
          <w:numId w:val="3"/>
        </w:numPr>
        <w:spacing w:before="120" w:after="0" w:line="240" w:lineRule="auto"/>
        <w:ind w:left="425" w:hanging="425"/>
        <w:rPr>
          <w:rFonts w:asciiTheme="minorHAnsi" w:eastAsia="Times New Roman" w:hAnsiTheme="minorHAnsi" w:cstheme="minorHAnsi"/>
        </w:rPr>
      </w:pPr>
      <w:r w:rsidRPr="00900B58">
        <w:rPr>
          <w:rFonts w:asciiTheme="minorHAnsi" w:eastAsia="Times New Roman" w:hAnsiTheme="minorHAnsi" w:cstheme="minorHAnsi"/>
        </w:rPr>
        <w:t xml:space="preserve">Wykonawca zapewni, jeśli zajdzie potrzeba, możliwość wydrukowania/skserowania materiałów przez Zamawiającego w hotelu/obiekcie przeznaczonych na potrzeby konferencji w liczbie 200 </w:t>
      </w:r>
      <w:r w:rsidR="00D11AB7" w:rsidRPr="00900B58">
        <w:rPr>
          <w:rFonts w:asciiTheme="minorHAnsi" w:eastAsia="Times New Roman" w:hAnsiTheme="minorHAnsi" w:cstheme="minorHAnsi"/>
        </w:rPr>
        <w:t xml:space="preserve">kartek </w:t>
      </w:r>
      <w:r w:rsidRPr="00900B58">
        <w:rPr>
          <w:rFonts w:asciiTheme="minorHAnsi" w:eastAsia="Times New Roman" w:hAnsiTheme="minorHAnsi" w:cstheme="minorHAnsi"/>
        </w:rPr>
        <w:t>(format A4,</w:t>
      </w:r>
      <w:r w:rsidR="00227E27">
        <w:rPr>
          <w:rFonts w:asciiTheme="minorHAnsi" w:eastAsia="Times New Roman" w:hAnsiTheme="minorHAnsi" w:cstheme="minorHAnsi"/>
        </w:rPr>
        <w:t xml:space="preserve"> </w:t>
      </w:r>
      <w:r w:rsidRPr="00900B58">
        <w:rPr>
          <w:rFonts w:asciiTheme="minorHAnsi" w:eastAsia="Times New Roman" w:hAnsiTheme="minorHAnsi" w:cstheme="minorHAnsi"/>
        </w:rPr>
        <w:t>dwustronny druk/ksero, czarno-biały).</w:t>
      </w:r>
    </w:p>
    <w:p w14:paraId="1FF981FE" w14:textId="59243099" w:rsidR="002A7250" w:rsidRPr="00900B58" w:rsidRDefault="002A7250" w:rsidP="000B1B17">
      <w:pPr>
        <w:numPr>
          <w:ilvl w:val="0"/>
          <w:numId w:val="3"/>
        </w:numPr>
        <w:spacing w:before="120" w:after="0" w:line="240" w:lineRule="auto"/>
        <w:ind w:left="425" w:hanging="425"/>
        <w:rPr>
          <w:rFonts w:asciiTheme="minorHAnsi" w:eastAsia="Times New Roman" w:hAnsiTheme="minorHAnsi" w:cstheme="minorHAnsi"/>
        </w:rPr>
      </w:pPr>
      <w:r w:rsidRPr="00900B58">
        <w:rPr>
          <w:rFonts w:asciiTheme="minorHAnsi" w:eastAsia="Times New Roman" w:hAnsiTheme="minorHAnsi" w:cstheme="minorHAnsi"/>
        </w:rPr>
        <w:t xml:space="preserve">Wykonawca jest zobowiązany zapewnić Koordynatora </w:t>
      </w:r>
      <w:r w:rsidR="009217C3" w:rsidRPr="00900B58">
        <w:rPr>
          <w:rFonts w:asciiTheme="minorHAnsi" w:eastAsia="Times New Roman" w:hAnsiTheme="minorHAnsi" w:cstheme="minorHAnsi"/>
        </w:rPr>
        <w:t xml:space="preserve">konferencji </w:t>
      </w:r>
      <w:r w:rsidRPr="00900B58">
        <w:rPr>
          <w:rFonts w:asciiTheme="minorHAnsi" w:eastAsia="Times New Roman" w:hAnsiTheme="minorHAnsi" w:cstheme="minorHAnsi"/>
        </w:rPr>
        <w:t>tj. osobę, która będzie do stałej dyspozycji Zamawiającego oraz uczestników w miejscu konferencji przez cały czas jej trwania, a w szczególności odpowiedzialną za: koordynację realizacji zadania w tym nadzoru nad pozostałą częścią zespołu Wykonawcy, współpracę z obsługą obiektu, zakwaterowanie</w:t>
      </w:r>
      <w:r w:rsidR="00977ED9" w:rsidRPr="00900B58">
        <w:rPr>
          <w:rFonts w:asciiTheme="minorHAnsi" w:eastAsia="Times New Roman" w:hAnsiTheme="minorHAnsi" w:cstheme="minorHAnsi"/>
        </w:rPr>
        <w:t xml:space="preserve"> uczestników, przygotowanie sali plenarnej </w:t>
      </w:r>
      <w:r w:rsidRPr="00900B58">
        <w:rPr>
          <w:rFonts w:asciiTheme="minorHAnsi" w:eastAsia="Times New Roman" w:hAnsiTheme="minorHAnsi" w:cstheme="minorHAnsi"/>
        </w:rPr>
        <w:t xml:space="preserve">i </w:t>
      </w:r>
      <w:r w:rsidR="00E510AB" w:rsidRPr="00900B58">
        <w:rPr>
          <w:rFonts w:asciiTheme="minorHAnsi" w:eastAsia="Times New Roman" w:hAnsiTheme="minorHAnsi" w:cstheme="minorHAnsi"/>
        </w:rPr>
        <w:t>szkoleni</w:t>
      </w:r>
      <w:r w:rsidRPr="00900B58">
        <w:rPr>
          <w:rFonts w:asciiTheme="minorHAnsi" w:eastAsia="Times New Roman" w:hAnsiTheme="minorHAnsi" w:cstheme="minorHAnsi"/>
        </w:rPr>
        <w:t xml:space="preserve">owych, koordynację wszystkich działań organizacyjno-technicznych w trakcie trwania konferencji oraz przygotowanie informacji z przebiegu wydarzenia. Koordynatorem może być jedna z osób odpowiedzialnych za </w:t>
      </w:r>
      <w:r w:rsidR="00245EFF" w:rsidRPr="00900B58">
        <w:rPr>
          <w:rFonts w:asciiTheme="minorHAnsi" w:eastAsia="Times New Roman" w:hAnsiTheme="minorHAnsi" w:cstheme="minorHAnsi"/>
        </w:rPr>
        <w:t>obsługę konferencji</w:t>
      </w:r>
      <w:r w:rsidRPr="00900B58">
        <w:rPr>
          <w:rFonts w:asciiTheme="minorHAnsi" w:eastAsia="Times New Roman" w:hAnsiTheme="minorHAnsi" w:cstheme="minorHAnsi"/>
        </w:rPr>
        <w:t>.</w:t>
      </w:r>
    </w:p>
    <w:p w14:paraId="2AF93447" w14:textId="35F2A93D" w:rsidR="00073176" w:rsidRPr="00900B58" w:rsidRDefault="00073176" w:rsidP="000B1B17">
      <w:pPr>
        <w:pStyle w:val="Akapitzlist"/>
        <w:numPr>
          <w:ilvl w:val="0"/>
          <w:numId w:val="3"/>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lastRenderedPageBreak/>
        <w:t>Minimalny czas pracy</w:t>
      </w:r>
      <w:r w:rsidR="00245EFF" w:rsidRPr="00900B58">
        <w:rPr>
          <w:rFonts w:asciiTheme="minorHAnsi" w:eastAsia="Times New Roman" w:hAnsiTheme="minorHAnsi" w:cstheme="minorHAnsi"/>
          <w:color w:val="000000" w:themeColor="text1"/>
        </w:rPr>
        <w:t xml:space="preserve"> Koordynatora i</w:t>
      </w:r>
      <w:r w:rsidRPr="00900B58">
        <w:rPr>
          <w:rFonts w:asciiTheme="minorHAnsi" w:eastAsia="Times New Roman" w:hAnsiTheme="minorHAnsi" w:cstheme="minorHAnsi"/>
          <w:color w:val="000000" w:themeColor="text1"/>
        </w:rPr>
        <w:t xml:space="preserve"> </w:t>
      </w:r>
      <w:r w:rsidR="00245EFF" w:rsidRPr="00900B58">
        <w:rPr>
          <w:rFonts w:asciiTheme="minorHAnsi" w:eastAsia="Times New Roman" w:hAnsiTheme="minorHAnsi" w:cstheme="minorHAnsi"/>
          <w:color w:val="000000" w:themeColor="text1"/>
        </w:rPr>
        <w:t>osób</w:t>
      </w:r>
      <w:r w:rsidR="00250B4B" w:rsidRPr="00900B58">
        <w:rPr>
          <w:rFonts w:asciiTheme="minorHAnsi" w:eastAsia="Times New Roman" w:hAnsiTheme="minorHAnsi" w:cstheme="minorHAnsi"/>
          <w:color w:val="000000" w:themeColor="text1"/>
        </w:rPr>
        <w:t>,</w:t>
      </w:r>
      <w:r w:rsidRPr="00900B58">
        <w:rPr>
          <w:rFonts w:asciiTheme="minorHAnsi" w:eastAsia="Times New Roman" w:hAnsiTheme="minorHAnsi" w:cstheme="minorHAnsi"/>
          <w:color w:val="000000" w:themeColor="text1"/>
        </w:rPr>
        <w:t xml:space="preserve"> </w:t>
      </w:r>
      <w:r w:rsidR="00245EFF" w:rsidRPr="00900B58">
        <w:rPr>
          <w:rFonts w:asciiTheme="minorHAnsi" w:eastAsia="Times New Roman" w:hAnsiTheme="minorHAnsi" w:cstheme="minorHAnsi"/>
          <w:color w:val="000000" w:themeColor="text1"/>
        </w:rPr>
        <w:t xml:space="preserve">które </w:t>
      </w:r>
      <w:r w:rsidR="00250B4B" w:rsidRPr="00900B58">
        <w:rPr>
          <w:rFonts w:asciiTheme="minorHAnsi" w:eastAsia="Times New Roman" w:hAnsiTheme="minorHAnsi" w:cstheme="minorHAnsi"/>
          <w:color w:val="000000" w:themeColor="text1"/>
        </w:rPr>
        <w:t>będą odpowiedzialne za obsługę</w:t>
      </w:r>
      <w:r w:rsidRPr="00900B58">
        <w:rPr>
          <w:rFonts w:asciiTheme="minorHAnsi" w:eastAsia="Times New Roman" w:hAnsiTheme="minorHAnsi" w:cstheme="minorHAnsi"/>
          <w:color w:val="000000" w:themeColor="text1"/>
        </w:rPr>
        <w:t xml:space="preserve">: przez cały czas trwania </w:t>
      </w:r>
      <w:r w:rsidR="002A7250" w:rsidRPr="00900B58">
        <w:rPr>
          <w:rFonts w:asciiTheme="minorHAnsi" w:eastAsia="Times New Roman" w:hAnsiTheme="minorHAnsi" w:cstheme="minorHAnsi"/>
          <w:color w:val="000000" w:themeColor="text1"/>
        </w:rPr>
        <w:t>konferencji</w:t>
      </w:r>
      <w:r w:rsidRPr="00900B58">
        <w:rPr>
          <w:rFonts w:asciiTheme="minorHAnsi" w:eastAsia="Times New Roman" w:hAnsiTheme="minorHAnsi" w:cstheme="minorHAnsi"/>
          <w:color w:val="000000" w:themeColor="text1"/>
        </w:rPr>
        <w:t>. Zamawiający nie pokrywa kosztów związanych z pobytem (nocleg i wyżywienie) osób odpowiedzialnych za realizację wydarzenia ze strony Wykonawcy.</w:t>
      </w:r>
    </w:p>
    <w:p w14:paraId="703E8414" w14:textId="15B5BA8F" w:rsidR="00073176" w:rsidRPr="00900B58" w:rsidRDefault="00073176" w:rsidP="000B1B17">
      <w:pPr>
        <w:pStyle w:val="Akapitzlist"/>
        <w:numPr>
          <w:ilvl w:val="0"/>
          <w:numId w:val="3"/>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Wykonawca realizuje </w:t>
      </w:r>
      <w:r w:rsidR="009217C3" w:rsidRPr="00900B58">
        <w:rPr>
          <w:rFonts w:asciiTheme="minorHAnsi" w:eastAsia="Times New Roman" w:hAnsiTheme="minorHAnsi" w:cstheme="minorHAnsi"/>
          <w:color w:val="000000" w:themeColor="text1"/>
        </w:rPr>
        <w:t xml:space="preserve">przedmiot zamówienia </w:t>
      </w:r>
      <w:r w:rsidRPr="00900B58">
        <w:rPr>
          <w:rFonts w:asciiTheme="minorHAnsi" w:eastAsia="Times New Roman" w:hAnsiTheme="minorHAnsi" w:cstheme="minorHAnsi"/>
          <w:color w:val="000000" w:themeColor="text1"/>
        </w:rPr>
        <w:t>zgodnie z zasadą polityki równości płci.</w:t>
      </w:r>
    </w:p>
    <w:p w14:paraId="380734FD" w14:textId="159498A5" w:rsidR="00073176" w:rsidRPr="00900B58" w:rsidRDefault="00073176" w:rsidP="00D13B6A">
      <w:pPr>
        <w:pStyle w:val="Akapitzlist"/>
        <w:numPr>
          <w:ilvl w:val="0"/>
          <w:numId w:val="1"/>
        </w:numPr>
        <w:pBdr>
          <w:top w:val="nil"/>
          <w:left w:val="nil"/>
          <w:bottom w:val="nil"/>
          <w:right w:val="nil"/>
          <w:between w:val="nil"/>
        </w:pBdr>
        <w:spacing w:before="240" w:after="240" w:line="240" w:lineRule="auto"/>
        <w:ind w:left="0" w:firstLine="0"/>
        <w:contextualSpacing w:val="0"/>
        <w:jc w:val="both"/>
        <w:rPr>
          <w:rFonts w:asciiTheme="minorHAnsi" w:eastAsia="Times New Roman" w:hAnsiTheme="minorHAnsi" w:cstheme="minorHAnsi"/>
          <w:b/>
          <w:color w:val="000000" w:themeColor="text1"/>
        </w:rPr>
      </w:pPr>
      <w:r w:rsidRPr="00900B58">
        <w:rPr>
          <w:rFonts w:asciiTheme="minorHAnsi" w:eastAsia="Times New Roman" w:hAnsiTheme="minorHAnsi" w:cstheme="minorHAnsi"/>
          <w:b/>
          <w:color w:val="000000" w:themeColor="text1"/>
        </w:rPr>
        <w:t>Szczegółowy opis elementów zamówienia:</w:t>
      </w:r>
    </w:p>
    <w:p w14:paraId="1D7437D2" w14:textId="0C7E61A8" w:rsidR="002A7250" w:rsidRPr="00900B58" w:rsidRDefault="00073176" w:rsidP="000B1B17">
      <w:pPr>
        <w:pStyle w:val="Akapitzlist"/>
        <w:numPr>
          <w:ilvl w:val="0"/>
          <w:numId w:val="5"/>
        </w:numPr>
        <w:spacing w:before="120" w:after="0" w:line="240" w:lineRule="auto"/>
        <w:ind w:left="426" w:hanging="426"/>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Wykonawca w ramach </w:t>
      </w:r>
      <w:r w:rsidR="00245EFF" w:rsidRPr="00900B58">
        <w:rPr>
          <w:rFonts w:asciiTheme="minorHAnsi" w:eastAsia="Times New Roman" w:hAnsiTheme="minorHAnsi" w:cstheme="minorHAnsi"/>
          <w:b/>
          <w:color w:val="000000" w:themeColor="text1"/>
        </w:rPr>
        <w:t>usługi konferencyjnej</w:t>
      </w:r>
      <w:r w:rsidR="00245EFF" w:rsidRPr="00900B58">
        <w:rPr>
          <w:rFonts w:asciiTheme="minorHAnsi" w:eastAsia="Times New Roman" w:hAnsiTheme="minorHAnsi" w:cstheme="minorHAnsi"/>
          <w:color w:val="000000" w:themeColor="text1"/>
        </w:rPr>
        <w:t xml:space="preserve"> </w:t>
      </w:r>
      <w:r w:rsidR="00505ED8" w:rsidRPr="00900B58">
        <w:rPr>
          <w:rFonts w:asciiTheme="minorHAnsi" w:eastAsia="Times New Roman" w:hAnsiTheme="minorHAnsi" w:cstheme="minorHAnsi"/>
          <w:color w:val="000000" w:themeColor="text1"/>
        </w:rPr>
        <w:t>zobowiązany</w:t>
      </w:r>
      <w:r w:rsidR="00245EFF" w:rsidRPr="00900B58">
        <w:rPr>
          <w:rFonts w:asciiTheme="minorHAnsi" w:eastAsia="Times New Roman" w:hAnsiTheme="minorHAnsi" w:cstheme="minorHAnsi"/>
          <w:color w:val="000000" w:themeColor="text1"/>
        </w:rPr>
        <w:t xml:space="preserve"> jest</w:t>
      </w:r>
      <w:r w:rsidR="00505ED8" w:rsidRPr="00900B58">
        <w:rPr>
          <w:rFonts w:asciiTheme="minorHAnsi" w:eastAsia="Times New Roman" w:hAnsiTheme="minorHAnsi" w:cstheme="minorHAnsi"/>
          <w:color w:val="000000" w:themeColor="text1"/>
        </w:rPr>
        <w:t xml:space="preserve"> zapewnić</w:t>
      </w:r>
      <w:r w:rsidR="002A7250" w:rsidRPr="00900B58">
        <w:rPr>
          <w:rFonts w:asciiTheme="minorHAnsi" w:eastAsia="Times New Roman" w:hAnsiTheme="minorHAnsi" w:cstheme="minorHAnsi"/>
          <w:color w:val="000000" w:themeColor="text1"/>
        </w:rPr>
        <w:t>:</w:t>
      </w:r>
    </w:p>
    <w:p w14:paraId="1FF749AB" w14:textId="45404A8F" w:rsidR="00073176" w:rsidRPr="00900B58" w:rsidRDefault="00073176" w:rsidP="000B1B17">
      <w:pPr>
        <w:pStyle w:val="Akapitzlist"/>
        <w:numPr>
          <w:ilvl w:val="0"/>
          <w:numId w:val="10"/>
        </w:numPr>
        <w:spacing w:before="120" w:after="0" w:line="240" w:lineRule="auto"/>
        <w:ind w:left="357"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Jedną salę plenarną </w:t>
      </w:r>
      <w:r w:rsidR="007C3C0F" w:rsidRPr="00900B58">
        <w:rPr>
          <w:rFonts w:asciiTheme="minorHAnsi" w:eastAsia="Times New Roman" w:hAnsiTheme="minorHAnsi" w:cstheme="minorHAnsi"/>
          <w:color w:val="000000" w:themeColor="text1"/>
        </w:rPr>
        <w:t xml:space="preserve">przez dwa dni konferencji </w:t>
      </w:r>
      <w:r w:rsidRPr="00900B58">
        <w:rPr>
          <w:rFonts w:asciiTheme="minorHAnsi" w:eastAsia="Times New Roman" w:hAnsiTheme="minorHAnsi" w:cstheme="minorHAnsi"/>
          <w:color w:val="000000" w:themeColor="text1"/>
        </w:rPr>
        <w:t xml:space="preserve">dla </w:t>
      </w:r>
      <w:r w:rsidR="002A7250" w:rsidRPr="00900B58">
        <w:rPr>
          <w:rFonts w:asciiTheme="minorHAnsi" w:eastAsia="Times New Roman" w:hAnsiTheme="minorHAnsi" w:cstheme="minorHAnsi"/>
          <w:color w:val="000000" w:themeColor="text1"/>
        </w:rPr>
        <w:t>2</w:t>
      </w:r>
      <w:r w:rsidR="00F625B5" w:rsidRPr="00900B58">
        <w:rPr>
          <w:rFonts w:asciiTheme="minorHAnsi" w:eastAsia="Times New Roman" w:hAnsiTheme="minorHAnsi" w:cstheme="minorHAnsi"/>
          <w:color w:val="000000" w:themeColor="text1"/>
        </w:rPr>
        <w:t>0</w:t>
      </w:r>
      <w:r w:rsidRPr="00900B58">
        <w:rPr>
          <w:rFonts w:asciiTheme="minorHAnsi" w:eastAsia="Times New Roman" w:hAnsiTheme="minorHAnsi" w:cstheme="minorHAnsi"/>
          <w:color w:val="000000" w:themeColor="text1"/>
        </w:rPr>
        <w:t xml:space="preserve">0 osób w ustawieniu kinowym wraz </w:t>
      </w:r>
      <w:r w:rsidR="00672A03" w:rsidRPr="00900B58">
        <w:rPr>
          <w:rFonts w:asciiTheme="minorHAnsi" w:eastAsia="Times New Roman" w:hAnsiTheme="minorHAnsi" w:cstheme="minorHAnsi"/>
          <w:color w:val="000000" w:themeColor="text1"/>
        </w:rPr>
        <w:br/>
      </w:r>
      <w:r w:rsidRPr="00900B58">
        <w:rPr>
          <w:rFonts w:asciiTheme="minorHAnsi" w:eastAsia="Times New Roman" w:hAnsiTheme="minorHAnsi" w:cstheme="minorHAnsi"/>
          <w:color w:val="000000" w:themeColor="text1"/>
        </w:rPr>
        <w:t>z następującym wyposażeniem:</w:t>
      </w:r>
    </w:p>
    <w:p w14:paraId="6CD1D8BF" w14:textId="73677CCE"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krzesło dla każdej osoby;</w:t>
      </w:r>
    </w:p>
    <w:p w14:paraId="642BDEC0" w14:textId="69E00BE8" w:rsidR="00044783" w:rsidRPr="00900B58" w:rsidRDefault="00044783"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mównica</w:t>
      </w:r>
      <w:r w:rsidR="003D19BD" w:rsidRPr="00900B58">
        <w:rPr>
          <w:rFonts w:asciiTheme="minorHAnsi" w:eastAsia="Times New Roman" w:hAnsiTheme="minorHAnsi" w:cstheme="minorHAnsi"/>
          <w:color w:val="000000" w:themeColor="text1"/>
        </w:rPr>
        <w:t>;</w:t>
      </w:r>
    </w:p>
    <w:p w14:paraId="5335BC5D" w14:textId="453A41A4" w:rsidR="004E7013" w:rsidRPr="00900B58" w:rsidRDefault="00D10025"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flagę</w:t>
      </w:r>
      <w:r w:rsidR="004E7013" w:rsidRPr="00900B58">
        <w:rPr>
          <w:rFonts w:asciiTheme="minorHAnsi" w:eastAsia="Times New Roman" w:hAnsiTheme="minorHAnsi" w:cstheme="minorHAnsi"/>
          <w:color w:val="000000" w:themeColor="text1"/>
        </w:rPr>
        <w:t xml:space="preserve"> UE i </w:t>
      </w:r>
      <w:r w:rsidRPr="00900B58">
        <w:rPr>
          <w:rFonts w:asciiTheme="minorHAnsi" w:eastAsia="Times New Roman" w:hAnsiTheme="minorHAnsi" w:cstheme="minorHAnsi"/>
          <w:color w:val="000000" w:themeColor="text1"/>
        </w:rPr>
        <w:t>flagę</w:t>
      </w:r>
      <w:r w:rsidR="004E7013" w:rsidRPr="00900B58">
        <w:rPr>
          <w:rFonts w:asciiTheme="minorHAnsi" w:eastAsia="Times New Roman" w:hAnsiTheme="minorHAnsi" w:cstheme="minorHAnsi"/>
          <w:color w:val="000000" w:themeColor="text1"/>
        </w:rPr>
        <w:t xml:space="preserve"> Polski;</w:t>
      </w:r>
    </w:p>
    <w:p w14:paraId="4974F6FF" w14:textId="2429C88E"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rPr>
      </w:pPr>
      <w:r w:rsidRPr="00900B58">
        <w:rPr>
          <w:rFonts w:asciiTheme="minorHAnsi" w:eastAsia="Times New Roman" w:hAnsiTheme="minorHAnsi" w:cstheme="minorHAnsi"/>
        </w:rPr>
        <w:t>stolik i krzesła</w:t>
      </w:r>
      <w:r w:rsidR="00BB581C" w:rsidRPr="00900B58">
        <w:rPr>
          <w:rFonts w:asciiTheme="minorHAnsi" w:eastAsia="Times New Roman" w:hAnsiTheme="minorHAnsi" w:cstheme="minorHAnsi"/>
        </w:rPr>
        <w:t>/fotele</w:t>
      </w:r>
      <w:r w:rsidRPr="00900B58">
        <w:rPr>
          <w:rFonts w:asciiTheme="minorHAnsi" w:eastAsia="Times New Roman" w:hAnsiTheme="minorHAnsi" w:cstheme="minorHAnsi"/>
        </w:rPr>
        <w:t xml:space="preserve"> dla nie więcej niż </w:t>
      </w:r>
      <w:r w:rsidR="000E69C7" w:rsidRPr="00900B58">
        <w:rPr>
          <w:rFonts w:asciiTheme="minorHAnsi" w:eastAsia="Times New Roman" w:hAnsiTheme="minorHAnsi" w:cstheme="minorHAnsi"/>
        </w:rPr>
        <w:t xml:space="preserve">8 </w:t>
      </w:r>
      <w:r w:rsidR="00BB581C" w:rsidRPr="00900B58">
        <w:rPr>
          <w:rFonts w:asciiTheme="minorHAnsi" w:eastAsia="Times New Roman" w:hAnsiTheme="minorHAnsi" w:cstheme="minorHAnsi"/>
        </w:rPr>
        <w:t xml:space="preserve">osób </w:t>
      </w:r>
      <w:r w:rsidRPr="00900B58">
        <w:rPr>
          <w:rFonts w:asciiTheme="minorHAnsi" w:eastAsia="Times New Roman" w:hAnsiTheme="minorHAnsi" w:cstheme="minorHAnsi"/>
        </w:rPr>
        <w:t xml:space="preserve">oraz butelki z wodą gazowaną </w:t>
      </w:r>
      <w:r w:rsidR="00672A03" w:rsidRPr="00900B58">
        <w:rPr>
          <w:rFonts w:asciiTheme="minorHAnsi" w:eastAsia="Times New Roman" w:hAnsiTheme="minorHAnsi" w:cstheme="minorHAnsi"/>
        </w:rPr>
        <w:br/>
      </w:r>
      <w:r w:rsidRPr="00900B58">
        <w:rPr>
          <w:rFonts w:asciiTheme="minorHAnsi" w:eastAsia="Times New Roman" w:hAnsiTheme="minorHAnsi" w:cstheme="minorHAnsi"/>
        </w:rPr>
        <w:t>i niegazowaną (pojemność butelki 500 ml)</w:t>
      </w:r>
      <w:r w:rsidR="008A4B92" w:rsidRPr="00900B58">
        <w:rPr>
          <w:rFonts w:asciiTheme="minorHAnsi" w:eastAsia="Times New Roman" w:hAnsiTheme="minorHAnsi" w:cstheme="minorHAnsi"/>
        </w:rPr>
        <w:t xml:space="preserve"> </w:t>
      </w:r>
      <w:r w:rsidR="00044783" w:rsidRPr="00900B58">
        <w:rPr>
          <w:rFonts w:asciiTheme="minorHAnsi" w:eastAsia="Times New Roman" w:hAnsiTheme="minorHAnsi" w:cstheme="minorHAnsi"/>
        </w:rPr>
        <w:t xml:space="preserve">–panel </w:t>
      </w:r>
      <w:r w:rsidR="00DD200C" w:rsidRPr="00900B58">
        <w:rPr>
          <w:rFonts w:asciiTheme="minorHAnsi" w:eastAsia="Times New Roman" w:hAnsiTheme="minorHAnsi" w:cstheme="minorHAnsi"/>
        </w:rPr>
        <w:t xml:space="preserve">dyskusyjny </w:t>
      </w:r>
      <w:r w:rsidR="008A4B92" w:rsidRPr="00900B58">
        <w:rPr>
          <w:rFonts w:asciiTheme="minorHAnsi" w:eastAsia="Times New Roman" w:hAnsiTheme="minorHAnsi" w:cstheme="minorHAnsi"/>
        </w:rPr>
        <w:t>w</w:t>
      </w:r>
      <w:r w:rsidR="00BB581C" w:rsidRPr="00900B58">
        <w:rPr>
          <w:rFonts w:asciiTheme="minorHAnsi" w:eastAsia="Times New Roman" w:hAnsiTheme="minorHAnsi" w:cstheme="minorHAnsi"/>
        </w:rPr>
        <w:t xml:space="preserve"> pierwszym </w:t>
      </w:r>
      <w:r w:rsidR="008A4B92" w:rsidRPr="00900B58">
        <w:rPr>
          <w:rFonts w:asciiTheme="minorHAnsi" w:eastAsia="Times New Roman" w:hAnsiTheme="minorHAnsi" w:cstheme="minorHAnsi"/>
        </w:rPr>
        <w:t>dniu konferencji</w:t>
      </w:r>
      <w:r w:rsidRPr="00900B58">
        <w:rPr>
          <w:rFonts w:asciiTheme="minorHAnsi" w:eastAsia="Times New Roman" w:hAnsiTheme="minorHAnsi" w:cstheme="minorHAnsi"/>
        </w:rPr>
        <w:t>;</w:t>
      </w:r>
    </w:p>
    <w:p w14:paraId="5BAA9D47" w14:textId="12F3CC10" w:rsidR="00DD200C" w:rsidRPr="00900B58" w:rsidRDefault="00DD200C"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rPr>
      </w:pPr>
      <w:r w:rsidRPr="00900B58">
        <w:rPr>
          <w:rFonts w:asciiTheme="minorHAnsi" w:eastAsia="Times New Roman" w:hAnsiTheme="minorHAnsi" w:cstheme="minorHAnsi"/>
        </w:rPr>
        <w:t xml:space="preserve">4 stoliki oraz po </w:t>
      </w:r>
      <w:r w:rsidR="000D0E4F" w:rsidRPr="00900B58">
        <w:rPr>
          <w:rFonts w:asciiTheme="minorHAnsi" w:eastAsia="Times New Roman" w:hAnsiTheme="minorHAnsi" w:cstheme="minorHAnsi"/>
        </w:rPr>
        <w:t>3</w:t>
      </w:r>
      <w:r w:rsidRPr="00900B58">
        <w:rPr>
          <w:rFonts w:asciiTheme="minorHAnsi" w:eastAsia="Times New Roman" w:hAnsiTheme="minorHAnsi" w:cstheme="minorHAnsi"/>
        </w:rPr>
        <w:t xml:space="preserve"> krzes</w:t>
      </w:r>
      <w:r w:rsidR="000D0E4F" w:rsidRPr="00900B58">
        <w:rPr>
          <w:rFonts w:asciiTheme="minorHAnsi" w:eastAsia="Times New Roman" w:hAnsiTheme="minorHAnsi" w:cstheme="minorHAnsi"/>
        </w:rPr>
        <w:t>ła/fotele</w:t>
      </w:r>
      <w:r w:rsidRPr="00900B58">
        <w:rPr>
          <w:rFonts w:asciiTheme="minorHAnsi" w:eastAsia="Times New Roman" w:hAnsiTheme="minorHAnsi" w:cstheme="minorHAnsi"/>
        </w:rPr>
        <w:t xml:space="preserve"> do każdego stolika (łącznie </w:t>
      </w:r>
      <w:r w:rsidR="000D0E4F" w:rsidRPr="00900B58">
        <w:rPr>
          <w:rFonts w:asciiTheme="minorHAnsi" w:eastAsia="Times New Roman" w:hAnsiTheme="minorHAnsi" w:cstheme="minorHAnsi"/>
        </w:rPr>
        <w:t>12</w:t>
      </w:r>
      <w:r w:rsidRPr="00900B58">
        <w:rPr>
          <w:rFonts w:asciiTheme="minorHAnsi" w:eastAsia="Times New Roman" w:hAnsiTheme="minorHAnsi" w:cstheme="minorHAnsi"/>
        </w:rPr>
        <w:t xml:space="preserve"> krzes</w:t>
      </w:r>
      <w:r w:rsidR="000D0E4F" w:rsidRPr="00900B58">
        <w:rPr>
          <w:rFonts w:asciiTheme="minorHAnsi" w:eastAsia="Times New Roman" w:hAnsiTheme="minorHAnsi" w:cstheme="minorHAnsi"/>
        </w:rPr>
        <w:t>e</w:t>
      </w:r>
      <w:r w:rsidRPr="00900B58">
        <w:rPr>
          <w:rFonts w:asciiTheme="minorHAnsi" w:eastAsia="Times New Roman" w:hAnsiTheme="minorHAnsi" w:cstheme="minorHAnsi"/>
        </w:rPr>
        <w:t>ł</w:t>
      </w:r>
      <w:r w:rsidR="000D0E4F" w:rsidRPr="00900B58">
        <w:rPr>
          <w:rFonts w:asciiTheme="minorHAnsi" w:eastAsia="Times New Roman" w:hAnsiTheme="minorHAnsi" w:cstheme="minorHAnsi"/>
        </w:rPr>
        <w:t>/foteli</w:t>
      </w:r>
      <w:r w:rsidRPr="00900B58">
        <w:rPr>
          <w:rFonts w:asciiTheme="minorHAnsi" w:eastAsia="Times New Roman" w:hAnsiTheme="minorHAnsi" w:cstheme="minorHAnsi"/>
        </w:rPr>
        <w:t xml:space="preserve">), 4 flipcharty wraz z papierem oraz z piszącymi markerami co najmniej </w:t>
      </w:r>
      <w:r w:rsidRPr="00900B58">
        <w:rPr>
          <w:rFonts w:asciiTheme="minorHAnsi" w:eastAsia="Times New Roman" w:hAnsiTheme="minorHAnsi" w:cstheme="minorHAnsi"/>
        </w:rPr>
        <w:br/>
        <w:t xml:space="preserve">w 4 kolorach (podstawowe to czerwony, zielony, niebieski, czarny – łącznie na każdą salę szkoleniową co najmniej </w:t>
      </w:r>
      <w:r w:rsidR="00C662F0" w:rsidRPr="00900B58">
        <w:rPr>
          <w:rFonts w:asciiTheme="minorHAnsi" w:eastAsia="Times New Roman" w:hAnsiTheme="minorHAnsi" w:cstheme="minorHAnsi"/>
        </w:rPr>
        <w:t>20</w:t>
      </w:r>
      <w:r w:rsidRPr="00900B58">
        <w:rPr>
          <w:rFonts w:asciiTheme="minorHAnsi" w:eastAsia="Times New Roman" w:hAnsiTheme="minorHAnsi" w:cstheme="minorHAnsi"/>
        </w:rPr>
        <w:t xml:space="preserve"> markerów) – panel w drugim dniu konferencji</w:t>
      </w:r>
    </w:p>
    <w:p w14:paraId="273465C9" w14:textId="77777777"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możliwość zaciemnienia sali;</w:t>
      </w:r>
    </w:p>
    <w:p w14:paraId="2AAD6159" w14:textId="77777777"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nagłośnienie;</w:t>
      </w:r>
    </w:p>
    <w:p w14:paraId="587C5C76" w14:textId="77777777"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klimatyzacja;</w:t>
      </w:r>
    </w:p>
    <w:p w14:paraId="35F3FF7F" w14:textId="5258DB6E"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nie mniej niż </w:t>
      </w:r>
      <w:r w:rsidR="000D0E4F" w:rsidRPr="00900B58">
        <w:rPr>
          <w:rFonts w:asciiTheme="minorHAnsi" w:eastAsia="Times New Roman" w:hAnsiTheme="minorHAnsi" w:cstheme="minorHAnsi"/>
          <w:color w:val="000000" w:themeColor="text1"/>
        </w:rPr>
        <w:t>8</w:t>
      </w:r>
      <w:r w:rsidRPr="00900B58">
        <w:rPr>
          <w:rFonts w:asciiTheme="minorHAnsi" w:eastAsia="Times New Roman" w:hAnsiTheme="minorHAnsi" w:cstheme="minorHAnsi"/>
          <w:color w:val="000000" w:themeColor="text1"/>
        </w:rPr>
        <w:t xml:space="preserve"> działając</w:t>
      </w:r>
      <w:r w:rsidR="00977ED9" w:rsidRPr="00900B58">
        <w:rPr>
          <w:rFonts w:asciiTheme="minorHAnsi" w:eastAsia="Times New Roman" w:hAnsiTheme="minorHAnsi" w:cstheme="minorHAnsi"/>
          <w:color w:val="000000" w:themeColor="text1"/>
        </w:rPr>
        <w:t>ych</w:t>
      </w:r>
      <w:r w:rsidRPr="00900B58">
        <w:rPr>
          <w:rFonts w:asciiTheme="minorHAnsi" w:eastAsia="Times New Roman" w:hAnsiTheme="minorHAnsi" w:cstheme="minorHAnsi"/>
          <w:color w:val="000000" w:themeColor="text1"/>
        </w:rPr>
        <w:t xml:space="preserve"> mikrofon</w:t>
      </w:r>
      <w:r w:rsidR="00977ED9" w:rsidRPr="00900B58">
        <w:rPr>
          <w:rFonts w:asciiTheme="minorHAnsi" w:eastAsia="Times New Roman" w:hAnsiTheme="minorHAnsi" w:cstheme="minorHAnsi"/>
          <w:color w:val="000000" w:themeColor="text1"/>
        </w:rPr>
        <w:t>ów</w:t>
      </w:r>
      <w:r w:rsidRPr="00900B58">
        <w:rPr>
          <w:rFonts w:asciiTheme="minorHAnsi" w:eastAsia="Times New Roman" w:hAnsiTheme="minorHAnsi" w:cstheme="minorHAnsi"/>
          <w:color w:val="000000" w:themeColor="text1"/>
        </w:rPr>
        <w:t xml:space="preserve"> bezprzewodow</w:t>
      </w:r>
      <w:r w:rsidR="00977ED9" w:rsidRPr="00900B58">
        <w:rPr>
          <w:rFonts w:asciiTheme="minorHAnsi" w:eastAsia="Times New Roman" w:hAnsiTheme="minorHAnsi" w:cstheme="minorHAnsi"/>
          <w:color w:val="000000" w:themeColor="text1"/>
        </w:rPr>
        <w:t>ych</w:t>
      </w:r>
      <w:r w:rsidRPr="00900B58">
        <w:rPr>
          <w:rFonts w:asciiTheme="minorHAnsi" w:eastAsia="Times New Roman" w:hAnsiTheme="minorHAnsi" w:cstheme="minorHAnsi"/>
          <w:color w:val="000000" w:themeColor="text1"/>
        </w:rPr>
        <w:t>;</w:t>
      </w:r>
    </w:p>
    <w:p w14:paraId="6FB0AF2C" w14:textId="35E6E04E" w:rsidR="002A7250" w:rsidRPr="00900B58" w:rsidRDefault="002A7250"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nie </w:t>
      </w:r>
      <w:r w:rsidRPr="00900B58">
        <w:rPr>
          <w:rFonts w:asciiTheme="minorHAnsi" w:eastAsia="Times New Roman" w:hAnsiTheme="minorHAnsi" w:cstheme="minorHAnsi"/>
        </w:rPr>
        <w:t xml:space="preserve">mniej niż </w:t>
      </w:r>
      <w:r w:rsidR="000D0E4F" w:rsidRPr="00900B58">
        <w:rPr>
          <w:rFonts w:asciiTheme="minorHAnsi" w:eastAsia="Times New Roman" w:hAnsiTheme="minorHAnsi" w:cstheme="minorHAnsi"/>
        </w:rPr>
        <w:t>4</w:t>
      </w:r>
      <w:r w:rsidRPr="00900B58">
        <w:rPr>
          <w:rFonts w:asciiTheme="minorHAnsi" w:eastAsia="Times New Roman" w:hAnsiTheme="minorHAnsi" w:cstheme="minorHAnsi"/>
        </w:rPr>
        <w:t xml:space="preserve"> mikrofon</w:t>
      </w:r>
      <w:r w:rsidR="003D19BD" w:rsidRPr="00900B58">
        <w:rPr>
          <w:rFonts w:asciiTheme="minorHAnsi" w:eastAsia="Times New Roman" w:hAnsiTheme="minorHAnsi" w:cstheme="minorHAnsi"/>
        </w:rPr>
        <w:t>ów</w:t>
      </w:r>
      <w:r w:rsidRPr="00900B58">
        <w:rPr>
          <w:rFonts w:asciiTheme="minorHAnsi" w:eastAsia="Times New Roman" w:hAnsiTheme="minorHAnsi" w:cstheme="minorHAnsi"/>
        </w:rPr>
        <w:t xml:space="preserve"> nauszn</w:t>
      </w:r>
      <w:r w:rsidR="003D19BD" w:rsidRPr="00900B58">
        <w:rPr>
          <w:rFonts w:asciiTheme="minorHAnsi" w:eastAsia="Times New Roman" w:hAnsiTheme="minorHAnsi" w:cstheme="minorHAnsi"/>
        </w:rPr>
        <w:t>ych</w:t>
      </w:r>
      <w:r w:rsidRPr="00900B58">
        <w:rPr>
          <w:rFonts w:asciiTheme="minorHAnsi" w:eastAsia="Times New Roman" w:hAnsiTheme="minorHAnsi" w:cstheme="minorHAnsi"/>
        </w:rPr>
        <w:t>;</w:t>
      </w:r>
    </w:p>
    <w:p w14:paraId="6C9D82CD" w14:textId="77777777"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jeden rzutnik multimedialny – obraz z rzutnika musi być widoczny dla wszystkich uczestników konferencji;</w:t>
      </w:r>
    </w:p>
    <w:p w14:paraId="71AFE03D" w14:textId="56F32BDB" w:rsidR="00073176" w:rsidRPr="00900B58" w:rsidRDefault="00073176" w:rsidP="00E3555A">
      <w:pPr>
        <w:pStyle w:val="Akapitzlist"/>
        <w:numPr>
          <w:ilvl w:val="0"/>
          <w:numId w:val="38"/>
        </w:numPr>
        <w:tabs>
          <w:tab w:val="left" w:pos="1134"/>
        </w:tabs>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jeden laptop (z zainstalowanym oprogramowaniem m.in. Windows 10 lub nowszym oraz oprogramowaniem w postaci MS Office 2019 lub nowszym i Adobe Reader);</w:t>
      </w:r>
    </w:p>
    <w:p w14:paraId="033A886A" w14:textId="77777777" w:rsidR="00073176" w:rsidRPr="00900B58" w:rsidRDefault="00073176" w:rsidP="00E3555A">
      <w:pPr>
        <w:pStyle w:val="Akapitzlist"/>
        <w:numPr>
          <w:ilvl w:val="0"/>
          <w:numId w:val="38"/>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pilot do zmiany slajdów w prezentacjach multimedialnych;</w:t>
      </w:r>
    </w:p>
    <w:p w14:paraId="67BF58DC" w14:textId="5F1F9F15" w:rsidR="00073176" w:rsidRPr="00900B58" w:rsidRDefault="000D0E4F" w:rsidP="00E3555A">
      <w:pPr>
        <w:pStyle w:val="Akapitzlist"/>
        <w:numPr>
          <w:ilvl w:val="0"/>
          <w:numId w:val="38"/>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minimum </w:t>
      </w:r>
      <w:r w:rsidR="00073176" w:rsidRPr="00900B58">
        <w:rPr>
          <w:rFonts w:asciiTheme="minorHAnsi" w:eastAsia="Times New Roman" w:hAnsiTheme="minorHAnsi" w:cstheme="minorHAnsi"/>
          <w:color w:val="000000" w:themeColor="text1"/>
        </w:rPr>
        <w:t>jeden ekran</w:t>
      </w:r>
      <w:r w:rsidRPr="00900B58">
        <w:rPr>
          <w:rFonts w:asciiTheme="minorHAnsi" w:eastAsia="Times New Roman" w:hAnsiTheme="minorHAnsi" w:cstheme="minorHAnsi"/>
          <w:color w:val="000000" w:themeColor="text1"/>
        </w:rPr>
        <w:t xml:space="preserve"> – prezentowana treść musi być widoczna dla wszystkich uczestników konferencji</w:t>
      </w:r>
      <w:r w:rsidR="00073176" w:rsidRPr="00900B58">
        <w:rPr>
          <w:rFonts w:asciiTheme="minorHAnsi" w:eastAsia="Times New Roman" w:hAnsiTheme="minorHAnsi" w:cstheme="minorHAnsi"/>
          <w:color w:val="000000" w:themeColor="text1"/>
        </w:rPr>
        <w:t>;</w:t>
      </w:r>
    </w:p>
    <w:p w14:paraId="32C0E556" w14:textId="77777777" w:rsidR="00073176" w:rsidRPr="00900B58" w:rsidRDefault="00073176" w:rsidP="00E3555A">
      <w:pPr>
        <w:pStyle w:val="Akapitzlist"/>
        <w:numPr>
          <w:ilvl w:val="0"/>
          <w:numId w:val="38"/>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bezpłatny dostęp do Internetu podczas trwania konferencji;</w:t>
      </w:r>
    </w:p>
    <w:p w14:paraId="36F71A37" w14:textId="4B6C811A" w:rsidR="002A7250" w:rsidRPr="00900B58" w:rsidRDefault="00D11AB7" w:rsidP="000B1B17">
      <w:pPr>
        <w:pStyle w:val="Akapitzlist"/>
        <w:numPr>
          <w:ilvl w:val="0"/>
          <w:numId w:val="10"/>
        </w:numPr>
        <w:spacing w:before="120" w:after="0" w:line="240" w:lineRule="auto"/>
        <w:ind w:left="357" w:hanging="357"/>
        <w:contextualSpacing w:val="0"/>
        <w:jc w:val="both"/>
        <w:rPr>
          <w:rFonts w:asciiTheme="minorHAnsi" w:eastAsia="Times New Roman" w:hAnsiTheme="minorHAnsi" w:cstheme="minorHAnsi"/>
        </w:rPr>
      </w:pPr>
      <w:r w:rsidRPr="00900B58">
        <w:rPr>
          <w:rFonts w:asciiTheme="minorHAnsi" w:eastAsia="Times New Roman" w:hAnsiTheme="minorHAnsi" w:cstheme="minorHAnsi"/>
        </w:rPr>
        <w:t>4</w:t>
      </w:r>
      <w:r w:rsidRPr="00900B58">
        <w:rPr>
          <w:rFonts w:asciiTheme="minorHAnsi" w:eastAsia="Times New Roman" w:hAnsiTheme="minorHAnsi" w:cstheme="minorHAnsi"/>
          <w:color w:val="FF0000"/>
        </w:rPr>
        <w:t xml:space="preserve"> </w:t>
      </w:r>
      <w:r w:rsidR="002A7250" w:rsidRPr="00900B58">
        <w:rPr>
          <w:rFonts w:asciiTheme="minorHAnsi" w:eastAsia="Times New Roman" w:hAnsiTheme="minorHAnsi" w:cstheme="minorHAnsi"/>
        </w:rPr>
        <w:t xml:space="preserve">sale </w:t>
      </w:r>
      <w:r w:rsidR="00E510AB" w:rsidRPr="00900B58">
        <w:rPr>
          <w:rFonts w:asciiTheme="minorHAnsi" w:eastAsia="Times New Roman" w:hAnsiTheme="minorHAnsi" w:cstheme="minorHAnsi"/>
        </w:rPr>
        <w:t>szkoleniowe</w:t>
      </w:r>
      <w:r w:rsidR="002A7250" w:rsidRPr="00900B58">
        <w:rPr>
          <w:rFonts w:asciiTheme="minorHAnsi" w:eastAsia="Times New Roman" w:hAnsiTheme="minorHAnsi" w:cstheme="minorHAnsi"/>
        </w:rPr>
        <w:t xml:space="preserve"> </w:t>
      </w:r>
      <w:r w:rsidR="007C3C0F" w:rsidRPr="00900B58">
        <w:rPr>
          <w:rFonts w:asciiTheme="minorHAnsi" w:eastAsia="Times New Roman" w:hAnsiTheme="minorHAnsi" w:cstheme="minorHAnsi"/>
        </w:rPr>
        <w:t xml:space="preserve">w pierwszym dniu konferencji </w:t>
      </w:r>
      <w:r w:rsidR="002A7250" w:rsidRPr="00900B58">
        <w:rPr>
          <w:rFonts w:asciiTheme="minorHAnsi" w:eastAsia="Times New Roman" w:hAnsiTheme="minorHAnsi" w:cstheme="minorHAnsi"/>
        </w:rPr>
        <w:t xml:space="preserve">dla </w:t>
      </w:r>
      <w:r w:rsidR="00C44127" w:rsidRPr="00900B58">
        <w:rPr>
          <w:rFonts w:asciiTheme="minorHAnsi" w:eastAsia="Times New Roman" w:hAnsiTheme="minorHAnsi" w:cstheme="minorHAnsi"/>
        </w:rPr>
        <w:t xml:space="preserve">50 </w:t>
      </w:r>
      <w:r w:rsidR="002A7250" w:rsidRPr="00900B58">
        <w:rPr>
          <w:rFonts w:asciiTheme="minorHAnsi" w:eastAsia="Times New Roman" w:hAnsiTheme="minorHAnsi" w:cstheme="minorHAnsi"/>
        </w:rPr>
        <w:t xml:space="preserve">osób każda, w ustawieniu </w:t>
      </w:r>
      <w:r w:rsidR="00CC41E3" w:rsidRPr="00900B58">
        <w:rPr>
          <w:rFonts w:asciiTheme="minorHAnsi" w:eastAsia="Times New Roman" w:hAnsiTheme="minorHAnsi" w:cstheme="minorHAnsi"/>
        </w:rPr>
        <w:t>kinowym</w:t>
      </w:r>
      <w:r w:rsidR="002A7250" w:rsidRPr="00900B58">
        <w:rPr>
          <w:rFonts w:asciiTheme="minorHAnsi" w:eastAsia="Times New Roman" w:hAnsiTheme="minorHAnsi" w:cstheme="minorHAnsi"/>
        </w:rPr>
        <w:t>, każda z następującym wyposażeniem:</w:t>
      </w:r>
    </w:p>
    <w:p w14:paraId="40B588C5" w14:textId="4473AA2E" w:rsidR="002A7250" w:rsidRPr="00900B58" w:rsidRDefault="002A7250"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t xml:space="preserve">krzesła dla </w:t>
      </w:r>
      <w:r w:rsidR="00BB581C" w:rsidRPr="00900B58">
        <w:rPr>
          <w:rFonts w:asciiTheme="minorHAnsi" w:eastAsia="Times New Roman" w:hAnsiTheme="minorHAnsi" w:cstheme="minorHAnsi"/>
        </w:rPr>
        <w:t xml:space="preserve">50 </w:t>
      </w:r>
      <w:r w:rsidRPr="00900B58">
        <w:rPr>
          <w:rFonts w:asciiTheme="minorHAnsi" w:eastAsia="Times New Roman" w:hAnsiTheme="minorHAnsi" w:cstheme="minorHAnsi"/>
        </w:rPr>
        <w:t>uczestników;</w:t>
      </w:r>
    </w:p>
    <w:p w14:paraId="5838D041" w14:textId="46F09B56" w:rsidR="00977ED9" w:rsidRPr="00900B58" w:rsidRDefault="00BB581C"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t xml:space="preserve">2 </w:t>
      </w:r>
      <w:r w:rsidR="00D52991" w:rsidRPr="00900B58">
        <w:rPr>
          <w:rFonts w:asciiTheme="minorHAnsi" w:eastAsia="Times New Roman" w:hAnsiTheme="minorHAnsi" w:cstheme="minorHAnsi"/>
        </w:rPr>
        <w:t>stoły</w:t>
      </w:r>
      <w:r w:rsidR="002A7250" w:rsidRPr="00900B58">
        <w:rPr>
          <w:rFonts w:asciiTheme="minorHAnsi" w:eastAsia="Times New Roman" w:hAnsiTheme="minorHAnsi" w:cstheme="minorHAnsi"/>
        </w:rPr>
        <w:t xml:space="preserve"> i</w:t>
      </w:r>
      <w:r w:rsidR="00076EAC" w:rsidRPr="00900B58">
        <w:rPr>
          <w:rFonts w:asciiTheme="minorHAnsi" w:eastAsia="Times New Roman" w:hAnsiTheme="minorHAnsi" w:cstheme="minorHAnsi"/>
        </w:rPr>
        <w:t xml:space="preserve"> </w:t>
      </w:r>
      <w:r w:rsidRPr="00900B58">
        <w:rPr>
          <w:rFonts w:asciiTheme="minorHAnsi" w:eastAsia="Times New Roman" w:hAnsiTheme="minorHAnsi" w:cstheme="minorHAnsi"/>
        </w:rPr>
        <w:t xml:space="preserve">2 </w:t>
      </w:r>
      <w:r w:rsidR="002A7250" w:rsidRPr="00900B58">
        <w:rPr>
          <w:rFonts w:asciiTheme="minorHAnsi" w:eastAsia="Times New Roman" w:hAnsiTheme="minorHAnsi" w:cstheme="minorHAnsi"/>
        </w:rPr>
        <w:t>krzesł</w:t>
      </w:r>
      <w:r w:rsidR="00E510AB" w:rsidRPr="00900B58">
        <w:rPr>
          <w:rFonts w:asciiTheme="minorHAnsi" w:eastAsia="Times New Roman" w:hAnsiTheme="minorHAnsi" w:cstheme="minorHAnsi"/>
        </w:rPr>
        <w:t>a</w:t>
      </w:r>
      <w:r w:rsidR="002A7250" w:rsidRPr="00900B58">
        <w:rPr>
          <w:rFonts w:asciiTheme="minorHAnsi" w:eastAsia="Times New Roman" w:hAnsiTheme="minorHAnsi" w:cstheme="minorHAnsi"/>
        </w:rPr>
        <w:t xml:space="preserve"> dla prowadząc</w:t>
      </w:r>
      <w:r w:rsidR="006E510F" w:rsidRPr="00900B58">
        <w:rPr>
          <w:rFonts w:asciiTheme="minorHAnsi" w:eastAsia="Times New Roman" w:hAnsiTheme="minorHAnsi" w:cstheme="minorHAnsi"/>
        </w:rPr>
        <w:t>ych</w:t>
      </w:r>
      <w:r w:rsidR="002A7250" w:rsidRPr="00900B58">
        <w:rPr>
          <w:rFonts w:asciiTheme="minorHAnsi" w:eastAsia="Times New Roman" w:hAnsiTheme="minorHAnsi" w:cstheme="minorHAnsi"/>
        </w:rPr>
        <w:t xml:space="preserve"> oraz butelki z wodą gazowaną i niegazowaną (pojemność butelki 500 ml);</w:t>
      </w:r>
    </w:p>
    <w:p w14:paraId="0F39DF37" w14:textId="3383E2AA" w:rsidR="00977ED9" w:rsidRPr="00900B58" w:rsidRDefault="00977ED9"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color w:val="000000" w:themeColor="text1"/>
        </w:rPr>
        <w:t xml:space="preserve">nie mniej niż </w:t>
      </w:r>
      <w:r w:rsidR="000D0E4F" w:rsidRPr="00900B58">
        <w:rPr>
          <w:rFonts w:asciiTheme="minorHAnsi" w:eastAsia="Times New Roman" w:hAnsiTheme="minorHAnsi" w:cstheme="minorHAnsi"/>
          <w:color w:val="000000" w:themeColor="text1"/>
        </w:rPr>
        <w:t xml:space="preserve">3 </w:t>
      </w:r>
      <w:r w:rsidRPr="00900B58">
        <w:rPr>
          <w:rFonts w:asciiTheme="minorHAnsi" w:eastAsia="Times New Roman" w:hAnsiTheme="minorHAnsi" w:cstheme="minorHAnsi"/>
          <w:color w:val="000000" w:themeColor="text1"/>
        </w:rPr>
        <w:t>działając</w:t>
      </w:r>
      <w:r w:rsidR="00672A03" w:rsidRPr="00900B58">
        <w:rPr>
          <w:rFonts w:asciiTheme="minorHAnsi" w:eastAsia="Times New Roman" w:hAnsiTheme="minorHAnsi" w:cstheme="minorHAnsi"/>
          <w:color w:val="000000" w:themeColor="text1"/>
        </w:rPr>
        <w:t>ych</w:t>
      </w:r>
      <w:r w:rsidRPr="00900B58">
        <w:rPr>
          <w:rFonts w:asciiTheme="minorHAnsi" w:eastAsia="Times New Roman" w:hAnsiTheme="minorHAnsi" w:cstheme="minorHAnsi"/>
          <w:color w:val="000000" w:themeColor="text1"/>
        </w:rPr>
        <w:t xml:space="preserve"> mikrofon</w:t>
      </w:r>
      <w:r w:rsidR="00672A03" w:rsidRPr="00900B58">
        <w:rPr>
          <w:rFonts w:asciiTheme="minorHAnsi" w:eastAsia="Times New Roman" w:hAnsiTheme="minorHAnsi" w:cstheme="minorHAnsi"/>
          <w:color w:val="000000" w:themeColor="text1"/>
        </w:rPr>
        <w:t>ów</w:t>
      </w:r>
      <w:r w:rsidRPr="00900B58">
        <w:rPr>
          <w:rFonts w:asciiTheme="minorHAnsi" w:eastAsia="Times New Roman" w:hAnsiTheme="minorHAnsi" w:cstheme="minorHAnsi"/>
          <w:color w:val="000000" w:themeColor="text1"/>
        </w:rPr>
        <w:t xml:space="preserve"> bezprzewodow</w:t>
      </w:r>
      <w:r w:rsidR="00672A03" w:rsidRPr="00900B58">
        <w:rPr>
          <w:rFonts w:asciiTheme="minorHAnsi" w:eastAsia="Times New Roman" w:hAnsiTheme="minorHAnsi" w:cstheme="minorHAnsi"/>
          <w:color w:val="000000" w:themeColor="text1"/>
        </w:rPr>
        <w:t>ych</w:t>
      </w:r>
      <w:r w:rsidRPr="00900B58">
        <w:rPr>
          <w:rFonts w:asciiTheme="minorHAnsi" w:eastAsia="Times New Roman" w:hAnsiTheme="minorHAnsi" w:cstheme="minorHAnsi"/>
          <w:color w:val="000000" w:themeColor="text1"/>
        </w:rPr>
        <w:t>;</w:t>
      </w:r>
    </w:p>
    <w:p w14:paraId="348F7BD4" w14:textId="77777777" w:rsidR="007C3C0F" w:rsidRPr="00900B58" w:rsidRDefault="002A7250"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t>możliwość zaciemnienia sali;</w:t>
      </w:r>
    </w:p>
    <w:p w14:paraId="701BF81C" w14:textId="77777777" w:rsidR="007C3C0F" w:rsidRPr="00900B58" w:rsidRDefault="007C3C0F"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color w:val="000000" w:themeColor="text1"/>
        </w:rPr>
        <w:t>nagłośnienie;</w:t>
      </w:r>
    </w:p>
    <w:p w14:paraId="12DE88A6" w14:textId="5051E070" w:rsidR="007C3C0F" w:rsidRPr="00900B58" w:rsidRDefault="007C3C0F"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color w:val="000000" w:themeColor="text1"/>
        </w:rPr>
        <w:t>klimatyzacja;</w:t>
      </w:r>
    </w:p>
    <w:p w14:paraId="757189F9" w14:textId="640CA091" w:rsidR="002A7250" w:rsidRPr="00900B58" w:rsidRDefault="002A7250"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t>bezpłatny dostęp do Internetu;</w:t>
      </w:r>
    </w:p>
    <w:p w14:paraId="01EDF98C" w14:textId="77777777" w:rsidR="00354809" w:rsidRPr="00900B58" w:rsidRDefault="002A7250" w:rsidP="00776FE3">
      <w:pPr>
        <w:numPr>
          <w:ilvl w:val="0"/>
          <w:numId w:val="11"/>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t>jeden rzutnik multimedialny</w:t>
      </w:r>
      <w:r w:rsidR="00354809" w:rsidRPr="00900B58">
        <w:rPr>
          <w:rFonts w:asciiTheme="minorHAnsi" w:eastAsia="Times New Roman" w:hAnsiTheme="minorHAnsi" w:cstheme="minorHAnsi"/>
        </w:rPr>
        <w:t>,</w:t>
      </w:r>
      <w:r w:rsidRPr="00900B58">
        <w:rPr>
          <w:rFonts w:asciiTheme="minorHAnsi" w:eastAsia="Times New Roman" w:hAnsiTheme="minorHAnsi" w:cstheme="minorHAnsi"/>
        </w:rPr>
        <w:t xml:space="preserve"> obraz z rzutnika musi być widoczny dla wszystkich uczestników </w:t>
      </w:r>
      <w:r w:rsidR="00DB42C1" w:rsidRPr="00900B58">
        <w:rPr>
          <w:rFonts w:asciiTheme="minorHAnsi" w:eastAsia="Times New Roman" w:hAnsiTheme="minorHAnsi" w:cstheme="minorHAnsi"/>
        </w:rPr>
        <w:t>warsztatów</w:t>
      </w:r>
      <w:r w:rsidRPr="00900B58">
        <w:rPr>
          <w:rFonts w:asciiTheme="minorHAnsi" w:eastAsia="Times New Roman" w:hAnsiTheme="minorHAnsi" w:cstheme="minorHAnsi"/>
        </w:rPr>
        <w:t>;</w:t>
      </w:r>
      <w:r w:rsidR="00354809" w:rsidRPr="00900B58">
        <w:rPr>
          <w:rFonts w:asciiTheme="minorHAnsi" w:eastAsia="Times New Roman" w:hAnsiTheme="minorHAnsi" w:cstheme="minorHAnsi"/>
          <w:color w:val="000000" w:themeColor="text1"/>
        </w:rPr>
        <w:t xml:space="preserve"> </w:t>
      </w:r>
    </w:p>
    <w:p w14:paraId="1FC71BBB" w14:textId="109C8AF1" w:rsidR="002A7250" w:rsidRPr="00900B58" w:rsidRDefault="00354809" w:rsidP="00776FE3">
      <w:pPr>
        <w:numPr>
          <w:ilvl w:val="0"/>
          <w:numId w:val="11"/>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color w:val="000000" w:themeColor="text1"/>
        </w:rPr>
        <w:t>jeden ekran;</w:t>
      </w:r>
    </w:p>
    <w:p w14:paraId="27A5BA4E" w14:textId="573BAA5E" w:rsidR="00354809" w:rsidRPr="00900B58" w:rsidRDefault="002A7250" w:rsidP="00776FE3">
      <w:pPr>
        <w:numPr>
          <w:ilvl w:val="0"/>
          <w:numId w:val="11"/>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lastRenderedPageBreak/>
        <w:t xml:space="preserve">jeden laptop w każdej z </w:t>
      </w:r>
      <w:proofErr w:type="spellStart"/>
      <w:r w:rsidRPr="00900B58">
        <w:rPr>
          <w:rFonts w:asciiTheme="minorHAnsi" w:eastAsia="Times New Roman" w:hAnsiTheme="minorHAnsi" w:cstheme="minorHAnsi"/>
        </w:rPr>
        <w:t>sal</w:t>
      </w:r>
      <w:proofErr w:type="spellEnd"/>
      <w:r w:rsidRPr="00900B58">
        <w:rPr>
          <w:rFonts w:asciiTheme="minorHAnsi" w:eastAsia="Times New Roman" w:hAnsiTheme="minorHAnsi" w:cstheme="minorHAnsi"/>
        </w:rPr>
        <w:t xml:space="preserve"> </w:t>
      </w:r>
      <w:r w:rsidR="00E510AB" w:rsidRPr="00900B58">
        <w:rPr>
          <w:rFonts w:asciiTheme="minorHAnsi" w:eastAsia="Times New Roman" w:hAnsiTheme="minorHAnsi" w:cstheme="minorHAnsi"/>
        </w:rPr>
        <w:t>szkoleni</w:t>
      </w:r>
      <w:r w:rsidRPr="00900B58">
        <w:rPr>
          <w:rFonts w:asciiTheme="minorHAnsi" w:eastAsia="Times New Roman" w:hAnsiTheme="minorHAnsi" w:cstheme="minorHAnsi"/>
        </w:rPr>
        <w:t>owych (z zainstalowanym oprogramowaniem Windows 10 oraz oprogramowaniem w postaci MS Office 2019 lub nowszy i Adobe Reader);</w:t>
      </w:r>
    </w:p>
    <w:p w14:paraId="2FABA5E3" w14:textId="77777777" w:rsidR="00354809" w:rsidRPr="00900B58" w:rsidRDefault="00354809" w:rsidP="00776FE3">
      <w:pPr>
        <w:numPr>
          <w:ilvl w:val="0"/>
          <w:numId w:val="11"/>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color w:val="000000" w:themeColor="text1"/>
        </w:rPr>
        <w:t>pilot do zmiany slajdów w prezentacjach multimedialnych;</w:t>
      </w:r>
    </w:p>
    <w:p w14:paraId="160215CF" w14:textId="73812B3F" w:rsidR="00354809" w:rsidRPr="00900B58" w:rsidRDefault="00354809" w:rsidP="00776FE3">
      <w:pPr>
        <w:numPr>
          <w:ilvl w:val="0"/>
          <w:numId w:val="11"/>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color w:val="000000" w:themeColor="text1"/>
        </w:rPr>
        <w:t>przedłużacz</w:t>
      </w:r>
      <w:r w:rsidR="00C44127" w:rsidRPr="00900B58">
        <w:rPr>
          <w:rFonts w:asciiTheme="minorHAnsi" w:eastAsia="Times New Roman" w:hAnsiTheme="minorHAnsi" w:cstheme="minorHAnsi"/>
          <w:color w:val="000000" w:themeColor="text1"/>
        </w:rPr>
        <w:t xml:space="preserve"> lub gniazdka podłogowe</w:t>
      </w:r>
      <w:r w:rsidRPr="00900B58">
        <w:rPr>
          <w:rFonts w:asciiTheme="minorHAnsi" w:eastAsia="Times New Roman" w:hAnsiTheme="minorHAnsi" w:cstheme="minorHAnsi"/>
          <w:color w:val="000000" w:themeColor="text1"/>
        </w:rPr>
        <w:t>;</w:t>
      </w:r>
    </w:p>
    <w:p w14:paraId="4F6D1053" w14:textId="0DB9F50C" w:rsidR="002A7250" w:rsidRPr="00900B58" w:rsidRDefault="002A7250" w:rsidP="00776FE3">
      <w:pPr>
        <w:numPr>
          <w:ilvl w:val="0"/>
          <w:numId w:val="11"/>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t xml:space="preserve">jeden flipchart wraz z papierem oraz z piszącymi markerami co najmniej </w:t>
      </w:r>
      <w:r w:rsidRPr="00900B58">
        <w:rPr>
          <w:rFonts w:asciiTheme="minorHAnsi" w:eastAsia="Times New Roman" w:hAnsiTheme="minorHAnsi" w:cstheme="minorHAnsi"/>
        </w:rPr>
        <w:br/>
        <w:t xml:space="preserve">w 4 kolorach (podstawowe to czerwony, zielony, niebieski, czarny – łącznie na każdą salę </w:t>
      </w:r>
      <w:r w:rsidR="00E510AB" w:rsidRPr="00900B58">
        <w:rPr>
          <w:rFonts w:asciiTheme="minorHAnsi" w:eastAsia="Times New Roman" w:hAnsiTheme="minorHAnsi" w:cstheme="minorHAnsi"/>
        </w:rPr>
        <w:t>szkoleniową</w:t>
      </w:r>
      <w:r w:rsidRPr="00900B58">
        <w:rPr>
          <w:rFonts w:asciiTheme="minorHAnsi" w:eastAsia="Times New Roman" w:hAnsiTheme="minorHAnsi" w:cstheme="minorHAnsi"/>
        </w:rPr>
        <w:t xml:space="preserve"> co najmniej po </w:t>
      </w:r>
      <w:r w:rsidR="00BB581C" w:rsidRPr="00900B58">
        <w:rPr>
          <w:rFonts w:asciiTheme="minorHAnsi" w:eastAsia="Times New Roman" w:hAnsiTheme="minorHAnsi" w:cstheme="minorHAnsi"/>
        </w:rPr>
        <w:t xml:space="preserve">8 </w:t>
      </w:r>
      <w:r w:rsidRPr="00900B58">
        <w:rPr>
          <w:rFonts w:asciiTheme="minorHAnsi" w:eastAsia="Times New Roman" w:hAnsiTheme="minorHAnsi" w:cstheme="minorHAnsi"/>
        </w:rPr>
        <w:t>m</w:t>
      </w:r>
      <w:r w:rsidR="00E510AB" w:rsidRPr="00900B58">
        <w:rPr>
          <w:rFonts w:asciiTheme="minorHAnsi" w:eastAsia="Times New Roman" w:hAnsiTheme="minorHAnsi" w:cstheme="minorHAnsi"/>
        </w:rPr>
        <w:t>arkerów)</w:t>
      </w:r>
      <w:r w:rsidRPr="00900B58">
        <w:rPr>
          <w:rFonts w:asciiTheme="minorHAnsi" w:eastAsia="Times New Roman" w:hAnsiTheme="minorHAnsi" w:cstheme="minorHAnsi"/>
        </w:rPr>
        <w:t>.</w:t>
      </w:r>
    </w:p>
    <w:p w14:paraId="10F277F7" w14:textId="77777777" w:rsidR="00D52991" w:rsidRPr="00900B58" w:rsidRDefault="00D52991" w:rsidP="002A7250">
      <w:pPr>
        <w:spacing w:after="0" w:line="240" w:lineRule="auto"/>
        <w:jc w:val="both"/>
        <w:rPr>
          <w:rFonts w:asciiTheme="minorHAnsi" w:eastAsia="Times New Roman" w:hAnsiTheme="minorHAnsi" w:cstheme="minorHAnsi"/>
        </w:rPr>
      </w:pPr>
    </w:p>
    <w:p w14:paraId="663B4242" w14:textId="41A48D90" w:rsidR="002A7250" w:rsidRPr="00900B58" w:rsidRDefault="002A7250" w:rsidP="002A7250">
      <w:pPr>
        <w:spacing w:after="0" w:line="240" w:lineRule="auto"/>
        <w:jc w:val="both"/>
        <w:rPr>
          <w:rFonts w:asciiTheme="minorHAnsi" w:eastAsia="Times New Roman" w:hAnsiTheme="minorHAnsi" w:cstheme="minorHAnsi"/>
        </w:rPr>
      </w:pPr>
      <w:r w:rsidRPr="00900B58">
        <w:rPr>
          <w:rFonts w:asciiTheme="minorHAnsi" w:eastAsia="Times New Roman" w:hAnsiTheme="minorHAnsi" w:cstheme="minorHAnsi"/>
        </w:rPr>
        <w:t xml:space="preserve">Sala plenarna może również pełnić funkcję sali </w:t>
      </w:r>
      <w:r w:rsidR="00E510AB" w:rsidRPr="00900B58">
        <w:rPr>
          <w:rFonts w:asciiTheme="minorHAnsi" w:eastAsia="Times New Roman" w:hAnsiTheme="minorHAnsi" w:cstheme="minorHAnsi"/>
        </w:rPr>
        <w:t>szkoleniowej</w:t>
      </w:r>
      <w:r w:rsidRPr="00900B58">
        <w:rPr>
          <w:rFonts w:asciiTheme="minorHAnsi" w:eastAsia="Times New Roman" w:hAnsiTheme="minorHAnsi" w:cstheme="minorHAnsi"/>
        </w:rPr>
        <w:t xml:space="preserve">, przy czym czas potrzebny na zmianę </w:t>
      </w:r>
      <w:r w:rsidR="00D52991" w:rsidRPr="00900B58">
        <w:rPr>
          <w:rFonts w:asciiTheme="minorHAnsi" w:eastAsia="Times New Roman" w:hAnsiTheme="minorHAnsi" w:cstheme="minorHAnsi"/>
        </w:rPr>
        <w:t>aranżacji sali</w:t>
      </w:r>
      <w:r w:rsidRPr="00900B58">
        <w:rPr>
          <w:rFonts w:asciiTheme="minorHAnsi" w:eastAsia="Times New Roman" w:hAnsiTheme="minorHAnsi" w:cstheme="minorHAnsi"/>
        </w:rPr>
        <w:t xml:space="preserve"> nie może przekraczać 15 minut.</w:t>
      </w:r>
    </w:p>
    <w:p w14:paraId="2EB3B229" w14:textId="2D6DEE09" w:rsidR="002A7250" w:rsidRPr="00900B58" w:rsidRDefault="002A7250" w:rsidP="002A7250">
      <w:pPr>
        <w:spacing w:after="0" w:line="240" w:lineRule="auto"/>
        <w:jc w:val="both"/>
        <w:rPr>
          <w:rFonts w:asciiTheme="minorHAnsi" w:eastAsia="Times New Roman" w:hAnsiTheme="minorHAnsi" w:cstheme="minorHAnsi"/>
          <w:color w:val="000000" w:themeColor="text1"/>
        </w:rPr>
      </w:pPr>
    </w:p>
    <w:p w14:paraId="741CFB50" w14:textId="3CCF95E1" w:rsidR="00D56C46" w:rsidRPr="00900B58" w:rsidRDefault="00D56C46" w:rsidP="000B1B17">
      <w:pPr>
        <w:pStyle w:val="Akapitzlist"/>
        <w:numPr>
          <w:ilvl w:val="0"/>
          <w:numId w:val="5"/>
        </w:numPr>
        <w:spacing w:before="120" w:after="12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Wykonawca w ramach</w:t>
      </w:r>
      <w:r w:rsidR="001B4982" w:rsidRPr="00900B58">
        <w:rPr>
          <w:rFonts w:asciiTheme="minorHAnsi" w:eastAsia="Times New Roman" w:hAnsiTheme="minorHAnsi" w:cstheme="minorHAnsi"/>
          <w:color w:val="000000" w:themeColor="text1"/>
        </w:rPr>
        <w:t xml:space="preserve"> </w:t>
      </w:r>
      <w:r w:rsidR="001B4982" w:rsidRPr="00900B58">
        <w:rPr>
          <w:rFonts w:asciiTheme="minorHAnsi" w:eastAsia="Times New Roman" w:hAnsiTheme="minorHAnsi" w:cstheme="minorHAnsi"/>
          <w:b/>
          <w:color w:val="000000" w:themeColor="text1"/>
        </w:rPr>
        <w:t>organizacji</w:t>
      </w:r>
      <w:r w:rsidRPr="00900B58">
        <w:rPr>
          <w:rFonts w:asciiTheme="minorHAnsi" w:eastAsia="Times New Roman" w:hAnsiTheme="minorHAnsi" w:cstheme="minorHAnsi"/>
          <w:b/>
          <w:color w:val="000000" w:themeColor="text1"/>
        </w:rPr>
        <w:t xml:space="preserve"> i obsługi konferencji</w:t>
      </w:r>
      <w:r w:rsidRPr="00900B58">
        <w:rPr>
          <w:rFonts w:asciiTheme="minorHAnsi" w:eastAsia="Times New Roman" w:hAnsiTheme="minorHAnsi" w:cstheme="minorHAnsi"/>
          <w:color w:val="000000" w:themeColor="text1"/>
        </w:rPr>
        <w:t xml:space="preserve"> zobowiązany jest zapewnić:</w:t>
      </w:r>
    </w:p>
    <w:p w14:paraId="63048B25" w14:textId="51A6567C" w:rsidR="00D56C46" w:rsidRPr="00900B58" w:rsidRDefault="00FA52A2" w:rsidP="000B1B17">
      <w:pPr>
        <w:pStyle w:val="Akapitzlist"/>
        <w:numPr>
          <w:ilvl w:val="0"/>
          <w:numId w:val="24"/>
        </w:numPr>
        <w:tabs>
          <w:tab w:val="left" w:pos="567"/>
        </w:tabs>
        <w:spacing w:after="0" w:line="240" w:lineRule="auto"/>
        <w:ind w:left="357"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obsługę minimum 2 osób </w:t>
      </w:r>
      <w:r w:rsidR="00D56C46" w:rsidRPr="00900B58">
        <w:rPr>
          <w:rFonts w:asciiTheme="minorHAnsi" w:eastAsia="Times New Roman" w:hAnsiTheme="minorHAnsi" w:cstheme="minorHAnsi"/>
          <w:color w:val="000000" w:themeColor="text1"/>
        </w:rPr>
        <w:t>w zakresie administracyjno-organizacyjnym</w:t>
      </w:r>
      <w:r w:rsidRPr="00900B58">
        <w:rPr>
          <w:rFonts w:asciiTheme="minorHAnsi" w:eastAsia="Times New Roman" w:hAnsiTheme="minorHAnsi" w:cstheme="minorHAnsi"/>
          <w:color w:val="000000" w:themeColor="text1"/>
        </w:rPr>
        <w:t xml:space="preserve">, </w:t>
      </w:r>
      <w:r w:rsidR="00D56C46" w:rsidRPr="00900B58">
        <w:rPr>
          <w:rFonts w:asciiTheme="minorHAnsi" w:eastAsia="Times New Roman" w:hAnsiTheme="minorHAnsi" w:cstheme="minorHAnsi"/>
          <w:color w:val="000000" w:themeColor="text1"/>
        </w:rPr>
        <w:t xml:space="preserve">które będą do stałej dyspozycji Zamawiającego i </w:t>
      </w:r>
      <w:r w:rsidRPr="00900B58">
        <w:rPr>
          <w:rFonts w:asciiTheme="minorHAnsi" w:eastAsia="Times New Roman" w:hAnsiTheme="minorHAnsi" w:cstheme="minorHAnsi"/>
          <w:color w:val="000000" w:themeColor="text1"/>
        </w:rPr>
        <w:t xml:space="preserve">będą </w:t>
      </w:r>
      <w:r w:rsidR="00D56C46" w:rsidRPr="00900B58">
        <w:rPr>
          <w:rFonts w:asciiTheme="minorHAnsi" w:eastAsia="Times New Roman" w:hAnsiTheme="minorHAnsi" w:cstheme="minorHAnsi"/>
          <w:color w:val="000000" w:themeColor="text1"/>
        </w:rPr>
        <w:t>odpowiedzialne w szczególności za:</w:t>
      </w:r>
    </w:p>
    <w:p w14:paraId="405AFD62" w14:textId="17462BC4" w:rsidR="00D56C46" w:rsidRPr="00900B58" w:rsidRDefault="00D56C46" w:rsidP="00776FE3">
      <w:pPr>
        <w:numPr>
          <w:ilvl w:val="0"/>
          <w:numId w:val="4"/>
        </w:numPr>
        <w:spacing w:after="0" w:line="240" w:lineRule="auto"/>
        <w:ind w:left="850" w:hanging="425"/>
        <w:jc w:val="both"/>
        <w:rPr>
          <w:rFonts w:asciiTheme="minorHAnsi" w:eastAsia="Times New Roman" w:hAnsiTheme="minorHAnsi" w:cstheme="minorHAnsi"/>
        </w:rPr>
      </w:pPr>
      <w:r w:rsidRPr="00900B58">
        <w:rPr>
          <w:rFonts w:asciiTheme="minorHAnsi" w:eastAsia="Times New Roman" w:hAnsiTheme="minorHAnsi" w:cstheme="minorHAnsi"/>
        </w:rPr>
        <w:t>prowadzenie punktu rejestracyjnego, dostępnego dla uczestników przez cały czas trwania konferencji</w:t>
      </w:r>
      <w:r w:rsidR="00FA52A2" w:rsidRPr="00900B58">
        <w:rPr>
          <w:rFonts w:asciiTheme="minorHAnsi" w:eastAsia="Times New Roman" w:hAnsiTheme="minorHAnsi" w:cstheme="minorHAnsi"/>
        </w:rPr>
        <w:t>;</w:t>
      </w:r>
    </w:p>
    <w:p w14:paraId="7DB76480" w14:textId="0C6886F7" w:rsidR="00D56C46" w:rsidRPr="00900B58" w:rsidRDefault="00D56C46" w:rsidP="000B1B17">
      <w:pPr>
        <w:numPr>
          <w:ilvl w:val="0"/>
          <w:numId w:val="4"/>
        </w:numPr>
        <w:spacing w:after="0" w:line="240" w:lineRule="auto"/>
        <w:ind w:left="850" w:hanging="425"/>
        <w:rPr>
          <w:rFonts w:asciiTheme="minorHAnsi" w:eastAsia="Times New Roman" w:hAnsiTheme="minorHAnsi" w:cstheme="minorHAnsi"/>
        </w:rPr>
      </w:pPr>
      <w:r w:rsidRPr="00900B58">
        <w:rPr>
          <w:rFonts w:asciiTheme="minorHAnsi" w:eastAsia="Times New Roman" w:hAnsiTheme="minorHAnsi" w:cstheme="minorHAnsi"/>
        </w:rPr>
        <w:t>prowadzenie rejestracji uczestników (w tym</w:t>
      </w:r>
      <w:r w:rsidR="00FA52A2" w:rsidRPr="00900B58">
        <w:rPr>
          <w:rFonts w:asciiTheme="minorHAnsi" w:eastAsia="Times New Roman" w:hAnsiTheme="minorHAnsi" w:cstheme="minorHAnsi"/>
        </w:rPr>
        <w:t>:</w:t>
      </w:r>
      <w:r w:rsidRPr="00900B58">
        <w:rPr>
          <w:rFonts w:asciiTheme="minorHAnsi" w:eastAsia="Times New Roman" w:hAnsiTheme="minorHAnsi" w:cstheme="minorHAnsi"/>
        </w:rPr>
        <w:t xml:space="preserve"> zbieranie podpisów na liście obecności, wydawanie identyfikatorów, wydawanie materiałów informacyjnych i konferencyjnych</w:t>
      </w:r>
      <w:r w:rsidR="00FA52A2" w:rsidRPr="00900B58">
        <w:rPr>
          <w:rFonts w:asciiTheme="minorHAnsi" w:eastAsia="Times New Roman" w:hAnsiTheme="minorHAnsi" w:cstheme="minorHAnsi"/>
        </w:rPr>
        <w:t>,</w:t>
      </w:r>
      <w:r w:rsidRPr="00900B58">
        <w:rPr>
          <w:rFonts w:asciiTheme="minorHAnsi" w:eastAsia="Times New Roman" w:hAnsiTheme="minorHAnsi" w:cstheme="minorHAnsi"/>
        </w:rPr>
        <w:t xml:space="preserve"> udzielanie informacji organizacyjnych uczestnikom </w:t>
      </w:r>
      <w:r w:rsidR="00E5424E" w:rsidRPr="00900B58">
        <w:rPr>
          <w:rFonts w:asciiTheme="minorHAnsi" w:eastAsia="Times New Roman" w:hAnsiTheme="minorHAnsi" w:cstheme="minorHAnsi"/>
        </w:rPr>
        <w:t>konferencji</w:t>
      </w:r>
      <w:r w:rsidRPr="00900B58">
        <w:rPr>
          <w:rFonts w:asciiTheme="minorHAnsi" w:eastAsia="Times New Roman" w:hAnsiTheme="minorHAnsi" w:cstheme="minorHAnsi"/>
        </w:rPr>
        <w:t>, potwierdzanie uczestnictwa w wydarzeniu poprzez stawianie pieczątki na delegacjach uczestników);</w:t>
      </w:r>
    </w:p>
    <w:p w14:paraId="7F9782C6" w14:textId="77777777" w:rsidR="00D56C46" w:rsidRPr="00900B58" w:rsidRDefault="00D56C46" w:rsidP="000B1B17">
      <w:pPr>
        <w:pStyle w:val="Akapitzlist"/>
        <w:numPr>
          <w:ilvl w:val="0"/>
          <w:numId w:val="4"/>
        </w:numPr>
        <w:spacing w:after="0" w:line="240" w:lineRule="auto"/>
        <w:ind w:left="851" w:hanging="425"/>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pomoc uczestnikom we wszystkich kwestiach organizacyjnych;</w:t>
      </w:r>
    </w:p>
    <w:p w14:paraId="7280E4EE" w14:textId="77777777" w:rsidR="00D56C46" w:rsidRPr="00900B58" w:rsidRDefault="00D56C46" w:rsidP="000B1B17">
      <w:pPr>
        <w:pStyle w:val="Akapitzlist"/>
        <w:numPr>
          <w:ilvl w:val="0"/>
          <w:numId w:val="4"/>
        </w:numPr>
        <w:spacing w:after="0" w:line="240" w:lineRule="auto"/>
        <w:ind w:left="851" w:hanging="425"/>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kontakty z Zamawiającym we wszystkich kwestiach </w:t>
      </w:r>
      <w:proofErr w:type="spellStart"/>
      <w:r w:rsidRPr="00900B58">
        <w:rPr>
          <w:rFonts w:asciiTheme="minorHAnsi" w:eastAsia="Times New Roman" w:hAnsiTheme="minorHAnsi" w:cstheme="minorHAnsi"/>
          <w:color w:val="000000" w:themeColor="text1"/>
        </w:rPr>
        <w:t>organizacyjno</w:t>
      </w:r>
      <w:proofErr w:type="spellEnd"/>
      <w:r w:rsidRPr="00900B58">
        <w:rPr>
          <w:rFonts w:asciiTheme="minorHAnsi" w:eastAsia="Times New Roman" w:hAnsiTheme="minorHAnsi" w:cstheme="minorHAnsi"/>
          <w:color w:val="000000" w:themeColor="text1"/>
        </w:rPr>
        <w:t>–technicznych związanych z realizacją przedmiotu zamówienia;</w:t>
      </w:r>
    </w:p>
    <w:p w14:paraId="55DB7A2B" w14:textId="77777777" w:rsidR="00D56C46" w:rsidRPr="00900B58" w:rsidRDefault="00D56C46" w:rsidP="000B1B17">
      <w:pPr>
        <w:pStyle w:val="Akapitzlist"/>
        <w:numPr>
          <w:ilvl w:val="0"/>
          <w:numId w:val="4"/>
        </w:numPr>
        <w:spacing w:after="0" w:line="240" w:lineRule="auto"/>
        <w:ind w:left="851" w:hanging="425"/>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bieżące ustalenia z osobami odpowiedzialnymi za: wynajem </w:t>
      </w:r>
      <w:proofErr w:type="spellStart"/>
      <w:r w:rsidRPr="00900B58">
        <w:rPr>
          <w:rFonts w:asciiTheme="minorHAnsi" w:eastAsia="Times New Roman" w:hAnsiTheme="minorHAnsi" w:cstheme="minorHAnsi"/>
          <w:color w:val="000000" w:themeColor="text1"/>
        </w:rPr>
        <w:t>sal</w:t>
      </w:r>
      <w:proofErr w:type="spellEnd"/>
      <w:r w:rsidRPr="00900B58">
        <w:rPr>
          <w:rFonts w:asciiTheme="minorHAnsi" w:eastAsia="Times New Roman" w:hAnsiTheme="minorHAnsi" w:cstheme="minorHAnsi"/>
          <w:color w:val="000000" w:themeColor="text1"/>
        </w:rPr>
        <w:t>, wyżywienie, zakwaterowanie;</w:t>
      </w:r>
    </w:p>
    <w:p w14:paraId="5FEA9943" w14:textId="77777777" w:rsidR="00D56C46" w:rsidRPr="00900B58" w:rsidRDefault="00D56C46" w:rsidP="00E3555A">
      <w:pPr>
        <w:pStyle w:val="Akapitzlist"/>
        <w:numPr>
          <w:ilvl w:val="0"/>
          <w:numId w:val="4"/>
        </w:numPr>
        <w:spacing w:after="0" w:line="240" w:lineRule="auto"/>
        <w:ind w:left="850"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rozwiązywanie bieżących problemów technicznych (np. problemów ze sprzętem,</w:t>
      </w:r>
    </w:p>
    <w:p w14:paraId="39901FFD" w14:textId="77777777" w:rsidR="00E3555A" w:rsidRPr="00900B58" w:rsidRDefault="00D56C46" w:rsidP="00E3555A">
      <w:pPr>
        <w:pStyle w:val="Akapitzlist"/>
        <w:spacing w:after="0" w:line="240" w:lineRule="auto"/>
        <w:ind w:left="851"/>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aranżacją sali,</w:t>
      </w:r>
      <w:r w:rsidR="00E3555A" w:rsidRPr="00900B58">
        <w:rPr>
          <w:rFonts w:asciiTheme="minorHAnsi" w:eastAsia="Times New Roman" w:hAnsiTheme="minorHAnsi" w:cstheme="minorHAnsi"/>
          <w:color w:val="000000" w:themeColor="text1"/>
        </w:rPr>
        <w:t xml:space="preserve"> itp.); </w:t>
      </w:r>
    </w:p>
    <w:p w14:paraId="04ED22A6" w14:textId="1B2D9FAD" w:rsidR="00D56C46" w:rsidRPr="00900B58" w:rsidRDefault="00E3555A" w:rsidP="00E3555A">
      <w:pPr>
        <w:pStyle w:val="Akapitzlist"/>
        <w:numPr>
          <w:ilvl w:val="0"/>
          <w:numId w:val="42"/>
        </w:numPr>
        <w:spacing w:after="0" w:line="240" w:lineRule="auto"/>
        <w:ind w:left="850"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o</w:t>
      </w:r>
      <w:r w:rsidR="00D56C46" w:rsidRPr="00900B58">
        <w:rPr>
          <w:rFonts w:asciiTheme="minorHAnsi" w:eastAsia="Times New Roman" w:hAnsiTheme="minorHAnsi" w:cstheme="minorHAnsi"/>
          <w:color w:val="000000" w:themeColor="text1"/>
        </w:rPr>
        <w:t>znakowanie, zgodnie z zasadami oznakowania projektów FERS (</w:t>
      </w:r>
      <w:hyperlink r:id="rId9" w:history="1">
        <w:r w:rsidR="00E5424E" w:rsidRPr="00900B58">
          <w:rPr>
            <w:rStyle w:val="Hipercze"/>
            <w:rFonts w:asciiTheme="minorHAnsi" w:eastAsia="Times New Roman" w:hAnsiTheme="minorHAnsi" w:cstheme="minorHAnsi"/>
          </w:rPr>
          <w:t>https://www.funduszeeuropejskie.gov.pl/strony/o-funduszach/fundusze-2021-2027/prawo-i-dokumenty/zasady-komunikacji-fe/</w:t>
        </w:r>
      </w:hyperlink>
      <w:r w:rsidR="00E5424E" w:rsidRPr="00900B58">
        <w:rPr>
          <w:rFonts w:asciiTheme="minorHAnsi" w:eastAsia="Times New Roman" w:hAnsiTheme="minorHAnsi" w:cstheme="minorHAnsi"/>
          <w:color w:val="000000" w:themeColor="text1"/>
        </w:rPr>
        <w:t xml:space="preserve">) </w:t>
      </w:r>
      <w:proofErr w:type="spellStart"/>
      <w:r w:rsidR="00FA52A2" w:rsidRPr="00900B58">
        <w:rPr>
          <w:rFonts w:asciiTheme="minorHAnsi" w:eastAsia="Times New Roman" w:hAnsiTheme="minorHAnsi" w:cstheme="minorHAnsi"/>
          <w:color w:val="000000" w:themeColor="text1"/>
        </w:rPr>
        <w:t>sal</w:t>
      </w:r>
      <w:proofErr w:type="spellEnd"/>
      <w:r w:rsidR="00FA52A2" w:rsidRPr="00900B58">
        <w:rPr>
          <w:rFonts w:asciiTheme="minorHAnsi" w:eastAsia="Times New Roman" w:hAnsiTheme="minorHAnsi" w:cstheme="minorHAnsi"/>
          <w:color w:val="000000" w:themeColor="text1"/>
        </w:rPr>
        <w:t xml:space="preserve"> </w:t>
      </w:r>
      <w:r w:rsidR="00D56C46" w:rsidRPr="00900B58">
        <w:rPr>
          <w:rFonts w:asciiTheme="minorHAnsi" w:eastAsia="Times New Roman" w:hAnsiTheme="minorHAnsi" w:cstheme="minorHAnsi"/>
          <w:color w:val="000000" w:themeColor="text1"/>
        </w:rPr>
        <w:t xml:space="preserve">oraz </w:t>
      </w:r>
      <w:r w:rsidR="00D56C46" w:rsidRPr="005D614C">
        <w:rPr>
          <w:rFonts w:asciiTheme="minorHAnsi" w:eastAsia="Times New Roman" w:hAnsiTheme="minorHAnsi" w:cstheme="minorHAnsi"/>
        </w:rPr>
        <w:t xml:space="preserve">przygotowanie drogowskazów i </w:t>
      </w:r>
      <w:r w:rsidR="00C44127" w:rsidRPr="005D614C">
        <w:rPr>
          <w:rFonts w:asciiTheme="minorHAnsi" w:eastAsia="Times New Roman" w:hAnsiTheme="minorHAnsi" w:cstheme="minorHAnsi"/>
        </w:rPr>
        <w:t xml:space="preserve">plakatów </w:t>
      </w:r>
      <w:r w:rsidR="00D56C46" w:rsidRPr="005D614C">
        <w:rPr>
          <w:rFonts w:asciiTheme="minorHAnsi" w:eastAsia="Times New Roman" w:hAnsiTheme="minorHAnsi" w:cstheme="minorHAnsi"/>
        </w:rPr>
        <w:t>informacyjnych (zawierających informację o dofinansowaniu projektu ze środków unijnych i odpowiednio oznakowanych) w budynk</w:t>
      </w:r>
      <w:r w:rsidR="00FA52A2" w:rsidRPr="005D614C">
        <w:rPr>
          <w:rFonts w:asciiTheme="minorHAnsi" w:eastAsia="Times New Roman" w:hAnsiTheme="minorHAnsi" w:cstheme="minorHAnsi"/>
        </w:rPr>
        <w:t>u</w:t>
      </w:r>
      <w:r w:rsidR="00D56C46" w:rsidRPr="005D614C">
        <w:rPr>
          <w:rFonts w:asciiTheme="minorHAnsi" w:eastAsia="Times New Roman" w:hAnsiTheme="minorHAnsi" w:cstheme="minorHAnsi"/>
        </w:rPr>
        <w:t>, w który</w:t>
      </w:r>
      <w:r w:rsidR="00FA52A2" w:rsidRPr="005D614C">
        <w:rPr>
          <w:rFonts w:asciiTheme="minorHAnsi" w:eastAsia="Times New Roman" w:hAnsiTheme="minorHAnsi" w:cstheme="minorHAnsi"/>
        </w:rPr>
        <w:t>m</w:t>
      </w:r>
      <w:r w:rsidR="00D56C46" w:rsidRPr="005D614C">
        <w:rPr>
          <w:rFonts w:asciiTheme="minorHAnsi" w:eastAsia="Times New Roman" w:hAnsiTheme="minorHAnsi" w:cstheme="minorHAnsi"/>
        </w:rPr>
        <w:t xml:space="preserve"> znajduj</w:t>
      </w:r>
      <w:r w:rsidR="00940291" w:rsidRPr="005D614C">
        <w:rPr>
          <w:rFonts w:asciiTheme="minorHAnsi" w:eastAsia="Times New Roman" w:hAnsiTheme="minorHAnsi" w:cstheme="minorHAnsi"/>
        </w:rPr>
        <w:t>ą</w:t>
      </w:r>
      <w:r w:rsidR="00D56C46" w:rsidRPr="005D614C">
        <w:rPr>
          <w:rFonts w:asciiTheme="minorHAnsi" w:eastAsia="Times New Roman" w:hAnsiTheme="minorHAnsi" w:cstheme="minorHAnsi"/>
        </w:rPr>
        <w:t xml:space="preserve"> się sal</w:t>
      </w:r>
      <w:r w:rsidR="00FA52A2" w:rsidRPr="005D614C">
        <w:rPr>
          <w:rFonts w:asciiTheme="minorHAnsi" w:eastAsia="Times New Roman" w:hAnsiTheme="minorHAnsi" w:cstheme="minorHAnsi"/>
        </w:rPr>
        <w:t>e</w:t>
      </w:r>
      <w:r w:rsidR="00FA52A2" w:rsidRPr="00900B58">
        <w:rPr>
          <w:rFonts w:asciiTheme="minorHAnsi" w:eastAsia="Times New Roman" w:hAnsiTheme="minorHAnsi" w:cstheme="minorHAnsi"/>
          <w:color w:val="000000" w:themeColor="text1"/>
        </w:rPr>
        <w:t xml:space="preserve"> plenarna i szkoleniowe</w:t>
      </w:r>
      <w:r w:rsidRPr="00900B58">
        <w:rPr>
          <w:rFonts w:asciiTheme="minorHAnsi" w:hAnsiTheme="minorHAnsi" w:cstheme="minorHAnsi"/>
        </w:rPr>
        <w:t>.</w:t>
      </w:r>
    </w:p>
    <w:p w14:paraId="3340C362" w14:textId="04397CA8" w:rsidR="00D56C46" w:rsidRPr="00900B58" w:rsidRDefault="00D56C46" w:rsidP="000B1B17">
      <w:pPr>
        <w:pStyle w:val="Akapitzlist"/>
        <w:numPr>
          <w:ilvl w:val="0"/>
          <w:numId w:val="24"/>
        </w:numPr>
        <w:tabs>
          <w:tab w:val="left" w:pos="709"/>
        </w:tabs>
        <w:spacing w:before="120" w:after="0" w:line="240" w:lineRule="auto"/>
        <w:ind w:left="357" w:hanging="357"/>
        <w:contextualSpacing w:val="0"/>
        <w:rPr>
          <w:rFonts w:asciiTheme="minorHAnsi" w:eastAsia="Times New Roman" w:hAnsiTheme="minorHAnsi" w:cstheme="minorHAnsi"/>
        </w:rPr>
      </w:pPr>
      <w:r w:rsidRPr="00900B58">
        <w:rPr>
          <w:rFonts w:asciiTheme="minorHAnsi" w:eastAsia="Times New Roman" w:hAnsiTheme="minorHAnsi" w:cstheme="minorHAnsi"/>
        </w:rPr>
        <w:t>na życzenie Zamawiającego dodatkowo jeden sprawny laptop do wykorzystania przez Zamawiającego podczas konferencji</w:t>
      </w:r>
      <w:r w:rsidRPr="00900B58">
        <w:rPr>
          <w:rFonts w:asciiTheme="minorHAnsi" w:hAnsiTheme="minorHAnsi" w:cstheme="minorHAnsi"/>
        </w:rPr>
        <w:t xml:space="preserve"> </w:t>
      </w:r>
      <w:r w:rsidRPr="00900B58">
        <w:rPr>
          <w:rFonts w:asciiTheme="minorHAnsi" w:eastAsia="Times New Roman" w:hAnsiTheme="minorHAnsi" w:cstheme="minorHAnsi"/>
        </w:rPr>
        <w:t>z zainstalowanym oprogramowaniem Windows 10 oraz oprogramowaniem w postaci MS Office 2019 lub nowszy i Adobe Reader.</w:t>
      </w:r>
    </w:p>
    <w:p w14:paraId="2C6FDBF3" w14:textId="3EED5870" w:rsidR="00076EAC" w:rsidRPr="00900B58" w:rsidRDefault="00076EAC" w:rsidP="000B1B17">
      <w:pPr>
        <w:pStyle w:val="Akapitzlist"/>
        <w:numPr>
          <w:ilvl w:val="0"/>
          <w:numId w:val="24"/>
        </w:numPr>
        <w:spacing w:before="120" w:after="0" w:line="240" w:lineRule="auto"/>
        <w:ind w:left="357" w:hanging="357"/>
        <w:contextualSpacing w:val="0"/>
        <w:rPr>
          <w:rFonts w:asciiTheme="minorHAnsi" w:eastAsia="Times New Roman" w:hAnsiTheme="minorHAnsi" w:cstheme="minorHAnsi"/>
        </w:rPr>
      </w:pPr>
      <w:r w:rsidRPr="00900B58">
        <w:rPr>
          <w:rFonts w:asciiTheme="minorHAnsi" w:hAnsiTheme="minorHAnsi" w:cstheme="minorHAnsi"/>
        </w:rPr>
        <w:t xml:space="preserve">tłumaczenia na żywo w języku migowym, tj. tłumacza języka migowego z uprawnieniami biegłego tłumacza polskiego języka migowego (PJM) </w:t>
      </w:r>
      <w:r w:rsidR="00940291" w:rsidRPr="00900B58">
        <w:rPr>
          <w:rFonts w:asciiTheme="minorHAnsi" w:hAnsiTheme="minorHAnsi" w:cstheme="minorHAnsi"/>
        </w:rPr>
        <w:t xml:space="preserve">oraz </w:t>
      </w:r>
      <w:r w:rsidRPr="00900B58">
        <w:rPr>
          <w:rFonts w:asciiTheme="minorHAnsi" w:hAnsiTheme="minorHAnsi" w:cstheme="minorHAnsi"/>
        </w:rPr>
        <w:t xml:space="preserve">dostosowanie przekazu konferencji pod kątem wytycznych w zakresie realizacji zasady równości szans i niedyskryminacji, w tym dostępności dla osób z niepełnosprawnością słuchową. </w:t>
      </w:r>
      <w:r w:rsidR="00AD59F4" w:rsidRPr="00900B58">
        <w:rPr>
          <w:rFonts w:asciiTheme="minorHAnsi" w:hAnsiTheme="minorHAnsi" w:cstheme="minorHAnsi"/>
        </w:rPr>
        <w:t xml:space="preserve">Czas zaangażowania tłumacza: po 3 godziny w pierwszym dniu oraz 3 godziny w drugim dniu konferencji. </w:t>
      </w:r>
      <w:r w:rsidRPr="00900B58">
        <w:rPr>
          <w:rFonts w:asciiTheme="minorHAnsi" w:hAnsiTheme="minorHAnsi" w:cstheme="minorHAnsi"/>
        </w:rPr>
        <w:t>Strój tłumacz</w:t>
      </w:r>
      <w:r w:rsidR="00940291" w:rsidRPr="00900B58">
        <w:rPr>
          <w:rFonts w:asciiTheme="minorHAnsi" w:hAnsiTheme="minorHAnsi" w:cstheme="minorHAnsi"/>
        </w:rPr>
        <w:t>a</w:t>
      </w:r>
      <w:r w:rsidRPr="00900B58">
        <w:rPr>
          <w:rFonts w:asciiTheme="minorHAnsi" w:hAnsiTheme="minorHAnsi" w:cstheme="minorHAnsi"/>
        </w:rPr>
        <w:t xml:space="preserve"> </w:t>
      </w:r>
      <w:r w:rsidR="00832280" w:rsidRPr="00900B58">
        <w:rPr>
          <w:rFonts w:asciiTheme="minorHAnsi" w:hAnsiTheme="minorHAnsi" w:cstheme="minorHAnsi"/>
        </w:rPr>
        <w:t xml:space="preserve">musi być dostosowany do rangi </w:t>
      </w:r>
      <w:r w:rsidR="00832280" w:rsidRPr="00900B58">
        <w:rPr>
          <w:rFonts w:asciiTheme="minorHAnsi" w:hAnsiTheme="minorHAnsi" w:cstheme="minorHAnsi"/>
        </w:rPr>
        <w:br/>
        <w:t xml:space="preserve">i </w:t>
      </w:r>
      <w:r w:rsidRPr="00900B58">
        <w:rPr>
          <w:rFonts w:asciiTheme="minorHAnsi" w:hAnsiTheme="minorHAnsi" w:cstheme="minorHAnsi"/>
        </w:rPr>
        <w:t>charakteru spotkania (np. stosowny strój bez znaków firmowych itp.).</w:t>
      </w:r>
    </w:p>
    <w:p w14:paraId="0164B2DE" w14:textId="642A548D" w:rsidR="00D56C46" w:rsidRPr="00900B58" w:rsidRDefault="009D2297" w:rsidP="000B1B17">
      <w:pPr>
        <w:pStyle w:val="Akapitzlist"/>
        <w:numPr>
          <w:ilvl w:val="0"/>
          <w:numId w:val="5"/>
        </w:numPr>
        <w:spacing w:before="120" w:after="0" w:line="240" w:lineRule="auto"/>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Wykonawca w ramach </w:t>
      </w:r>
      <w:r w:rsidRPr="00900B58">
        <w:rPr>
          <w:rFonts w:asciiTheme="minorHAnsi" w:eastAsia="Times New Roman" w:hAnsiTheme="minorHAnsi" w:cstheme="minorHAnsi"/>
          <w:b/>
          <w:color w:val="000000" w:themeColor="text1"/>
        </w:rPr>
        <w:t>usługi gastronomicznej</w:t>
      </w:r>
      <w:r w:rsidRPr="00900B58">
        <w:rPr>
          <w:rFonts w:asciiTheme="minorHAnsi" w:eastAsia="Times New Roman" w:hAnsiTheme="minorHAnsi" w:cstheme="minorHAnsi"/>
          <w:color w:val="000000" w:themeColor="text1"/>
        </w:rPr>
        <w:t xml:space="preserve"> zobowiązany jest zapewnić:</w:t>
      </w:r>
    </w:p>
    <w:p w14:paraId="0A0BB914" w14:textId="4E19B3ED" w:rsidR="00F94AEA" w:rsidRPr="00900B58" w:rsidRDefault="00F94AEA" w:rsidP="000B1B17">
      <w:pPr>
        <w:pStyle w:val="Akapitzlist"/>
        <w:numPr>
          <w:ilvl w:val="0"/>
          <w:numId w:val="23"/>
        </w:numPr>
        <w:spacing w:before="120" w:after="0" w:line="240" w:lineRule="auto"/>
        <w:ind w:left="426" w:hanging="426"/>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c</w:t>
      </w:r>
      <w:r w:rsidR="00093E32" w:rsidRPr="00900B58">
        <w:rPr>
          <w:rFonts w:asciiTheme="minorHAnsi" w:eastAsia="Times New Roman" w:hAnsiTheme="minorHAnsi" w:cstheme="minorHAnsi"/>
          <w:color w:val="000000" w:themeColor="text1"/>
        </w:rPr>
        <w:t>ałodniowy serwis kawowy</w:t>
      </w:r>
      <w:r w:rsidRPr="00900B58">
        <w:rPr>
          <w:rFonts w:asciiTheme="minorHAnsi" w:eastAsia="Times New Roman" w:hAnsiTheme="minorHAnsi" w:cstheme="minorHAnsi"/>
          <w:color w:val="000000" w:themeColor="text1"/>
        </w:rPr>
        <w:t xml:space="preserve"> dla wszystkich uczestników zgłoszonych przez Zamawiającego na </w:t>
      </w:r>
      <w:r w:rsidR="00832280" w:rsidRPr="00900B58">
        <w:rPr>
          <w:rFonts w:asciiTheme="minorHAnsi" w:eastAsia="Times New Roman" w:hAnsiTheme="minorHAnsi" w:cstheme="minorHAnsi"/>
          <w:color w:val="000000" w:themeColor="text1"/>
        </w:rPr>
        <w:br/>
      </w:r>
      <w:r w:rsidRPr="00900B58">
        <w:rPr>
          <w:rFonts w:asciiTheme="minorHAnsi" w:eastAsia="Times New Roman" w:hAnsiTheme="minorHAnsi" w:cstheme="minorHAnsi"/>
          <w:color w:val="000000" w:themeColor="text1"/>
        </w:rPr>
        <w:t xml:space="preserve">3 dni przed terminem </w:t>
      </w:r>
      <w:r w:rsidR="00C14F00" w:rsidRPr="00900B58">
        <w:rPr>
          <w:rFonts w:asciiTheme="minorHAnsi" w:eastAsia="Times New Roman" w:hAnsiTheme="minorHAnsi" w:cstheme="minorHAnsi"/>
          <w:color w:val="000000" w:themeColor="text1"/>
        </w:rPr>
        <w:t>konferencji</w:t>
      </w:r>
      <w:r w:rsidRPr="00900B58">
        <w:rPr>
          <w:rFonts w:asciiTheme="minorHAnsi" w:eastAsia="Times New Roman" w:hAnsiTheme="minorHAnsi" w:cstheme="minorHAnsi"/>
          <w:color w:val="000000" w:themeColor="text1"/>
        </w:rPr>
        <w:t xml:space="preserve">. Serwis kawowy powinien obejmować: </w:t>
      </w:r>
      <w:r w:rsidR="00AD59F4" w:rsidRPr="00900B58">
        <w:rPr>
          <w:rFonts w:asciiTheme="minorHAnsi" w:hAnsiTheme="minorHAnsi" w:cstheme="minorHAnsi"/>
        </w:rPr>
        <w:t xml:space="preserve">kawę z ekspresu, </w:t>
      </w:r>
      <w:r w:rsidR="00AD59F4" w:rsidRPr="00900B58">
        <w:rPr>
          <w:rFonts w:asciiTheme="minorHAnsi" w:hAnsiTheme="minorHAnsi" w:cstheme="minorHAnsi"/>
        </w:rPr>
        <w:lastRenderedPageBreak/>
        <w:t>gorącą wodę (wrzątek), herbaty w saszetkach (owocowe, zieloną i czarną), mleko/śmietankę do kawy również bez laktozy, cukier, pokrojone cytryny, 2 rodzajów 100% soków owocowych, wodę mineralną (gazowaną i niegazowaną), 3 rodzaje ciast porcjowanych podawanych w papilotach o gramaturze minimum 110g/ciastko– dla każdego uczestnika konferencji, min. 3 rodzajów słonych przekąsek (np. paluszki, krakersy), kanapki (na krojonej bułce i ciemnym chlebie, co najmniej 4 szt. na osobę, w tym 50% kanapek wegetariańskich i przekąsek bezglutenowych), min. 3 rodzaje owoców</w:t>
      </w:r>
      <w:r w:rsidRPr="00900B58">
        <w:rPr>
          <w:rFonts w:asciiTheme="minorHAnsi" w:eastAsia="Times New Roman" w:hAnsiTheme="minorHAnsi" w:cstheme="minorHAnsi"/>
          <w:color w:val="000000" w:themeColor="text1"/>
        </w:rPr>
        <w:t>. Serwis powinien być na bieżąco uzupełniany.</w:t>
      </w:r>
    </w:p>
    <w:p w14:paraId="7EC7F3E0" w14:textId="6B478D82" w:rsidR="00F94AEA" w:rsidRPr="00900B58" w:rsidRDefault="00C14F00" w:rsidP="000B1B17">
      <w:pPr>
        <w:pStyle w:val="Akapitzlist"/>
        <w:numPr>
          <w:ilvl w:val="0"/>
          <w:numId w:val="23"/>
        </w:numPr>
        <w:spacing w:before="120" w:after="0" w:line="240" w:lineRule="auto"/>
        <w:ind w:left="426" w:hanging="426"/>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rPr>
        <w:t>ś</w:t>
      </w:r>
      <w:r w:rsidR="00F94AEA" w:rsidRPr="00900B58">
        <w:rPr>
          <w:rFonts w:asciiTheme="minorHAnsi" w:eastAsia="Times New Roman" w:hAnsiTheme="minorHAnsi" w:cstheme="minorHAnsi"/>
        </w:rPr>
        <w:t>niadanie</w:t>
      </w:r>
      <w:r w:rsidRPr="00900B58">
        <w:rPr>
          <w:rFonts w:asciiTheme="minorHAnsi" w:eastAsia="Times New Roman" w:hAnsiTheme="minorHAnsi" w:cstheme="minorHAnsi"/>
        </w:rPr>
        <w:t xml:space="preserve"> </w:t>
      </w:r>
      <w:r w:rsidR="00F94AEA" w:rsidRPr="00900B58">
        <w:rPr>
          <w:rFonts w:asciiTheme="minorHAnsi" w:eastAsia="Times New Roman" w:hAnsiTheme="minorHAnsi" w:cstheme="minorHAnsi"/>
        </w:rPr>
        <w:t xml:space="preserve">dla wszystkich uczestników zgłoszonych przez Zamawiającego na 3 dni przed terminem konferencji. </w:t>
      </w:r>
      <w:r w:rsidR="00AD59F4" w:rsidRPr="00900B58">
        <w:rPr>
          <w:rFonts w:asciiTheme="minorHAnsi" w:eastAsia="Times New Roman" w:hAnsiTheme="minorHAnsi" w:cstheme="minorHAnsi"/>
        </w:rPr>
        <w:t xml:space="preserve">Śniadanie będzie zawierać co najmniej dwa dania ciepłe, przekąski, wędliny; sery (białe i żółte); </w:t>
      </w:r>
      <w:r w:rsidR="00AD59F4" w:rsidRPr="00900B58">
        <w:rPr>
          <w:rFonts w:asciiTheme="minorHAnsi" w:hAnsiTheme="minorHAnsi" w:cstheme="minorHAnsi"/>
        </w:rPr>
        <w:t>jaja na twardo (w majonezie) lub pasta z jaj; warzywa</w:t>
      </w:r>
      <w:r w:rsidR="00AD59F4" w:rsidRPr="00900B58">
        <w:rPr>
          <w:rFonts w:asciiTheme="minorHAnsi" w:eastAsia="Times New Roman" w:hAnsiTheme="minorHAnsi" w:cstheme="minorHAnsi"/>
        </w:rPr>
        <w:t xml:space="preserve">; dżemy; mleko i </w:t>
      </w:r>
      <w:r w:rsidR="00AD59F4" w:rsidRPr="00900B58">
        <w:rPr>
          <w:rFonts w:asciiTheme="minorHAnsi" w:hAnsiTheme="minorHAnsi" w:cstheme="minorHAnsi"/>
        </w:rPr>
        <w:t xml:space="preserve">płatki śniadaniowe (kukurydziane, czekoladowe, </w:t>
      </w:r>
      <w:proofErr w:type="spellStart"/>
      <w:r w:rsidR="00AD59F4" w:rsidRPr="00900B58">
        <w:rPr>
          <w:rFonts w:asciiTheme="minorHAnsi" w:hAnsiTheme="minorHAnsi" w:cstheme="minorHAnsi"/>
        </w:rPr>
        <w:t>musli</w:t>
      </w:r>
      <w:proofErr w:type="spellEnd"/>
      <w:r w:rsidR="00AD59F4" w:rsidRPr="00900B58">
        <w:rPr>
          <w:rFonts w:asciiTheme="minorHAnsi" w:hAnsiTheme="minorHAnsi" w:cstheme="minorHAnsi"/>
        </w:rPr>
        <w:t>);</w:t>
      </w:r>
      <w:r w:rsidR="00AD59F4" w:rsidRPr="00900B58">
        <w:rPr>
          <w:rFonts w:asciiTheme="minorHAnsi" w:eastAsia="Times New Roman" w:hAnsiTheme="minorHAnsi" w:cstheme="minorHAnsi"/>
        </w:rPr>
        <w:t xml:space="preserve"> </w:t>
      </w:r>
      <w:r w:rsidR="00AD59F4" w:rsidRPr="00900B58">
        <w:rPr>
          <w:rFonts w:asciiTheme="minorHAnsi" w:hAnsiTheme="minorHAnsi" w:cstheme="minorHAnsi"/>
        </w:rPr>
        <w:t xml:space="preserve">pieczywo jasne i ciemne; masło; </w:t>
      </w:r>
      <w:r w:rsidR="00AD59F4" w:rsidRPr="00900B58">
        <w:rPr>
          <w:rFonts w:asciiTheme="minorHAnsi" w:eastAsia="Times New Roman" w:hAnsiTheme="minorHAnsi" w:cstheme="minorHAnsi"/>
        </w:rPr>
        <w:t>minimum dwa rodzaje owoców; napoje gorące: kawa z ekspresu i herbata w saszetkach (wraz z dodatkami tj. cukier, mleko/śmietanka, cytryna), woda mineralna gazowana i niegazowana, minimum dwa rodzaje soków owocowych</w:t>
      </w:r>
      <w:r w:rsidR="00F94AEA" w:rsidRPr="00900B58">
        <w:rPr>
          <w:rFonts w:asciiTheme="minorHAnsi" w:eastAsia="Times New Roman" w:hAnsiTheme="minorHAnsi" w:cstheme="minorHAnsi"/>
        </w:rPr>
        <w:t>.</w:t>
      </w:r>
    </w:p>
    <w:p w14:paraId="57E3E0BE" w14:textId="4301087B" w:rsidR="00F94AEA" w:rsidRPr="00900B58" w:rsidRDefault="00C14F00" w:rsidP="000B1B17">
      <w:pPr>
        <w:pStyle w:val="Akapitzlist"/>
        <w:numPr>
          <w:ilvl w:val="0"/>
          <w:numId w:val="23"/>
        </w:numPr>
        <w:spacing w:before="120" w:after="0" w:line="240" w:lineRule="auto"/>
        <w:ind w:left="426" w:hanging="426"/>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o</w:t>
      </w:r>
      <w:r w:rsidR="00F94AEA" w:rsidRPr="00900B58">
        <w:rPr>
          <w:rFonts w:asciiTheme="minorHAnsi" w:eastAsia="Times New Roman" w:hAnsiTheme="minorHAnsi" w:cstheme="minorHAnsi"/>
          <w:color w:val="000000" w:themeColor="text1"/>
        </w:rPr>
        <w:t xml:space="preserve">biad dla wszystkich uczestników zgłoszonych przez </w:t>
      </w:r>
      <w:r w:rsidRPr="00900B58">
        <w:rPr>
          <w:rFonts w:asciiTheme="minorHAnsi" w:eastAsia="Times New Roman" w:hAnsiTheme="minorHAnsi" w:cstheme="minorHAnsi"/>
          <w:color w:val="000000" w:themeColor="text1"/>
        </w:rPr>
        <w:t>Z</w:t>
      </w:r>
      <w:r w:rsidR="00F94AEA" w:rsidRPr="00900B58">
        <w:rPr>
          <w:rFonts w:asciiTheme="minorHAnsi" w:eastAsia="Times New Roman" w:hAnsiTheme="minorHAnsi" w:cstheme="minorHAnsi"/>
          <w:color w:val="000000" w:themeColor="text1"/>
        </w:rPr>
        <w:t xml:space="preserve">amawiającego na 3 dni przed terminem </w:t>
      </w:r>
      <w:r w:rsidRPr="00900B58">
        <w:rPr>
          <w:rFonts w:asciiTheme="minorHAnsi" w:eastAsia="Times New Roman" w:hAnsiTheme="minorHAnsi" w:cstheme="minorHAnsi"/>
          <w:color w:val="000000" w:themeColor="text1"/>
        </w:rPr>
        <w:t>konferencji</w:t>
      </w:r>
      <w:r w:rsidR="00F94AEA" w:rsidRPr="00900B58">
        <w:rPr>
          <w:rFonts w:asciiTheme="minorHAnsi" w:eastAsia="Times New Roman" w:hAnsiTheme="minorHAnsi" w:cstheme="minorHAnsi"/>
          <w:color w:val="000000" w:themeColor="text1"/>
        </w:rPr>
        <w:t xml:space="preserve">. Obiad </w:t>
      </w:r>
      <w:r w:rsidRPr="00900B58">
        <w:rPr>
          <w:rFonts w:asciiTheme="minorHAnsi" w:eastAsia="Times New Roman" w:hAnsiTheme="minorHAnsi" w:cstheme="minorHAnsi"/>
          <w:color w:val="000000" w:themeColor="text1"/>
        </w:rPr>
        <w:t xml:space="preserve">będzie zawierać co najmniej dwa </w:t>
      </w:r>
      <w:r w:rsidR="00F94AEA" w:rsidRPr="00900B58">
        <w:rPr>
          <w:rFonts w:asciiTheme="minorHAnsi" w:eastAsia="Times New Roman" w:hAnsiTheme="minorHAnsi" w:cstheme="minorHAnsi"/>
          <w:color w:val="000000" w:themeColor="text1"/>
        </w:rPr>
        <w:t>rodzaj</w:t>
      </w:r>
      <w:r w:rsidRPr="00900B58">
        <w:rPr>
          <w:rFonts w:asciiTheme="minorHAnsi" w:eastAsia="Times New Roman" w:hAnsiTheme="minorHAnsi" w:cstheme="minorHAnsi"/>
          <w:color w:val="000000" w:themeColor="text1"/>
        </w:rPr>
        <w:t>e</w:t>
      </w:r>
      <w:r w:rsidR="00F94AEA" w:rsidRPr="00900B58">
        <w:rPr>
          <w:rFonts w:asciiTheme="minorHAnsi" w:eastAsia="Times New Roman" w:hAnsiTheme="minorHAnsi" w:cstheme="minorHAnsi"/>
          <w:color w:val="000000" w:themeColor="text1"/>
        </w:rPr>
        <w:t xml:space="preserve"> zup i dwa rodzaje drugiego dania (w tym jedno wegetariańskie), kawę z ekspresu, herbatę w saszetkach </w:t>
      </w:r>
      <w:r w:rsidR="00494973" w:rsidRPr="00900B58">
        <w:rPr>
          <w:rFonts w:asciiTheme="minorHAnsi" w:hAnsiTheme="minorHAnsi" w:cstheme="minorHAnsi"/>
        </w:rPr>
        <w:t xml:space="preserve">(owocowe, zieloną i czarną), </w:t>
      </w:r>
      <w:r w:rsidR="00F94AEA" w:rsidRPr="00900B58">
        <w:rPr>
          <w:rFonts w:asciiTheme="minorHAnsi" w:eastAsia="Times New Roman" w:hAnsiTheme="minorHAnsi" w:cstheme="minorHAnsi"/>
          <w:color w:val="000000" w:themeColor="text1"/>
        </w:rPr>
        <w:t>dodatki, tj. cukier, mleko</w:t>
      </w:r>
      <w:r w:rsidR="00494973" w:rsidRPr="00900B58">
        <w:rPr>
          <w:rFonts w:asciiTheme="minorHAnsi" w:eastAsia="Times New Roman" w:hAnsiTheme="minorHAnsi" w:cstheme="minorHAnsi"/>
          <w:color w:val="000000" w:themeColor="text1"/>
        </w:rPr>
        <w:t xml:space="preserve">/ </w:t>
      </w:r>
      <w:r w:rsidR="00F94AEA" w:rsidRPr="00900B58">
        <w:rPr>
          <w:rFonts w:asciiTheme="minorHAnsi" w:eastAsia="Times New Roman" w:hAnsiTheme="minorHAnsi" w:cstheme="minorHAnsi"/>
          <w:color w:val="000000" w:themeColor="text1"/>
        </w:rPr>
        <w:t xml:space="preserve">śmietankę, mleko bez laktozy, cytryny), wodę mineralną gazowaną i niegazowaną. Obiad powinien być serwowany w osobnym pomieszczeniu (nie w sali, w której będzie odbywać się </w:t>
      </w:r>
      <w:r w:rsidRPr="00900B58">
        <w:rPr>
          <w:rFonts w:asciiTheme="minorHAnsi" w:eastAsia="Times New Roman" w:hAnsiTheme="minorHAnsi" w:cstheme="minorHAnsi"/>
          <w:color w:val="000000" w:themeColor="text1"/>
        </w:rPr>
        <w:t>konferencja</w:t>
      </w:r>
      <w:r w:rsidR="00F94AEA" w:rsidRPr="00900B58">
        <w:rPr>
          <w:rFonts w:asciiTheme="minorHAnsi" w:eastAsia="Times New Roman" w:hAnsiTheme="minorHAnsi" w:cstheme="minorHAnsi"/>
          <w:color w:val="000000" w:themeColor="text1"/>
        </w:rPr>
        <w:t>).</w:t>
      </w:r>
    </w:p>
    <w:p w14:paraId="5C31C957" w14:textId="51FA3A8E" w:rsidR="00F94AEA" w:rsidRPr="00900B58" w:rsidRDefault="00C14F00" w:rsidP="000B1B17">
      <w:pPr>
        <w:pStyle w:val="Akapitzlist"/>
        <w:numPr>
          <w:ilvl w:val="0"/>
          <w:numId w:val="23"/>
        </w:numPr>
        <w:spacing w:before="120" w:after="0" w:line="240" w:lineRule="auto"/>
        <w:ind w:left="426" w:hanging="426"/>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rPr>
        <w:t>kolację</w:t>
      </w:r>
      <w:r w:rsidR="00F94AEA" w:rsidRPr="00900B58">
        <w:rPr>
          <w:rFonts w:asciiTheme="minorHAnsi" w:eastAsia="Times New Roman" w:hAnsiTheme="minorHAnsi" w:cstheme="minorHAnsi"/>
        </w:rPr>
        <w:t xml:space="preserve"> dla wszystkich</w:t>
      </w:r>
      <w:r w:rsidRPr="00900B58">
        <w:rPr>
          <w:rFonts w:asciiTheme="minorHAnsi" w:eastAsia="Times New Roman" w:hAnsiTheme="minorHAnsi" w:cstheme="minorHAnsi"/>
        </w:rPr>
        <w:t xml:space="preserve"> uczestników zgłoszonych przez Z</w:t>
      </w:r>
      <w:r w:rsidR="00F94AEA" w:rsidRPr="00900B58">
        <w:rPr>
          <w:rFonts w:asciiTheme="minorHAnsi" w:eastAsia="Times New Roman" w:hAnsiTheme="minorHAnsi" w:cstheme="minorHAnsi"/>
        </w:rPr>
        <w:t xml:space="preserve">amawiającego na 3 dni przed terminem </w:t>
      </w:r>
      <w:r w:rsidR="00271B32" w:rsidRPr="00900B58">
        <w:rPr>
          <w:rFonts w:asciiTheme="minorHAnsi" w:eastAsia="Times New Roman" w:hAnsiTheme="minorHAnsi" w:cstheme="minorHAnsi"/>
        </w:rPr>
        <w:t>konferencji</w:t>
      </w:r>
      <w:r w:rsidR="00F94AEA" w:rsidRPr="00900B58">
        <w:rPr>
          <w:rFonts w:asciiTheme="minorHAnsi" w:eastAsia="Times New Roman" w:hAnsiTheme="minorHAnsi" w:cstheme="minorHAnsi"/>
        </w:rPr>
        <w:t xml:space="preserve"> będzie zawierać: </w:t>
      </w:r>
      <w:r w:rsidR="00AD59F4" w:rsidRPr="00900B58">
        <w:rPr>
          <w:rFonts w:asciiTheme="minorHAnsi" w:eastAsia="Times New Roman" w:hAnsiTheme="minorHAnsi" w:cstheme="minorHAnsi"/>
        </w:rPr>
        <w:t xml:space="preserve">będzie zawierać co najmniej dwa dania ciepłe, przekąski, wędliny; sery (białe i żółte); </w:t>
      </w:r>
      <w:r w:rsidR="00AD59F4" w:rsidRPr="00900B58">
        <w:rPr>
          <w:rFonts w:asciiTheme="minorHAnsi" w:hAnsiTheme="minorHAnsi" w:cstheme="minorHAnsi"/>
        </w:rPr>
        <w:t>jaja na twardo (w majonezie) lub pasta z jaj; warzywa</w:t>
      </w:r>
      <w:r w:rsidR="00AD59F4" w:rsidRPr="00900B58">
        <w:rPr>
          <w:rFonts w:asciiTheme="minorHAnsi" w:eastAsia="Times New Roman" w:hAnsiTheme="minorHAnsi" w:cstheme="minorHAnsi"/>
        </w:rPr>
        <w:t xml:space="preserve">; dżemy; mleko i </w:t>
      </w:r>
      <w:r w:rsidR="00AD59F4" w:rsidRPr="00900B58">
        <w:rPr>
          <w:rFonts w:asciiTheme="minorHAnsi" w:hAnsiTheme="minorHAnsi" w:cstheme="minorHAnsi"/>
        </w:rPr>
        <w:t xml:space="preserve">płatki śniadaniowe (kukurydziane, czekoladowe, </w:t>
      </w:r>
      <w:proofErr w:type="spellStart"/>
      <w:r w:rsidR="00AD59F4" w:rsidRPr="00900B58">
        <w:rPr>
          <w:rFonts w:asciiTheme="minorHAnsi" w:hAnsiTheme="minorHAnsi" w:cstheme="minorHAnsi"/>
        </w:rPr>
        <w:t>musli</w:t>
      </w:r>
      <w:proofErr w:type="spellEnd"/>
      <w:r w:rsidR="00AD59F4" w:rsidRPr="00900B58">
        <w:rPr>
          <w:rFonts w:asciiTheme="minorHAnsi" w:hAnsiTheme="minorHAnsi" w:cstheme="minorHAnsi"/>
        </w:rPr>
        <w:t>);</w:t>
      </w:r>
      <w:r w:rsidR="00AD59F4" w:rsidRPr="00900B58">
        <w:rPr>
          <w:rFonts w:asciiTheme="minorHAnsi" w:eastAsia="Times New Roman" w:hAnsiTheme="minorHAnsi" w:cstheme="minorHAnsi"/>
        </w:rPr>
        <w:t xml:space="preserve"> </w:t>
      </w:r>
      <w:r w:rsidR="00AD59F4" w:rsidRPr="00900B58">
        <w:rPr>
          <w:rFonts w:asciiTheme="minorHAnsi" w:hAnsiTheme="minorHAnsi" w:cstheme="minorHAnsi"/>
        </w:rPr>
        <w:t xml:space="preserve">pieczywo jasne i ciemne; masło; </w:t>
      </w:r>
      <w:r w:rsidR="00AD59F4" w:rsidRPr="00900B58">
        <w:rPr>
          <w:rFonts w:asciiTheme="minorHAnsi" w:eastAsia="Times New Roman" w:hAnsiTheme="minorHAnsi" w:cstheme="minorHAnsi"/>
        </w:rPr>
        <w:t>minimum dwa rodzaje owoców; napoje gorące: kawa z ekspresu i herbata w saszetkach (wraz z dodatkami tj. cukier, mleko/śmietanka, cytryna), woda mineralna gazowana i niegazowana, minimum dwa rodzaje soków owocowych</w:t>
      </w:r>
      <w:r w:rsidR="00F94AEA" w:rsidRPr="00900B58">
        <w:rPr>
          <w:rFonts w:asciiTheme="minorHAnsi" w:eastAsia="Times New Roman" w:hAnsiTheme="minorHAnsi" w:cstheme="minorHAnsi"/>
        </w:rPr>
        <w:t>.</w:t>
      </w:r>
    </w:p>
    <w:p w14:paraId="7D05F328" w14:textId="01E02329" w:rsidR="00F94AEA" w:rsidRPr="00900B58" w:rsidRDefault="00D14F65" w:rsidP="000B1B17">
      <w:pPr>
        <w:pStyle w:val="Akapitzlist"/>
        <w:numPr>
          <w:ilvl w:val="0"/>
          <w:numId w:val="23"/>
        </w:numPr>
        <w:spacing w:before="120" w:after="0" w:line="240" w:lineRule="auto"/>
        <w:ind w:left="426" w:hanging="426"/>
        <w:contextualSpacing w:val="0"/>
        <w:jc w:val="both"/>
        <w:rPr>
          <w:rFonts w:asciiTheme="minorHAnsi" w:eastAsia="Times New Roman" w:hAnsiTheme="minorHAnsi" w:cstheme="minorHAnsi"/>
          <w:color w:val="000000" w:themeColor="text1"/>
        </w:rPr>
      </w:pPr>
      <w:r w:rsidRPr="00900B58">
        <w:rPr>
          <w:rFonts w:asciiTheme="minorHAnsi" w:eastAsia="Times New Roman" w:hAnsiTheme="minorHAnsi" w:cstheme="minorHAnsi"/>
        </w:rPr>
        <w:t xml:space="preserve">następujący rozkład posiłków </w:t>
      </w:r>
      <w:r w:rsidR="00201409" w:rsidRPr="00900B58">
        <w:rPr>
          <w:rFonts w:asciiTheme="minorHAnsi" w:eastAsia="Times New Roman" w:hAnsiTheme="minorHAnsi" w:cstheme="minorHAnsi"/>
        </w:rPr>
        <w:t>p</w:t>
      </w:r>
      <w:r w:rsidR="00F94AEA" w:rsidRPr="00900B58">
        <w:rPr>
          <w:rFonts w:asciiTheme="minorHAnsi" w:eastAsia="Times New Roman" w:hAnsiTheme="minorHAnsi" w:cstheme="minorHAnsi"/>
        </w:rPr>
        <w:t>odczas 2 dni konferencji:</w:t>
      </w:r>
    </w:p>
    <w:p w14:paraId="684E3C97" w14:textId="0CC087FF" w:rsidR="00F94AEA" w:rsidRPr="00900B58" w:rsidRDefault="00C14F00" w:rsidP="00776FE3">
      <w:pPr>
        <w:numPr>
          <w:ilvl w:val="0"/>
          <w:numId w:val="25"/>
        </w:numPr>
        <w:spacing w:after="0" w:line="240" w:lineRule="auto"/>
        <w:jc w:val="both"/>
        <w:rPr>
          <w:rFonts w:asciiTheme="minorHAnsi" w:eastAsia="Times New Roman" w:hAnsiTheme="minorHAnsi" w:cstheme="minorHAnsi"/>
        </w:rPr>
      </w:pPr>
      <w:r w:rsidRPr="00900B58">
        <w:rPr>
          <w:rFonts w:asciiTheme="minorHAnsi" w:eastAsia="Times New Roman" w:hAnsiTheme="minorHAnsi" w:cstheme="minorHAnsi"/>
        </w:rPr>
        <w:t xml:space="preserve">pierwszego </w:t>
      </w:r>
      <w:r w:rsidR="00F94AEA" w:rsidRPr="00900B58">
        <w:rPr>
          <w:rFonts w:asciiTheme="minorHAnsi" w:eastAsia="Times New Roman" w:hAnsiTheme="minorHAnsi" w:cstheme="minorHAnsi"/>
        </w:rPr>
        <w:t>dnia całodzienny serwis kawowy, obiad i kolacja,</w:t>
      </w:r>
    </w:p>
    <w:p w14:paraId="1C775ED3" w14:textId="512E0419" w:rsidR="00F94AEA" w:rsidRPr="00900B58" w:rsidRDefault="00C14F00" w:rsidP="00776FE3">
      <w:pPr>
        <w:numPr>
          <w:ilvl w:val="0"/>
          <w:numId w:val="25"/>
        </w:numPr>
        <w:spacing w:after="0" w:line="240" w:lineRule="auto"/>
        <w:jc w:val="both"/>
        <w:rPr>
          <w:rFonts w:asciiTheme="minorHAnsi" w:eastAsia="Times New Roman" w:hAnsiTheme="minorHAnsi" w:cstheme="minorHAnsi"/>
        </w:rPr>
      </w:pPr>
      <w:r w:rsidRPr="00900B58">
        <w:rPr>
          <w:rFonts w:asciiTheme="minorHAnsi" w:eastAsia="Times New Roman" w:hAnsiTheme="minorHAnsi" w:cstheme="minorHAnsi"/>
        </w:rPr>
        <w:t xml:space="preserve">drugiego </w:t>
      </w:r>
      <w:r w:rsidR="00F94AEA" w:rsidRPr="00900B58">
        <w:rPr>
          <w:rFonts w:asciiTheme="minorHAnsi" w:eastAsia="Times New Roman" w:hAnsiTheme="minorHAnsi" w:cstheme="minorHAnsi"/>
        </w:rPr>
        <w:t>dnia całodzienny serwis kawowy, śniadanie i obiad.</w:t>
      </w:r>
    </w:p>
    <w:p w14:paraId="2A7D82B2" w14:textId="6D601157" w:rsidR="00F94AEA" w:rsidRPr="00900B58" w:rsidRDefault="00F94AEA" w:rsidP="000B1B17">
      <w:pPr>
        <w:pStyle w:val="Akapitzlist"/>
        <w:numPr>
          <w:ilvl w:val="0"/>
          <w:numId w:val="23"/>
        </w:numPr>
        <w:spacing w:before="120" w:after="0" w:line="240" w:lineRule="auto"/>
        <w:ind w:left="426" w:hanging="426"/>
        <w:contextualSpacing w:val="0"/>
        <w:jc w:val="both"/>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obsługę kelnerską podczas posiłków.</w:t>
      </w:r>
    </w:p>
    <w:p w14:paraId="2C0BA96D" w14:textId="198623C7" w:rsidR="00F94AEA" w:rsidRPr="00900B58" w:rsidRDefault="00F94AEA" w:rsidP="000B1B17">
      <w:pPr>
        <w:pStyle w:val="Akapitzlist"/>
        <w:numPr>
          <w:ilvl w:val="0"/>
          <w:numId w:val="23"/>
        </w:numPr>
        <w:spacing w:before="120" w:after="0" w:line="240" w:lineRule="auto"/>
        <w:ind w:left="426" w:hanging="426"/>
        <w:contextualSpacing w:val="0"/>
        <w:jc w:val="both"/>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minimalną gramaturę wyżywienia (przedstawioną w tabeli zamieszczonej poniżej) dla każdego uczestnika w każdym dniu konferencji:</w:t>
      </w:r>
    </w:p>
    <w:p w14:paraId="566F8E5E" w14:textId="77777777" w:rsidR="00F94AEA" w:rsidRPr="00900B58" w:rsidRDefault="00F94AEA" w:rsidP="00F94AEA">
      <w:pPr>
        <w:spacing w:after="0" w:line="240" w:lineRule="auto"/>
        <w:rPr>
          <w:rFonts w:asciiTheme="minorHAnsi" w:eastAsia="Times New Roman" w:hAnsiTheme="minorHAnsi" w:cstheme="minorHAnsi"/>
          <w:color w:val="000000" w:themeColor="text1"/>
        </w:rPr>
      </w:pPr>
    </w:p>
    <w:tbl>
      <w:tblPr>
        <w:tblStyle w:val="Tabela-Siatka"/>
        <w:tblW w:w="0" w:type="auto"/>
        <w:tblInd w:w="360" w:type="dxa"/>
        <w:tblLook w:val="04A0" w:firstRow="1" w:lastRow="0" w:firstColumn="1" w:lastColumn="0" w:noHBand="0" w:noVBand="1"/>
      </w:tblPr>
      <w:tblGrid>
        <w:gridCol w:w="628"/>
        <w:gridCol w:w="3722"/>
        <w:gridCol w:w="2176"/>
        <w:gridCol w:w="2176"/>
      </w:tblGrid>
      <w:tr w:rsidR="00F94AEA" w:rsidRPr="00900B58" w14:paraId="3F6F7545" w14:textId="77777777" w:rsidTr="00916656">
        <w:trPr>
          <w:trHeight w:val="1131"/>
        </w:trPr>
        <w:tc>
          <w:tcPr>
            <w:tcW w:w="628" w:type="dxa"/>
            <w:vAlign w:val="center"/>
          </w:tcPr>
          <w:p w14:paraId="10B588D7" w14:textId="77777777" w:rsidR="00F94AEA" w:rsidRPr="00900B58" w:rsidRDefault="00F94AEA" w:rsidP="00916656">
            <w:pPr>
              <w:pStyle w:val="NormalnyWeb"/>
              <w:spacing w:before="0" w:beforeAutospacing="0" w:after="0" w:afterAutospacing="0"/>
              <w:jc w:val="center"/>
              <w:rPr>
                <w:rFonts w:asciiTheme="minorHAnsi" w:hAnsiTheme="minorHAnsi" w:cstheme="minorHAnsi"/>
                <w:b/>
                <w:bCs/>
                <w:color w:val="000000" w:themeColor="text1"/>
                <w:sz w:val="22"/>
                <w:szCs w:val="22"/>
              </w:rPr>
            </w:pPr>
            <w:r w:rsidRPr="00900B58">
              <w:rPr>
                <w:rFonts w:asciiTheme="minorHAnsi" w:hAnsiTheme="minorHAnsi" w:cstheme="minorHAnsi"/>
                <w:b/>
                <w:bCs/>
                <w:color w:val="000000" w:themeColor="text1"/>
                <w:sz w:val="22"/>
                <w:szCs w:val="22"/>
              </w:rPr>
              <w:t>Lp.</w:t>
            </w:r>
          </w:p>
        </w:tc>
        <w:tc>
          <w:tcPr>
            <w:tcW w:w="3722" w:type="dxa"/>
            <w:vAlign w:val="center"/>
          </w:tcPr>
          <w:p w14:paraId="1F4F47AC" w14:textId="77777777" w:rsidR="00F94AEA" w:rsidRPr="00900B58" w:rsidRDefault="00F94AEA" w:rsidP="00916656">
            <w:pPr>
              <w:pStyle w:val="NormalnyWeb"/>
              <w:spacing w:before="0" w:beforeAutospacing="0" w:after="0" w:afterAutospacing="0"/>
              <w:jc w:val="center"/>
              <w:rPr>
                <w:rFonts w:asciiTheme="minorHAnsi" w:hAnsiTheme="minorHAnsi" w:cstheme="minorHAnsi"/>
                <w:b/>
                <w:bCs/>
                <w:color w:val="000000" w:themeColor="text1"/>
                <w:sz w:val="22"/>
                <w:szCs w:val="22"/>
              </w:rPr>
            </w:pPr>
            <w:r w:rsidRPr="00900B58">
              <w:rPr>
                <w:rFonts w:asciiTheme="minorHAnsi" w:hAnsiTheme="minorHAnsi" w:cstheme="minorHAnsi"/>
                <w:b/>
                <w:bCs/>
                <w:color w:val="000000" w:themeColor="text1"/>
                <w:sz w:val="22"/>
                <w:szCs w:val="22"/>
              </w:rPr>
              <w:t>Nazwa</w:t>
            </w:r>
          </w:p>
        </w:tc>
        <w:tc>
          <w:tcPr>
            <w:tcW w:w="2176" w:type="dxa"/>
            <w:vAlign w:val="center"/>
          </w:tcPr>
          <w:p w14:paraId="3F7D415D" w14:textId="77777777" w:rsidR="00F94AEA" w:rsidRPr="00900B58" w:rsidRDefault="00F94AEA" w:rsidP="00916656">
            <w:pPr>
              <w:pStyle w:val="NormalnyWeb"/>
              <w:spacing w:before="0" w:beforeAutospacing="0" w:after="0" w:afterAutospacing="0"/>
              <w:jc w:val="center"/>
              <w:rPr>
                <w:rFonts w:asciiTheme="minorHAnsi" w:hAnsiTheme="minorHAnsi" w:cstheme="minorHAnsi"/>
                <w:b/>
                <w:bCs/>
                <w:color w:val="000000" w:themeColor="text1"/>
                <w:sz w:val="22"/>
                <w:szCs w:val="22"/>
              </w:rPr>
            </w:pPr>
            <w:r w:rsidRPr="00900B58">
              <w:rPr>
                <w:rFonts w:asciiTheme="minorHAnsi" w:hAnsiTheme="minorHAnsi" w:cstheme="minorHAnsi"/>
                <w:b/>
                <w:bCs/>
                <w:color w:val="000000" w:themeColor="text1"/>
                <w:sz w:val="22"/>
                <w:szCs w:val="22"/>
              </w:rPr>
              <w:t>Jednostka miary</w:t>
            </w:r>
          </w:p>
        </w:tc>
        <w:tc>
          <w:tcPr>
            <w:tcW w:w="2176" w:type="dxa"/>
            <w:vAlign w:val="center"/>
          </w:tcPr>
          <w:p w14:paraId="4341693F" w14:textId="77777777" w:rsidR="00F94AEA" w:rsidRPr="00900B58" w:rsidRDefault="00F94AEA" w:rsidP="00916656">
            <w:pPr>
              <w:pStyle w:val="NormalnyWeb"/>
              <w:spacing w:before="0" w:beforeAutospacing="0" w:after="0" w:afterAutospacing="0"/>
              <w:jc w:val="center"/>
              <w:rPr>
                <w:rFonts w:asciiTheme="minorHAnsi" w:hAnsiTheme="minorHAnsi" w:cstheme="minorHAnsi"/>
                <w:b/>
                <w:bCs/>
                <w:color w:val="000000" w:themeColor="text1"/>
                <w:sz w:val="22"/>
                <w:szCs w:val="22"/>
              </w:rPr>
            </w:pPr>
            <w:r w:rsidRPr="00900B58">
              <w:rPr>
                <w:rFonts w:asciiTheme="minorHAnsi" w:hAnsiTheme="minorHAnsi" w:cstheme="minorHAnsi"/>
                <w:b/>
                <w:bCs/>
                <w:color w:val="000000" w:themeColor="text1"/>
                <w:sz w:val="22"/>
                <w:szCs w:val="22"/>
              </w:rPr>
              <w:t>Minimalna gramatura na osobę</w:t>
            </w:r>
          </w:p>
        </w:tc>
      </w:tr>
      <w:tr w:rsidR="00F94AEA" w:rsidRPr="00900B58" w14:paraId="058E5348" w14:textId="77777777" w:rsidTr="00916656">
        <w:tc>
          <w:tcPr>
            <w:tcW w:w="628" w:type="dxa"/>
            <w:vAlign w:val="center"/>
          </w:tcPr>
          <w:p w14:paraId="31F2BAAC" w14:textId="77777777" w:rsidR="00F94AEA" w:rsidRPr="00900B58" w:rsidRDefault="00F94AEA" w:rsidP="00776FE3">
            <w:pPr>
              <w:pStyle w:val="NormalnyWeb"/>
              <w:numPr>
                <w:ilvl w:val="0"/>
                <w:numId w:val="2"/>
              </w:numPr>
              <w:spacing w:before="0" w:beforeAutospacing="0" w:after="0" w:afterAutospacing="0"/>
              <w:ind w:left="0" w:right="-105" w:firstLine="0"/>
              <w:jc w:val="center"/>
              <w:rPr>
                <w:rFonts w:asciiTheme="minorHAnsi" w:hAnsiTheme="minorHAnsi" w:cstheme="minorHAnsi"/>
                <w:color w:val="000000" w:themeColor="text1"/>
                <w:sz w:val="22"/>
                <w:szCs w:val="22"/>
              </w:rPr>
            </w:pPr>
          </w:p>
        </w:tc>
        <w:tc>
          <w:tcPr>
            <w:tcW w:w="3722" w:type="dxa"/>
            <w:vAlign w:val="center"/>
          </w:tcPr>
          <w:p w14:paraId="47F033D2"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Zupa</w:t>
            </w:r>
          </w:p>
        </w:tc>
        <w:tc>
          <w:tcPr>
            <w:tcW w:w="2176" w:type="dxa"/>
            <w:vAlign w:val="center"/>
          </w:tcPr>
          <w:p w14:paraId="6500E93C"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Litr</w:t>
            </w:r>
          </w:p>
        </w:tc>
        <w:tc>
          <w:tcPr>
            <w:tcW w:w="2176" w:type="dxa"/>
            <w:vAlign w:val="center"/>
          </w:tcPr>
          <w:p w14:paraId="6F009CDA"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0,35</w:t>
            </w:r>
          </w:p>
        </w:tc>
      </w:tr>
      <w:tr w:rsidR="00F94AEA" w:rsidRPr="00900B58" w14:paraId="49AD6694" w14:textId="77777777" w:rsidTr="00916656">
        <w:tc>
          <w:tcPr>
            <w:tcW w:w="628" w:type="dxa"/>
            <w:vAlign w:val="center"/>
          </w:tcPr>
          <w:p w14:paraId="401D9CD7"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4B16B9F9"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Porcja mięsa, ryby, dania mięsnego</w:t>
            </w:r>
          </w:p>
        </w:tc>
        <w:tc>
          <w:tcPr>
            <w:tcW w:w="2176" w:type="dxa"/>
            <w:vAlign w:val="center"/>
          </w:tcPr>
          <w:p w14:paraId="41E96571"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31E56DAD"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150-200</w:t>
            </w:r>
          </w:p>
        </w:tc>
      </w:tr>
      <w:tr w:rsidR="00F94AEA" w:rsidRPr="00900B58" w14:paraId="2382D656" w14:textId="77777777" w:rsidTr="00916656">
        <w:tc>
          <w:tcPr>
            <w:tcW w:w="628" w:type="dxa"/>
            <w:vAlign w:val="center"/>
          </w:tcPr>
          <w:p w14:paraId="1C4528B7"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2437AC01"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Ziemniaki pieczone</w:t>
            </w:r>
          </w:p>
        </w:tc>
        <w:tc>
          <w:tcPr>
            <w:tcW w:w="2176" w:type="dxa"/>
            <w:vAlign w:val="center"/>
          </w:tcPr>
          <w:p w14:paraId="06CE6CB2"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382CA355"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200</w:t>
            </w:r>
          </w:p>
        </w:tc>
      </w:tr>
      <w:tr w:rsidR="00F94AEA" w:rsidRPr="00900B58" w14:paraId="5D879696" w14:textId="77777777" w:rsidTr="00916656">
        <w:tc>
          <w:tcPr>
            <w:tcW w:w="628" w:type="dxa"/>
            <w:vAlign w:val="center"/>
          </w:tcPr>
          <w:p w14:paraId="6D656EA4"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67527BC4"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Ryż/ziemniaki/kasza/kluski/makaron</w:t>
            </w:r>
          </w:p>
        </w:tc>
        <w:tc>
          <w:tcPr>
            <w:tcW w:w="2176" w:type="dxa"/>
            <w:vAlign w:val="center"/>
          </w:tcPr>
          <w:p w14:paraId="62630783"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0C24095B"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5FE04F03" w14:textId="77777777" w:rsidTr="00916656">
        <w:tc>
          <w:tcPr>
            <w:tcW w:w="628" w:type="dxa"/>
            <w:vAlign w:val="center"/>
          </w:tcPr>
          <w:p w14:paraId="35A8F0FA"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2D3183A8"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Przystawki zimne</w:t>
            </w:r>
          </w:p>
        </w:tc>
        <w:tc>
          <w:tcPr>
            <w:tcW w:w="2176" w:type="dxa"/>
            <w:vAlign w:val="center"/>
          </w:tcPr>
          <w:p w14:paraId="5F949FE4"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63C6E231"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1F002EA0" w14:textId="77777777" w:rsidTr="00916656">
        <w:tc>
          <w:tcPr>
            <w:tcW w:w="628" w:type="dxa"/>
            <w:vAlign w:val="center"/>
          </w:tcPr>
          <w:p w14:paraId="3B43FE6E"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3A84A1B8"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Surówki</w:t>
            </w:r>
          </w:p>
        </w:tc>
        <w:tc>
          <w:tcPr>
            <w:tcW w:w="2176" w:type="dxa"/>
            <w:vAlign w:val="center"/>
          </w:tcPr>
          <w:p w14:paraId="0D3CEEEE"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75A6E731"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277679C0" w14:textId="77777777" w:rsidTr="00916656">
        <w:tc>
          <w:tcPr>
            <w:tcW w:w="628" w:type="dxa"/>
            <w:vAlign w:val="center"/>
          </w:tcPr>
          <w:p w14:paraId="65097249"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36724345"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Sałatki</w:t>
            </w:r>
          </w:p>
        </w:tc>
        <w:tc>
          <w:tcPr>
            <w:tcW w:w="2176" w:type="dxa"/>
            <w:vAlign w:val="center"/>
          </w:tcPr>
          <w:p w14:paraId="588B855B"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7B87E559"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56DECB6B" w14:textId="77777777" w:rsidTr="00916656">
        <w:tc>
          <w:tcPr>
            <w:tcW w:w="628" w:type="dxa"/>
            <w:vAlign w:val="center"/>
          </w:tcPr>
          <w:p w14:paraId="07297C51"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5D92E06D"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Warzywa gotowane</w:t>
            </w:r>
          </w:p>
        </w:tc>
        <w:tc>
          <w:tcPr>
            <w:tcW w:w="2176" w:type="dxa"/>
            <w:vAlign w:val="center"/>
          </w:tcPr>
          <w:p w14:paraId="66B8ADDB"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55F298DA"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6E33C05F" w14:textId="77777777" w:rsidTr="00916656">
        <w:tc>
          <w:tcPr>
            <w:tcW w:w="628" w:type="dxa"/>
            <w:vAlign w:val="center"/>
          </w:tcPr>
          <w:p w14:paraId="3C2EBB1D"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67CD08F2"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Desery</w:t>
            </w:r>
          </w:p>
        </w:tc>
        <w:tc>
          <w:tcPr>
            <w:tcW w:w="2176" w:type="dxa"/>
            <w:vAlign w:val="center"/>
          </w:tcPr>
          <w:p w14:paraId="3FDD1BB5"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207CC8E5"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01956FEA" w14:textId="77777777" w:rsidTr="00916656">
        <w:tc>
          <w:tcPr>
            <w:tcW w:w="628" w:type="dxa"/>
            <w:vAlign w:val="center"/>
          </w:tcPr>
          <w:p w14:paraId="5267EBC8"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77CD2774"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Ciasta</w:t>
            </w:r>
          </w:p>
        </w:tc>
        <w:tc>
          <w:tcPr>
            <w:tcW w:w="2176" w:type="dxa"/>
            <w:vAlign w:val="center"/>
          </w:tcPr>
          <w:p w14:paraId="146F7824"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1360BF3E"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25760DA9" w14:textId="77777777" w:rsidTr="00916656">
        <w:tc>
          <w:tcPr>
            <w:tcW w:w="628" w:type="dxa"/>
            <w:vAlign w:val="center"/>
          </w:tcPr>
          <w:p w14:paraId="5CF314EF"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7477061D"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Owoce</w:t>
            </w:r>
          </w:p>
        </w:tc>
        <w:tc>
          <w:tcPr>
            <w:tcW w:w="2176" w:type="dxa"/>
            <w:vAlign w:val="center"/>
          </w:tcPr>
          <w:p w14:paraId="1532846B"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4E0EB657"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200</w:t>
            </w:r>
          </w:p>
        </w:tc>
      </w:tr>
      <w:tr w:rsidR="00F94AEA" w:rsidRPr="00900B58" w14:paraId="3B439D4B" w14:textId="77777777" w:rsidTr="00916656">
        <w:tc>
          <w:tcPr>
            <w:tcW w:w="628" w:type="dxa"/>
            <w:vAlign w:val="center"/>
          </w:tcPr>
          <w:p w14:paraId="3CF6CF02"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6370458F"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Sok, woda w dzbankach</w:t>
            </w:r>
          </w:p>
        </w:tc>
        <w:tc>
          <w:tcPr>
            <w:tcW w:w="2176" w:type="dxa"/>
            <w:vAlign w:val="center"/>
          </w:tcPr>
          <w:p w14:paraId="652963E0"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litr</w:t>
            </w:r>
          </w:p>
        </w:tc>
        <w:tc>
          <w:tcPr>
            <w:tcW w:w="2176" w:type="dxa"/>
            <w:vAlign w:val="center"/>
          </w:tcPr>
          <w:p w14:paraId="7FE97BE9"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0,4</w:t>
            </w:r>
          </w:p>
        </w:tc>
      </w:tr>
      <w:tr w:rsidR="00F94AEA" w:rsidRPr="00900B58" w14:paraId="136B9BF8" w14:textId="77777777" w:rsidTr="00916656">
        <w:tc>
          <w:tcPr>
            <w:tcW w:w="628" w:type="dxa"/>
            <w:vAlign w:val="center"/>
          </w:tcPr>
          <w:p w14:paraId="2BF625A2"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1D0E7419"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Kawa, herbata</w:t>
            </w:r>
          </w:p>
        </w:tc>
        <w:tc>
          <w:tcPr>
            <w:tcW w:w="2176" w:type="dxa"/>
            <w:vAlign w:val="center"/>
          </w:tcPr>
          <w:p w14:paraId="4E88980E"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litr</w:t>
            </w:r>
          </w:p>
        </w:tc>
        <w:tc>
          <w:tcPr>
            <w:tcW w:w="2176" w:type="dxa"/>
            <w:vAlign w:val="center"/>
          </w:tcPr>
          <w:p w14:paraId="693E3B08"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0,3</w:t>
            </w:r>
          </w:p>
        </w:tc>
      </w:tr>
      <w:tr w:rsidR="00F94AEA" w:rsidRPr="00900B58" w14:paraId="7D542A98" w14:textId="77777777" w:rsidTr="00916656">
        <w:tc>
          <w:tcPr>
            <w:tcW w:w="628" w:type="dxa"/>
            <w:vAlign w:val="center"/>
          </w:tcPr>
          <w:p w14:paraId="224B2873"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385B95D3"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Woda mineralna</w:t>
            </w:r>
          </w:p>
        </w:tc>
        <w:tc>
          <w:tcPr>
            <w:tcW w:w="2176" w:type="dxa"/>
            <w:vAlign w:val="center"/>
          </w:tcPr>
          <w:p w14:paraId="2C8F9586"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litr</w:t>
            </w:r>
          </w:p>
        </w:tc>
        <w:tc>
          <w:tcPr>
            <w:tcW w:w="2176" w:type="dxa"/>
            <w:vAlign w:val="center"/>
          </w:tcPr>
          <w:p w14:paraId="1B67EF4D"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0,5</w:t>
            </w:r>
          </w:p>
        </w:tc>
      </w:tr>
      <w:tr w:rsidR="00F94AEA" w:rsidRPr="00900B58" w14:paraId="38232A05" w14:textId="77777777" w:rsidTr="00916656">
        <w:tc>
          <w:tcPr>
            <w:tcW w:w="628" w:type="dxa"/>
            <w:vAlign w:val="center"/>
          </w:tcPr>
          <w:p w14:paraId="20F31051"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27C5BA16"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Zimne przekąski</w:t>
            </w:r>
          </w:p>
        </w:tc>
        <w:tc>
          <w:tcPr>
            <w:tcW w:w="2176" w:type="dxa"/>
            <w:vAlign w:val="center"/>
          </w:tcPr>
          <w:p w14:paraId="67809C7B"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4C000741"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350-400</w:t>
            </w:r>
          </w:p>
        </w:tc>
      </w:tr>
      <w:tr w:rsidR="00F94AEA" w:rsidRPr="00900B58" w14:paraId="12606FF3" w14:textId="77777777" w:rsidTr="00916656">
        <w:tc>
          <w:tcPr>
            <w:tcW w:w="628" w:type="dxa"/>
            <w:vAlign w:val="center"/>
          </w:tcPr>
          <w:p w14:paraId="380FE0C0"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542E04E8"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Gorące przekąski</w:t>
            </w:r>
          </w:p>
        </w:tc>
        <w:tc>
          <w:tcPr>
            <w:tcW w:w="2176" w:type="dxa"/>
            <w:vAlign w:val="center"/>
          </w:tcPr>
          <w:p w14:paraId="047F2C59"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1DD513AC"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350-400</w:t>
            </w:r>
          </w:p>
        </w:tc>
      </w:tr>
    </w:tbl>
    <w:p w14:paraId="18B3752D" w14:textId="77777777" w:rsidR="00F94AEA" w:rsidRPr="00900B58" w:rsidRDefault="00F94AEA" w:rsidP="00F94AEA">
      <w:pPr>
        <w:spacing w:after="0" w:line="240" w:lineRule="auto"/>
        <w:rPr>
          <w:rFonts w:asciiTheme="minorHAnsi" w:eastAsia="Times New Roman" w:hAnsiTheme="minorHAnsi" w:cstheme="minorHAnsi"/>
          <w:color w:val="000000" w:themeColor="text1"/>
        </w:rPr>
      </w:pPr>
    </w:p>
    <w:p w14:paraId="37A30628" w14:textId="7F0702D3" w:rsidR="00F94AEA" w:rsidRPr="00900B58" w:rsidRDefault="00E5424E" w:rsidP="000B1B17">
      <w:pPr>
        <w:pStyle w:val="Akapitzlist"/>
        <w:numPr>
          <w:ilvl w:val="0"/>
          <w:numId w:val="23"/>
        </w:numPr>
        <w:spacing w:before="120" w:after="0" w:line="240" w:lineRule="auto"/>
        <w:ind w:left="426" w:hanging="425"/>
        <w:contextualSpacing w:val="0"/>
        <w:jc w:val="both"/>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podanie produktów świeżych </w:t>
      </w:r>
      <w:r w:rsidR="00F94AEA" w:rsidRPr="00900B58">
        <w:rPr>
          <w:rFonts w:asciiTheme="minorHAnsi" w:eastAsia="Times New Roman" w:hAnsiTheme="minorHAnsi" w:cstheme="minorHAnsi"/>
          <w:color w:val="000000" w:themeColor="text1"/>
        </w:rPr>
        <w:t>oraz w odpowiedniej temperaturze (ciepłe lub zimne w zależności od charakteru danego posiłku).</w:t>
      </w:r>
      <w:r w:rsidR="00CA57E7" w:rsidRPr="00900B58">
        <w:rPr>
          <w:rFonts w:asciiTheme="minorHAnsi" w:eastAsia="Times New Roman" w:hAnsiTheme="minorHAnsi" w:cstheme="minorHAnsi"/>
          <w:color w:val="000000" w:themeColor="text1"/>
        </w:rPr>
        <w:t xml:space="preserve"> </w:t>
      </w:r>
    </w:p>
    <w:p w14:paraId="042FF8F6" w14:textId="451562E3" w:rsidR="00F94AEA" w:rsidRPr="00900B58" w:rsidRDefault="00D14F65" w:rsidP="000B1B17">
      <w:pPr>
        <w:pStyle w:val="Akapitzlist"/>
        <w:numPr>
          <w:ilvl w:val="0"/>
          <w:numId w:val="23"/>
        </w:numPr>
        <w:spacing w:before="120" w:after="0" w:line="240" w:lineRule="auto"/>
        <w:ind w:left="426"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w</w:t>
      </w:r>
      <w:r w:rsidR="00F94AEA" w:rsidRPr="00900B58">
        <w:rPr>
          <w:rFonts w:asciiTheme="minorHAnsi" w:eastAsia="Times New Roman" w:hAnsiTheme="minorHAnsi" w:cstheme="minorHAnsi"/>
          <w:color w:val="000000" w:themeColor="text1"/>
        </w:rPr>
        <w:t xml:space="preserve"> przypadku zgłoszenia specyficznych potrzeb żywieniowych (np. dieta bezglutenowa) Wykonawca jest zobowiązany zapewnić tym osobom odpowiednie wyżywienie.</w:t>
      </w:r>
    </w:p>
    <w:p w14:paraId="14E2A60A" w14:textId="3D120C9C" w:rsidR="00F94AEA" w:rsidRPr="00900B58" w:rsidRDefault="00D14F65" w:rsidP="000B1B17">
      <w:pPr>
        <w:pStyle w:val="Akapitzlist"/>
        <w:numPr>
          <w:ilvl w:val="0"/>
          <w:numId w:val="23"/>
        </w:numPr>
        <w:spacing w:before="120" w:after="0" w:line="240" w:lineRule="auto"/>
        <w:ind w:left="426" w:hanging="425"/>
        <w:contextualSpacing w:val="0"/>
        <w:rPr>
          <w:rFonts w:asciiTheme="minorHAnsi" w:eastAsia="Times New Roman" w:hAnsiTheme="minorHAnsi" w:cstheme="minorHAnsi"/>
        </w:rPr>
      </w:pPr>
      <w:r w:rsidRPr="00900B58">
        <w:rPr>
          <w:rFonts w:asciiTheme="minorHAnsi" w:eastAsia="Times New Roman" w:hAnsiTheme="minorHAnsi" w:cstheme="minorHAnsi"/>
          <w:color w:val="000000" w:themeColor="text1"/>
        </w:rPr>
        <w:t>p</w:t>
      </w:r>
      <w:r w:rsidR="00F94AEA" w:rsidRPr="00900B58">
        <w:rPr>
          <w:rFonts w:asciiTheme="minorHAnsi" w:eastAsia="Times New Roman" w:hAnsiTheme="minorHAnsi" w:cstheme="minorHAnsi"/>
          <w:color w:val="000000" w:themeColor="text1"/>
        </w:rPr>
        <w:t>rzerw</w:t>
      </w:r>
      <w:r w:rsidRPr="00900B58">
        <w:rPr>
          <w:rFonts w:asciiTheme="minorHAnsi" w:eastAsia="Times New Roman" w:hAnsiTheme="minorHAnsi" w:cstheme="minorHAnsi"/>
          <w:color w:val="000000" w:themeColor="text1"/>
        </w:rPr>
        <w:t>y</w:t>
      </w:r>
      <w:r w:rsidR="00F94AEA" w:rsidRPr="00900B58">
        <w:rPr>
          <w:rFonts w:asciiTheme="minorHAnsi" w:eastAsia="Times New Roman" w:hAnsiTheme="minorHAnsi" w:cstheme="minorHAnsi"/>
          <w:color w:val="000000" w:themeColor="text1"/>
        </w:rPr>
        <w:t xml:space="preserve"> kawow</w:t>
      </w:r>
      <w:r w:rsidRPr="00900B58">
        <w:rPr>
          <w:rFonts w:asciiTheme="minorHAnsi" w:eastAsia="Times New Roman" w:hAnsiTheme="minorHAnsi" w:cstheme="minorHAnsi"/>
          <w:color w:val="000000" w:themeColor="text1"/>
        </w:rPr>
        <w:t>e</w:t>
      </w:r>
      <w:r w:rsidR="00F94AEA" w:rsidRPr="00900B58">
        <w:rPr>
          <w:rFonts w:asciiTheme="minorHAnsi" w:eastAsia="Times New Roman" w:hAnsiTheme="minorHAnsi" w:cstheme="minorHAnsi"/>
          <w:color w:val="000000" w:themeColor="text1"/>
        </w:rPr>
        <w:t>, śniadanie, kolacj</w:t>
      </w:r>
      <w:r w:rsidRPr="00900B58">
        <w:rPr>
          <w:rFonts w:asciiTheme="minorHAnsi" w:eastAsia="Times New Roman" w:hAnsiTheme="minorHAnsi" w:cstheme="minorHAnsi"/>
          <w:color w:val="000000" w:themeColor="text1"/>
        </w:rPr>
        <w:t>ę</w:t>
      </w:r>
      <w:r w:rsidR="00F94AEA" w:rsidRPr="00900B58">
        <w:rPr>
          <w:rFonts w:asciiTheme="minorHAnsi" w:eastAsia="Times New Roman" w:hAnsiTheme="minorHAnsi" w:cstheme="minorHAnsi"/>
          <w:color w:val="000000" w:themeColor="text1"/>
        </w:rPr>
        <w:t xml:space="preserve"> i obiady w odpowiednio oznaczonym pomieszczeniu </w:t>
      </w:r>
      <w:r w:rsidR="00832280" w:rsidRPr="00900B58">
        <w:rPr>
          <w:rFonts w:asciiTheme="minorHAnsi" w:eastAsia="Times New Roman" w:hAnsiTheme="minorHAnsi" w:cstheme="minorHAnsi"/>
          <w:color w:val="000000" w:themeColor="text1"/>
        </w:rPr>
        <w:br/>
      </w:r>
      <w:r w:rsidR="00F94AEA" w:rsidRPr="00900B58">
        <w:rPr>
          <w:rFonts w:asciiTheme="minorHAnsi" w:eastAsia="Times New Roman" w:hAnsiTheme="minorHAnsi" w:cstheme="minorHAnsi"/>
          <w:color w:val="000000" w:themeColor="text1"/>
        </w:rPr>
        <w:t xml:space="preserve">z wyraźnie wyodrębnionym obszarem dla uczestników konferencji z wyłączeniem sali plenarnej </w:t>
      </w:r>
      <w:r w:rsidR="00832280" w:rsidRPr="00900B58">
        <w:rPr>
          <w:rFonts w:asciiTheme="minorHAnsi" w:eastAsia="Times New Roman" w:hAnsiTheme="minorHAnsi" w:cstheme="minorHAnsi"/>
          <w:color w:val="000000" w:themeColor="text1"/>
        </w:rPr>
        <w:br/>
      </w:r>
      <w:r w:rsidR="00F94AEA" w:rsidRPr="00900B58">
        <w:rPr>
          <w:rFonts w:asciiTheme="minorHAnsi" w:eastAsia="Times New Roman" w:hAnsiTheme="minorHAnsi" w:cstheme="minorHAnsi"/>
          <w:color w:val="000000" w:themeColor="text1"/>
        </w:rPr>
        <w:t xml:space="preserve">i </w:t>
      </w:r>
      <w:proofErr w:type="spellStart"/>
      <w:r w:rsidR="00F94AEA" w:rsidRPr="00900B58">
        <w:rPr>
          <w:rFonts w:asciiTheme="minorHAnsi" w:eastAsia="Times New Roman" w:hAnsiTheme="minorHAnsi" w:cstheme="minorHAnsi"/>
          <w:color w:val="000000" w:themeColor="text1"/>
        </w:rPr>
        <w:t>sal</w:t>
      </w:r>
      <w:proofErr w:type="spellEnd"/>
      <w:r w:rsidR="00F94AEA" w:rsidRPr="00900B58">
        <w:rPr>
          <w:rFonts w:asciiTheme="minorHAnsi" w:eastAsia="Times New Roman" w:hAnsiTheme="minorHAnsi" w:cstheme="minorHAnsi"/>
          <w:color w:val="000000" w:themeColor="text1"/>
        </w:rPr>
        <w:t xml:space="preserve"> szkoleniowych.</w:t>
      </w:r>
      <w:r w:rsidR="00F94AEA" w:rsidRPr="00900B58">
        <w:rPr>
          <w:rFonts w:asciiTheme="minorHAnsi" w:eastAsia="Times New Roman" w:hAnsiTheme="minorHAnsi" w:cstheme="minorHAnsi"/>
          <w:color w:val="FF0000"/>
        </w:rPr>
        <w:t xml:space="preserve"> </w:t>
      </w:r>
      <w:r w:rsidR="00F94AEA" w:rsidRPr="00900B58">
        <w:rPr>
          <w:rFonts w:asciiTheme="minorHAnsi" w:eastAsia="Times New Roman" w:hAnsiTheme="minorHAnsi" w:cstheme="minorHAnsi"/>
        </w:rPr>
        <w:t xml:space="preserve">Śniadanie, obiady i kolacja odbywają się w formie </w:t>
      </w:r>
      <w:proofErr w:type="spellStart"/>
      <w:r w:rsidR="00F94AEA" w:rsidRPr="00900B58">
        <w:rPr>
          <w:rFonts w:asciiTheme="minorHAnsi" w:eastAsia="Times New Roman" w:hAnsiTheme="minorHAnsi" w:cstheme="minorHAnsi"/>
        </w:rPr>
        <w:t>zasiadanej</w:t>
      </w:r>
      <w:proofErr w:type="spellEnd"/>
      <w:r w:rsidR="00F94AEA" w:rsidRPr="00900B58">
        <w:rPr>
          <w:rFonts w:asciiTheme="minorHAnsi" w:eastAsia="Times New Roman" w:hAnsiTheme="minorHAnsi" w:cstheme="minorHAnsi"/>
        </w:rPr>
        <w:t>.</w:t>
      </w:r>
    </w:p>
    <w:p w14:paraId="0F5A2ED7" w14:textId="7A75971D" w:rsidR="00201409" w:rsidRPr="00900B58" w:rsidRDefault="00201409" w:rsidP="000B1B17">
      <w:pPr>
        <w:pStyle w:val="Akapitzlist"/>
        <w:numPr>
          <w:ilvl w:val="0"/>
          <w:numId w:val="23"/>
        </w:numPr>
        <w:spacing w:before="120" w:after="0" w:line="240" w:lineRule="auto"/>
        <w:ind w:left="426"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sztućce, łyżeczki, widelczyki (metalowe), zastawę, tj. </w:t>
      </w:r>
      <w:proofErr w:type="spellStart"/>
      <w:r w:rsidRPr="00900B58">
        <w:rPr>
          <w:rFonts w:asciiTheme="minorHAnsi" w:eastAsia="Times New Roman" w:hAnsiTheme="minorHAnsi" w:cstheme="minorHAnsi"/>
          <w:color w:val="000000" w:themeColor="text1"/>
        </w:rPr>
        <w:t>bulionówki</w:t>
      </w:r>
      <w:proofErr w:type="spellEnd"/>
      <w:r w:rsidRPr="00900B58">
        <w:rPr>
          <w:rFonts w:asciiTheme="minorHAnsi" w:eastAsia="Times New Roman" w:hAnsiTheme="minorHAnsi" w:cstheme="minorHAnsi"/>
          <w:color w:val="000000" w:themeColor="text1"/>
        </w:rPr>
        <w:t>, talerze płaskie, talerzyki (ceramiczne/szklane), zestawy do przypraw, filiżanki z talerzykami (ceramiczne/szklane), szklanki, warnik z gorącą wodą – (co najmniej 2 podczas spotkania), ekspresy do kawy, serwetki papierowe, czyste obrusy. Wszystkie posiłki będą serwowane w formie szwedzkiego stołu.</w:t>
      </w:r>
      <w:r w:rsidRPr="00900B58">
        <w:rPr>
          <w:rFonts w:asciiTheme="minorHAnsi" w:hAnsiTheme="minorHAnsi" w:cstheme="minorHAnsi"/>
          <w:color w:val="000000" w:themeColor="text1"/>
        </w:rPr>
        <w:t xml:space="preserve"> </w:t>
      </w:r>
      <w:r w:rsidRPr="00900B58">
        <w:rPr>
          <w:rFonts w:asciiTheme="minorHAnsi" w:eastAsia="Times New Roman" w:hAnsiTheme="minorHAnsi" w:cstheme="minorHAnsi"/>
          <w:color w:val="000000" w:themeColor="text1"/>
        </w:rPr>
        <w:t>Przy wykonywaniu umowy Wykonawca zobowiązuje się do rezygnacji z używania jednorazowych opakowań, toreb, siatek i reklamówek wykonanych z tworzyw sztucznych</w:t>
      </w:r>
      <w:r w:rsidR="00CA57E7" w:rsidRPr="00900B58">
        <w:rPr>
          <w:rFonts w:asciiTheme="minorHAnsi" w:eastAsia="Times New Roman" w:hAnsiTheme="minorHAnsi" w:cstheme="minorHAnsi"/>
          <w:color w:val="000000" w:themeColor="text1"/>
        </w:rPr>
        <w:t xml:space="preserve"> oraz nieużywania zastawy stołowej jednokrotnego użytku.</w:t>
      </w:r>
    </w:p>
    <w:p w14:paraId="57EDE135" w14:textId="77777777" w:rsidR="000B1B17" w:rsidRPr="00900B58" w:rsidRDefault="000B1B17" w:rsidP="00D14F65">
      <w:pPr>
        <w:spacing w:after="0" w:line="240" w:lineRule="auto"/>
        <w:jc w:val="both"/>
        <w:rPr>
          <w:rFonts w:asciiTheme="minorHAnsi" w:eastAsia="Times New Roman" w:hAnsiTheme="minorHAnsi" w:cstheme="minorHAnsi"/>
          <w:color w:val="000000" w:themeColor="text1"/>
        </w:rPr>
      </w:pPr>
    </w:p>
    <w:p w14:paraId="61C8F8BA" w14:textId="2D653900" w:rsidR="00E5424E" w:rsidRPr="00900B58" w:rsidRDefault="00E5424E" w:rsidP="00D14F65">
      <w:pPr>
        <w:spacing w:after="0" w:line="240" w:lineRule="auto"/>
        <w:jc w:val="both"/>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Menu będzie ustalone z Zamawiającym m.in. 5 dni przed </w:t>
      </w:r>
      <w:r w:rsidR="00271B32" w:rsidRPr="00900B58">
        <w:rPr>
          <w:rFonts w:asciiTheme="minorHAnsi" w:eastAsia="Times New Roman" w:hAnsiTheme="minorHAnsi" w:cstheme="minorHAnsi"/>
          <w:color w:val="000000" w:themeColor="text1"/>
        </w:rPr>
        <w:t xml:space="preserve">konferencją </w:t>
      </w:r>
      <w:r w:rsidRPr="00900B58">
        <w:rPr>
          <w:rFonts w:asciiTheme="minorHAnsi" w:eastAsia="Times New Roman" w:hAnsiTheme="minorHAnsi" w:cstheme="minorHAnsi"/>
          <w:color w:val="000000" w:themeColor="text1"/>
        </w:rPr>
        <w:t>i musi być przez niego zaakceptowane.</w:t>
      </w:r>
    </w:p>
    <w:p w14:paraId="72AA36C0" w14:textId="5CE6FE1C" w:rsidR="009D2297" w:rsidRPr="00900B58" w:rsidRDefault="009D2297" w:rsidP="009D2297">
      <w:pPr>
        <w:spacing w:after="0" w:line="240" w:lineRule="auto"/>
        <w:rPr>
          <w:rFonts w:asciiTheme="minorHAnsi" w:eastAsia="Times New Roman" w:hAnsiTheme="minorHAnsi" w:cstheme="minorHAnsi"/>
          <w:color w:val="000000" w:themeColor="text1"/>
        </w:rPr>
      </w:pPr>
    </w:p>
    <w:p w14:paraId="7C13CF9E" w14:textId="290F0D1C" w:rsidR="00D56C46" w:rsidRPr="00900B58" w:rsidRDefault="00201409" w:rsidP="000B1B17">
      <w:pPr>
        <w:pStyle w:val="Akapitzlist"/>
        <w:numPr>
          <w:ilvl w:val="0"/>
          <w:numId w:val="5"/>
        </w:numPr>
        <w:spacing w:before="120" w:after="0" w:line="240" w:lineRule="auto"/>
        <w:ind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Wykonawca w ramach </w:t>
      </w:r>
      <w:r w:rsidRPr="00900B58">
        <w:rPr>
          <w:rFonts w:asciiTheme="minorHAnsi" w:eastAsia="Times New Roman" w:hAnsiTheme="minorHAnsi" w:cstheme="minorHAnsi"/>
          <w:b/>
          <w:color w:val="000000" w:themeColor="text1"/>
        </w:rPr>
        <w:t xml:space="preserve">usługi </w:t>
      </w:r>
      <w:r w:rsidR="008C413B" w:rsidRPr="00900B58">
        <w:rPr>
          <w:rFonts w:asciiTheme="minorHAnsi" w:eastAsia="Times New Roman" w:hAnsiTheme="minorHAnsi" w:cstheme="minorHAnsi"/>
          <w:b/>
          <w:color w:val="000000" w:themeColor="text1"/>
        </w:rPr>
        <w:t>hotelowej</w:t>
      </w:r>
      <w:r w:rsidR="008C413B" w:rsidRPr="00900B58">
        <w:rPr>
          <w:rFonts w:asciiTheme="minorHAnsi" w:eastAsia="Times New Roman" w:hAnsiTheme="minorHAnsi" w:cstheme="minorHAnsi"/>
          <w:color w:val="000000" w:themeColor="text1"/>
        </w:rPr>
        <w:t xml:space="preserve"> </w:t>
      </w:r>
      <w:r w:rsidRPr="00900B58">
        <w:rPr>
          <w:rFonts w:asciiTheme="minorHAnsi" w:eastAsia="Times New Roman" w:hAnsiTheme="minorHAnsi" w:cstheme="minorHAnsi"/>
          <w:color w:val="000000" w:themeColor="text1"/>
        </w:rPr>
        <w:t>zobowiązany jest zapewnić:</w:t>
      </w:r>
    </w:p>
    <w:p w14:paraId="4D196A67" w14:textId="6633C4DB" w:rsidR="008C413B" w:rsidRPr="00900B58" w:rsidRDefault="00DB42C1" w:rsidP="00832280">
      <w:pPr>
        <w:pStyle w:val="Akapitzlist"/>
        <w:numPr>
          <w:ilvl w:val="0"/>
          <w:numId w:val="26"/>
        </w:numPr>
        <w:spacing w:before="120" w:after="0" w:line="240" w:lineRule="auto"/>
        <w:ind w:hanging="425"/>
        <w:contextualSpacing w:val="0"/>
        <w:rPr>
          <w:rFonts w:asciiTheme="minorHAnsi" w:eastAsia="Times New Roman" w:hAnsiTheme="minorHAnsi" w:cstheme="minorHAnsi"/>
        </w:rPr>
      </w:pPr>
      <w:r w:rsidRPr="00900B58">
        <w:rPr>
          <w:rFonts w:asciiTheme="minorHAnsi" w:eastAsia="Times New Roman" w:hAnsiTheme="minorHAnsi" w:cstheme="minorHAnsi"/>
        </w:rPr>
        <w:t>jeden nocleg dla każdego z uczestników</w:t>
      </w:r>
      <w:r w:rsidR="008C413B" w:rsidRPr="00900B58">
        <w:rPr>
          <w:rFonts w:asciiTheme="minorHAnsi" w:eastAsia="Times New Roman" w:hAnsiTheme="minorHAnsi" w:cstheme="minorHAnsi"/>
        </w:rPr>
        <w:t xml:space="preserve"> konferencji</w:t>
      </w:r>
      <w:r w:rsidRPr="00900B58">
        <w:rPr>
          <w:rFonts w:asciiTheme="minorHAnsi" w:eastAsia="Times New Roman" w:hAnsiTheme="minorHAnsi" w:cstheme="minorHAnsi"/>
        </w:rPr>
        <w:t xml:space="preserve"> (dla maksymalnie 200 osób uczestniczących w konferencji). </w:t>
      </w:r>
    </w:p>
    <w:p w14:paraId="3A4F7A22" w14:textId="0A0DDF3D" w:rsidR="00977FAC" w:rsidRPr="00900B58" w:rsidRDefault="002B7946" w:rsidP="00832280">
      <w:pPr>
        <w:pStyle w:val="Akapitzlist"/>
        <w:numPr>
          <w:ilvl w:val="0"/>
          <w:numId w:val="26"/>
        </w:numPr>
        <w:spacing w:before="120" w:after="0" w:line="240" w:lineRule="auto"/>
        <w:ind w:left="709" w:hanging="425"/>
        <w:contextualSpacing w:val="0"/>
        <w:rPr>
          <w:rFonts w:asciiTheme="minorHAnsi" w:eastAsia="Times New Roman" w:hAnsiTheme="minorHAnsi" w:cstheme="minorHAnsi"/>
        </w:rPr>
      </w:pPr>
      <w:r w:rsidRPr="00900B58">
        <w:rPr>
          <w:rFonts w:asciiTheme="minorHAnsi" w:hAnsiTheme="minorHAnsi" w:cstheme="minorHAnsi"/>
        </w:rPr>
        <w:t xml:space="preserve">16 </w:t>
      </w:r>
      <w:r w:rsidR="00DB42C1" w:rsidRPr="00900B58">
        <w:rPr>
          <w:rFonts w:asciiTheme="minorHAnsi" w:hAnsiTheme="minorHAnsi" w:cstheme="minorHAnsi"/>
        </w:rPr>
        <w:t>poko</w:t>
      </w:r>
      <w:r w:rsidRPr="00900B58">
        <w:rPr>
          <w:rFonts w:asciiTheme="minorHAnsi" w:hAnsiTheme="minorHAnsi" w:cstheme="minorHAnsi"/>
        </w:rPr>
        <w:t>i</w:t>
      </w:r>
      <w:r w:rsidR="00DB42C1" w:rsidRPr="00900B58">
        <w:rPr>
          <w:rFonts w:asciiTheme="minorHAnsi" w:hAnsiTheme="minorHAnsi" w:cstheme="minorHAnsi"/>
        </w:rPr>
        <w:t xml:space="preserve"> jedno</w:t>
      </w:r>
      <w:r w:rsidRPr="00900B58">
        <w:rPr>
          <w:rFonts w:asciiTheme="minorHAnsi" w:hAnsiTheme="minorHAnsi" w:cstheme="minorHAnsi"/>
        </w:rPr>
        <w:t>oso</w:t>
      </w:r>
      <w:r w:rsidR="00AD59F4" w:rsidRPr="00900B58">
        <w:rPr>
          <w:rFonts w:asciiTheme="minorHAnsi" w:hAnsiTheme="minorHAnsi" w:cstheme="minorHAnsi"/>
        </w:rPr>
        <w:t>bo</w:t>
      </w:r>
      <w:r w:rsidRPr="00900B58">
        <w:rPr>
          <w:rFonts w:asciiTheme="minorHAnsi" w:hAnsiTheme="minorHAnsi" w:cstheme="minorHAnsi"/>
        </w:rPr>
        <w:t>wych</w:t>
      </w:r>
      <w:r w:rsidR="00DB42C1" w:rsidRPr="00900B58">
        <w:rPr>
          <w:rFonts w:asciiTheme="minorHAnsi" w:hAnsiTheme="minorHAnsi" w:cstheme="minorHAnsi"/>
        </w:rPr>
        <w:t xml:space="preserve"> i </w:t>
      </w:r>
      <w:r w:rsidRPr="00900B58">
        <w:rPr>
          <w:rFonts w:asciiTheme="minorHAnsi" w:hAnsiTheme="minorHAnsi" w:cstheme="minorHAnsi"/>
        </w:rPr>
        <w:t xml:space="preserve">minimum 92 pokoje </w:t>
      </w:r>
      <w:r w:rsidR="00DB42C1" w:rsidRPr="00900B58">
        <w:rPr>
          <w:rFonts w:asciiTheme="minorHAnsi" w:hAnsiTheme="minorHAnsi" w:cstheme="minorHAnsi"/>
        </w:rPr>
        <w:t xml:space="preserve">dwuosobowe, co najmniej o standardzie 3 gwiazdkowym (w rozumieniu przepisów rozporządzenia Ministra Gospodarki i Pracy z dnia 19 sierpnia 2004 r. w sprawie obiektów hotelarskich i innych obiektów, w których są świadczone </w:t>
      </w:r>
      <w:r w:rsidR="00DB42C1" w:rsidRPr="00900B58">
        <w:rPr>
          <w:rFonts w:asciiTheme="minorHAnsi" w:eastAsia="Times New Roman" w:hAnsiTheme="minorHAnsi" w:cstheme="minorHAnsi"/>
        </w:rPr>
        <w:t xml:space="preserve">usługi hotelarskie </w:t>
      </w:r>
      <w:r w:rsidR="00DB42C1" w:rsidRPr="00227E27">
        <w:rPr>
          <w:rFonts w:asciiTheme="minorHAnsi" w:eastAsia="Times New Roman" w:hAnsiTheme="minorHAnsi" w:cstheme="minorHAnsi"/>
          <w:bCs/>
        </w:rPr>
        <w:t>Dz. U. 2017 poz. 2166</w:t>
      </w:r>
      <w:r w:rsidR="009D1293" w:rsidRPr="00900B58">
        <w:rPr>
          <w:rFonts w:asciiTheme="minorHAnsi" w:hAnsiTheme="minorHAnsi" w:cstheme="minorHAnsi"/>
        </w:rPr>
        <w:t xml:space="preserve"> z </w:t>
      </w:r>
      <w:proofErr w:type="spellStart"/>
      <w:r w:rsidR="009D1293" w:rsidRPr="00900B58">
        <w:rPr>
          <w:rFonts w:asciiTheme="minorHAnsi" w:hAnsiTheme="minorHAnsi" w:cstheme="minorHAnsi"/>
        </w:rPr>
        <w:t>późn</w:t>
      </w:r>
      <w:proofErr w:type="spellEnd"/>
      <w:r w:rsidR="009D1293" w:rsidRPr="00900B58">
        <w:rPr>
          <w:rFonts w:asciiTheme="minorHAnsi" w:hAnsiTheme="minorHAnsi" w:cstheme="minorHAnsi"/>
        </w:rPr>
        <w:t>. zmianami</w:t>
      </w:r>
      <w:r w:rsidR="00DB42C1" w:rsidRPr="00900B58">
        <w:rPr>
          <w:rFonts w:asciiTheme="minorHAnsi" w:eastAsia="Times New Roman" w:hAnsiTheme="minorHAnsi" w:cstheme="minorHAnsi"/>
        </w:rPr>
        <w:t>) z pełnym węzłem sanitarnym w pokojach oraz bezpłatnym Internetem.</w:t>
      </w:r>
      <w:r w:rsidR="00977FAC" w:rsidRPr="00900B58">
        <w:rPr>
          <w:rFonts w:asciiTheme="minorHAnsi" w:eastAsia="Times New Roman" w:hAnsiTheme="minorHAnsi" w:cstheme="minorHAnsi"/>
        </w:rPr>
        <w:t xml:space="preserve"> </w:t>
      </w:r>
      <w:r w:rsidR="00DB42C1" w:rsidRPr="00900B58">
        <w:rPr>
          <w:rFonts w:asciiTheme="minorHAnsi" w:eastAsia="Times New Roman" w:hAnsiTheme="minorHAnsi" w:cstheme="minorHAnsi"/>
        </w:rPr>
        <w:t xml:space="preserve">Zamawiający nie dopuszcza kwaterowania w jednym pokoju dwuosobowym uczestnika konferencji i osoby wskazanej przez Zamawiającego. </w:t>
      </w:r>
    </w:p>
    <w:p w14:paraId="6279AF7C" w14:textId="4B5FCBCF" w:rsidR="0048127C" w:rsidRPr="00900B58" w:rsidRDefault="0048127C" w:rsidP="00832280">
      <w:pPr>
        <w:pStyle w:val="Akapitzlist"/>
        <w:numPr>
          <w:ilvl w:val="0"/>
          <w:numId w:val="26"/>
        </w:numPr>
        <w:spacing w:before="120" w:after="0" w:line="240" w:lineRule="auto"/>
        <w:ind w:hanging="425"/>
        <w:contextualSpacing w:val="0"/>
        <w:rPr>
          <w:rFonts w:asciiTheme="minorHAnsi" w:eastAsia="Times New Roman" w:hAnsiTheme="minorHAnsi" w:cstheme="minorHAnsi"/>
        </w:rPr>
      </w:pPr>
      <w:r w:rsidRPr="00900B58">
        <w:rPr>
          <w:rFonts w:asciiTheme="minorHAnsi" w:eastAsia="Times New Roman" w:hAnsiTheme="minorHAnsi" w:cstheme="minorHAnsi"/>
        </w:rPr>
        <w:t>w</w:t>
      </w:r>
      <w:r w:rsidR="00DB42C1" w:rsidRPr="00900B58">
        <w:rPr>
          <w:rFonts w:asciiTheme="minorHAnsi" w:eastAsia="Times New Roman" w:hAnsiTheme="minorHAnsi" w:cstheme="minorHAnsi"/>
        </w:rPr>
        <w:t xml:space="preserve"> przypadku udziału w </w:t>
      </w:r>
      <w:r w:rsidR="00C147CE" w:rsidRPr="00900B58">
        <w:rPr>
          <w:rFonts w:asciiTheme="minorHAnsi" w:eastAsia="Times New Roman" w:hAnsiTheme="minorHAnsi" w:cstheme="minorHAnsi"/>
        </w:rPr>
        <w:t>konferencji</w:t>
      </w:r>
      <w:r w:rsidR="00DB42C1" w:rsidRPr="00900B58">
        <w:rPr>
          <w:rFonts w:asciiTheme="minorHAnsi" w:eastAsia="Times New Roman" w:hAnsiTheme="minorHAnsi" w:cstheme="minorHAnsi"/>
        </w:rPr>
        <w:t xml:space="preserve"> osoby niepełnosprawnej</w:t>
      </w:r>
      <w:r w:rsidRPr="00900B58">
        <w:rPr>
          <w:rFonts w:asciiTheme="minorHAnsi" w:eastAsia="Times New Roman" w:hAnsiTheme="minorHAnsi" w:cstheme="minorHAnsi"/>
        </w:rPr>
        <w:t xml:space="preserve">, </w:t>
      </w:r>
      <w:r w:rsidR="00DB42C1" w:rsidRPr="00900B58">
        <w:rPr>
          <w:rFonts w:asciiTheme="minorHAnsi" w:eastAsia="Times New Roman" w:hAnsiTheme="minorHAnsi" w:cstheme="minorHAnsi"/>
        </w:rPr>
        <w:t xml:space="preserve">nocleg w pokoju przystosowanym do potrzeb osób niepełnosprawnych. </w:t>
      </w:r>
    </w:p>
    <w:p w14:paraId="2FE779D4" w14:textId="3C65583C" w:rsidR="0048127C" w:rsidRPr="00900B58" w:rsidRDefault="0048127C" w:rsidP="00832280">
      <w:pPr>
        <w:pStyle w:val="Akapitzlist"/>
        <w:numPr>
          <w:ilvl w:val="0"/>
          <w:numId w:val="26"/>
        </w:numPr>
        <w:spacing w:before="120" w:after="0" w:line="240" w:lineRule="auto"/>
        <w:ind w:hanging="425"/>
        <w:contextualSpacing w:val="0"/>
        <w:rPr>
          <w:rFonts w:asciiTheme="minorHAnsi" w:eastAsia="Times New Roman" w:hAnsiTheme="minorHAnsi" w:cstheme="minorHAnsi"/>
        </w:rPr>
      </w:pPr>
      <w:r w:rsidRPr="00900B58">
        <w:rPr>
          <w:rFonts w:asciiTheme="minorHAnsi" w:eastAsia="Times New Roman" w:hAnsiTheme="minorHAnsi" w:cstheme="minorHAnsi"/>
        </w:rPr>
        <w:t>w przypadku nieparzystej liczby osób tej samej płci, dla takich osób oddzielne pokoje. W takim przypadku, kiedy pokój dwuosobowy jest wykorzystywany przez jedną osobę, Zamawiający ponosi koszt wyłącznie za jedną osobę w takim pokoju zgodnie z przedstawioną ofertą Wykonawcy tj. kosztu noclegu dotyczącego jednej osoby w pokoju dwuosobowym.</w:t>
      </w:r>
    </w:p>
    <w:p w14:paraId="2EA1EEC0" w14:textId="2AA23DBF" w:rsidR="00DB42C1" w:rsidRPr="00900B58" w:rsidRDefault="00DB42C1" w:rsidP="00832280">
      <w:pPr>
        <w:pStyle w:val="Akapitzlist"/>
        <w:numPr>
          <w:ilvl w:val="0"/>
          <w:numId w:val="26"/>
        </w:numPr>
        <w:spacing w:before="120" w:after="0" w:line="240" w:lineRule="auto"/>
        <w:ind w:hanging="425"/>
        <w:contextualSpacing w:val="0"/>
        <w:rPr>
          <w:rFonts w:asciiTheme="minorHAnsi" w:eastAsia="Times New Roman" w:hAnsiTheme="minorHAnsi" w:cstheme="minorHAnsi"/>
        </w:rPr>
      </w:pPr>
      <w:r w:rsidRPr="00900B58">
        <w:rPr>
          <w:rFonts w:asciiTheme="minorHAnsi" w:eastAsia="Times New Roman" w:hAnsiTheme="minorHAnsi" w:cstheme="minorHAnsi"/>
        </w:rPr>
        <w:lastRenderedPageBreak/>
        <w:t xml:space="preserve">usługę </w:t>
      </w:r>
      <w:r w:rsidR="00770706" w:rsidRPr="00900B58">
        <w:rPr>
          <w:rFonts w:asciiTheme="minorHAnsi" w:eastAsia="Times New Roman" w:hAnsiTheme="minorHAnsi" w:cstheme="minorHAnsi"/>
        </w:rPr>
        <w:t>„</w:t>
      </w:r>
      <w:proofErr w:type="spellStart"/>
      <w:r w:rsidRPr="00900B58">
        <w:rPr>
          <w:rFonts w:asciiTheme="minorHAnsi" w:eastAsia="Times New Roman" w:hAnsiTheme="minorHAnsi" w:cstheme="minorHAnsi"/>
        </w:rPr>
        <w:t>przednoclegu</w:t>
      </w:r>
      <w:proofErr w:type="spellEnd"/>
      <w:r w:rsidR="00770706" w:rsidRPr="00900B58">
        <w:rPr>
          <w:rFonts w:asciiTheme="minorHAnsi" w:eastAsia="Times New Roman" w:hAnsiTheme="minorHAnsi" w:cstheme="minorHAnsi"/>
        </w:rPr>
        <w:t>”</w:t>
      </w:r>
      <w:r w:rsidRPr="00900B58">
        <w:rPr>
          <w:rFonts w:asciiTheme="minorHAnsi" w:eastAsia="Times New Roman" w:hAnsiTheme="minorHAnsi" w:cstheme="minorHAnsi"/>
        </w:rPr>
        <w:t xml:space="preserve"> zgodnie z zasadami, opisanymi w rozdziale </w:t>
      </w:r>
      <w:r w:rsidR="00645E6F" w:rsidRPr="00900B58">
        <w:rPr>
          <w:rFonts w:asciiTheme="minorHAnsi" w:eastAsia="Times New Roman" w:hAnsiTheme="minorHAnsi" w:cstheme="minorHAnsi"/>
        </w:rPr>
        <w:t xml:space="preserve">IV </w:t>
      </w:r>
      <w:r w:rsidRPr="00900B58">
        <w:rPr>
          <w:rFonts w:asciiTheme="minorHAnsi" w:eastAsia="Times New Roman" w:hAnsiTheme="minorHAnsi" w:cstheme="minorHAnsi"/>
        </w:rPr>
        <w:t xml:space="preserve">w punkcie </w:t>
      </w:r>
      <w:r w:rsidR="00900B58" w:rsidRPr="00900B58">
        <w:rPr>
          <w:rFonts w:asciiTheme="minorHAnsi" w:eastAsia="Times New Roman" w:hAnsiTheme="minorHAnsi" w:cstheme="minorHAnsi"/>
        </w:rPr>
        <w:t>2</w:t>
      </w:r>
      <w:r w:rsidR="0048127C" w:rsidRPr="00900B58">
        <w:rPr>
          <w:rFonts w:asciiTheme="minorHAnsi" w:eastAsia="Times New Roman" w:hAnsiTheme="minorHAnsi" w:cstheme="minorHAnsi"/>
        </w:rPr>
        <w:t xml:space="preserve">. </w:t>
      </w:r>
    </w:p>
    <w:p w14:paraId="20518B20" w14:textId="77777777" w:rsidR="00265C2F" w:rsidRPr="00900B58" w:rsidRDefault="00265C2F" w:rsidP="00832280">
      <w:pPr>
        <w:spacing w:after="0" w:line="240" w:lineRule="auto"/>
        <w:rPr>
          <w:rFonts w:asciiTheme="minorHAnsi" w:eastAsia="Times New Roman" w:hAnsiTheme="minorHAnsi" w:cstheme="minorHAnsi"/>
          <w:color w:val="000000" w:themeColor="text1"/>
        </w:rPr>
      </w:pPr>
    </w:p>
    <w:p w14:paraId="560085FA" w14:textId="4617F250" w:rsidR="00073176" w:rsidRPr="00900B58" w:rsidRDefault="00073176" w:rsidP="00832280">
      <w:pPr>
        <w:spacing w:after="0" w:line="240" w:lineRule="auto"/>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Wykonawca przedstawi Zamawiającemu informację o obiekcie, w którym będzie realizowa</w:t>
      </w:r>
      <w:r w:rsidR="00107C70" w:rsidRPr="00900B58">
        <w:rPr>
          <w:rFonts w:asciiTheme="minorHAnsi" w:eastAsia="Times New Roman" w:hAnsiTheme="minorHAnsi" w:cstheme="minorHAnsi"/>
          <w:color w:val="000000" w:themeColor="text1"/>
        </w:rPr>
        <w:t>ł</w:t>
      </w:r>
      <w:r w:rsidRPr="00900B58">
        <w:rPr>
          <w:rFonts w:asciiTheme="minorHAnsi" w:eastAsia="Times New Roman" w:hAnsiTheme="minorHAnsi" w:cstheme="minorHAnsi"/>
          <w:color w:val="000000" w:themeColor="text1"/>
        </w:rPr>
        <w:t xml:space="preserve"> </w:t>
      </w:r>
      <w:r w:rsidR="00107C70" w:rsidRPr="00900B58">
        <w:rPr>
          <w:rFonts w:asciiTheme="minorHAnsi" w:eastAsia="Times New Roman" w:hAnsiTheme="minorHAnsi" w:cstheme="minorHAnsi"/>
          <w:color w:val="000000" w:themeColor="text1"/>
        </w:rPr>
        <w:t xml:space="preserve">konferencję </w:t>
      </w:r>
      <w:r w:rsidRPr="00900B58">
        <w:rPr>
          <w:rFonts w:asciiTheme="minorHAnsi" w:eastAsia="Times New Roman" w:hAnsiTheme="minorHAnsi" w:cstheme="minorHAnsi"/>
          <w:color w:val="000000" w:themeColor="text1"/>
        </w:rPr>
        <w:t xml:space="preserve">w </w:t>
      </w:r>
      <w:r w:rsidRPr="00900B58">
        <w:rPr>
          <w:rFonts w:asciiTheme="minorHAnsi" w:eastAsia="Times New Roman" w:hAnsiTheme="minorHAnsi" w:cstheme="minorHAnsi"/>
        </w:rPr>
        <w:t>terminie na</w:t>
      </w:r>
      <w:r w:rsidR="00DB1818" w:rsidRPr="00900B58">
        <w:rPr>
          <w:rFonts w:asciiTheme="minorHAnsi" w:eastAsia="Times New Roman" w:hAnsiTheme="minorHAnsi" w:cstheme="minorHAnsi"/>
        </w:rPr>
        <w:t xml:space="preserve"> </w:t>
      </w:r>
      <w:r w:rsidR="00DB42C1" w:rsidRPr="00900B58">
        <w:rPr>
          <w:rFonts w:asciiTheme="minorHAnsi" w:eastAsia="Times New Roman" w:hAnsiTheme="minorHAnsi" w:cstheme="minorHAnsi"/>
        </w:rPr>
        <w:t>2</w:t>
      </w:r>
      <w:r w:rsidR="00505ED8" w:rsidRPr="00900B58">
        <w:rPr>
          <w:rFonts w:asciiTheme="minorHAnsi" w:eastAsia="Times New Roman" w:hAnsiTheme="minorHAnsi" w:cstheme="minorHAnsi"/>
        </w:rPr>
        <w:t>0</w:t>
      </w:r>
      <w:r w:rsidRPr="00900B58">
        <w:rPr>
          <w:rFonts w:asciiTheme="minorHAnsi" w:eastAsia="Times New Roman" w:hAnsiTheme="minorHAnsi" w:cstheme="minorHAnsi"/>
        </w:rPr>
        <w:t xml:space="preserve"> dni kalendarzowych </w:t>
      </w:r>
      <w:r w:rsidRPr="00900B58">
        <w:rPr>
          <w:rFonts w:asciiTheme="minorHAnsi" w:eastAsia="Times New Roman" w:hAnsiTheme="minorHAnsi" w:cstheme="minorHAnsi"/>
          <w:color w:val="000000" w:themeColor="text1"/>
        </w:rPr>
        <w:t>przed planowanym rozpoczęciem Wydarzenia.</w:t>
      </w:r>
    </w:p>
    <w:p w14:paraId="1AE167DD" w14:textId="515233C5" w:rsidR="00916656" w:rsidRPr="00900B58" w:rsidRDefault="00916656" w:rsidP="00D82C88">
      <w:pPr>
        <w:spacing w:after="0" w:line="240" w:lineRule="auto"/>
        <w:jc w:val="both"/>
        <w:rPr>
          <w:rFonts w:asciiTheme="minorHAnsi" w:eastAsia="Times New Roman" w:hAnsiTheme="minorHAnsi" w:cstheme="minorHAnsi"/>
          <w:color w:val="000000" w:themeColor="text1"/>
        </w:rPr>
      </w:pPr>
    </w:p>
    <w:p w14:paraId="3AC8C94D" w14:textId="77777777" w:rsidR="00D13B6A" w:rsidRPr="00900B58" w:rsidRDefault="00916656" w:rsidP="000B1B17">
      <w:pPr>
        <w:pStyle w:val="Akapitzlist"/>
        <w:numPr>
          <w:ilvl w:val="0"/>
          <w:numId w:val="5"/>
        </w:numPr>
        <w:shd w:val="clear" w:color="auto" w:fill="FFFFFF"/>
        <w:spacing w:before="120" w:line="240" w:lineRule="auto"/>
        <w:ind w:left="425" w:hanging="425"/>
        <w:contextualSpacing w:val="0"/>
        <w:rPr>
          <w:rFonts w:asciiTheme="minorHAnsi" w:hAnsiTheme="minorHAnsi" w:cstheme="minorHAnsi"/>
        </w:rPr>
      </w:pPr>
      <w:r w:rsidRPr="00900B58">
        <w:rPr>
          <w:rFonts w:asciiTheme="minorHAnsi" w:hAnsiTheme="minorHAnsi" w:cstheme="minorHAnsi"/>
        </w:rPr>
        <w:t xml:space="preserve">Wykonawca w ramach </w:t>
      </w:r>
      <w:r w:rsidRPr="00900B58">
        <w:rPr>
          <w:rFonts w:asciiTheme="minorHAnsi" w:hAnsiTheme="minorHAnsi" w:cstheme="minorHAnsi"/>
          <w:b/>
        </w:rPr>
        <w:t>usługi wykonania dokumentacji fotograficznej</w:t>
      </w:r>
      <w:r w:rsidRPr="00900B58">
        <w:rPr>
          <w:rFonts w:asciiTheme="minorHAnsi" w:hAnsiTheme="minorHAnsi" w:cstheme="minorHAnsi"/>
        </w:rPr>
        <w:t xml:space="preserve"> zobowiązany jest zapewnić:</w:t>
      </w:r>
      <w:r w:rsidR="00076EAC" w:rsidRPr="00900B58">
        <w:rPr>
          <w:rFonts w:asciiTheme="minorHAnsi" w:hAnsiTheme="minorHAnsi" w:cstheme="minorHAnsi"/>
        </w:rPr>
        <w:t xml:space="preserve"> </w:t>
      </w:r>
      <w:r w:rsidR="007E5978" w:rsidRPr="00900B58">
        <w:rPr>
          <w:rFonts w:asciiTheme="minorHAnsi" w:eastAsia="Times New Roman" w:hAnsiTheme="minorHAnsi" w:cstheme="minorHAnsi"/>
        </w:rPr>
        <w:t xml:space="preserve">profesjonalną </w:t>
      </w:r>
      <w:r w:rsidR="000202F7" w:rsidRPr="00900B58">
        <w:rPr>
          <w:rFonts w:asciiTheme="minorHAnsi" w:eastAsia="Times New Roman" w:hAnsiTheme="minorHAnsi" w:cstheme="minorHAnsi"/>
        </w:rPr>
        <w:t xml:space="preserve">dokumentację fotograficzną uczestników i przebiegu każdej części konferencji (wydarzenia w sali plenarnej, salach szkoleniowych oraz w częściach wspólnych obiektu) i przekazanie Zamawiającemu materiałów na nośniku pendrive lub drogą elektroniczną do 7 dni od zakończenia konferencji, (co najmniej 100 zdjęć z każdego dnia konferencji, w tym z warsztatów). Wykonawca przekaże Zamawiającemu prawa autorskie do </w:t>
      </w:r>
      <w:r w:rsidR="00D13B6A" w:rsidRPr="00900B58">
        <w:rPr>
          <w:rFonts w:asciiTheme="minorHAnsi" w:eastAsia="Times New Roman" w:hAnsiTheme="minorHAnsi" w:cstheme="minorHAnsi"/>
        </w:rPr>
        <w:t>wykonanej dokumentacji.</w:t>
      </w:r>
    </w:p>
    <w:p w14:paraId="1A457A08" w14:textId="15E5CD8C" w:rsidR="00D13B6A" w:rsidRPr="00900B58" w:rsidRDefault="00DB1818" w:rsidP="000B1B17">
      <w:pPr>
        <w:pStyle w:val="Akapitzlist"/>
        <w:numPr>
          <w:ilvl w:val="0"/>
          <w:numId w:val="5"/>
        </w:numPr>
        <w:shd w:val="clear" w:color="auto" w:fill="FFFFFF"/>
        <w:spacing w:before="120" w:line="240" w:lineRule="auto"/>
        <w:ind w:left="425" w:hanging="425"/>
        <w:contextualSpacing w:val="0"/>
        <w:rPr>
          <w:rFonts w:asciiTheme="minorHAnsi" w:hAnsiTheme="minorHAnsi" w:cstheme="minorHAnsi"/>
        </w:rPr>
      </w:pPr>
      <w:r w:rsidRPr="00900B58">
        <w:rPr>
          <w:rFonts w:asciiTheme="minorHAnsi" w:hAnsiTheme="minorHAnsi" w:cstheme="minorHAnsi"/>
        </w:rPr>
        <w:t xml:space="preserve">Wykonawca w ramach usługi </w:t>
      </w:r>
      <w:r w:rsidRPr="00900B58">
        <w:rPr>
          <w:rFonts w:asciiTheme="minorHAnsi" w:hAnsiTheme="minorHAnsi" w:cstheme="minorHAnsi"/>
          <w:b/>
        </w:rPr>
        <w:t>p</w:t>
      </w:r>
      <w:r w:rsidR="00D13B6A" w:rsidRPr="00900B58">
        <w:rPr>
          <w:rFonts w:asciiTheme="minorHAnsi" w:eastAsia="Times New Roman" w:hAnsiTheme="minorHAnsi" w:cstheme="minorHAnsi"/>
          <w:b/>
        </w:rPr>
        <w:t>rodukcj</w:t>
      </w:r>
      <w:r w:rsidRPr="00900B58">
        <w:rPr>
          <w:rFonts w:asciiTheme="minorHAnsi" w:eastAsia="Times New Roman" w:hAnsiTheme="minorHAnsi" w:cstheme="minorHAnsi"/>
          <w:b/>
        </w:rPr>
        <w:t>i</w:t>
      </w:r>
      <w:r w:rsidR="00D13B6A" w:rsidRPr="00900B58">
        <w:rPr>
          <w:rFonts w:asciiTheme="minorHAnsi" w:eastAsia="Times New Roman" w:hAnsiTheme="minorHAnsi" w:cstheme="minorHAnsi"/>
          <w:b/>
        </w:rPr>
        <w:t>, druk</w:t>
      </w:r>
      <w:r w:rsidRPr="00900B58">
        <w:rPr>
          <w:rFonts w:asciiTheme="minorHAnsi" w:eastAsia="Times New Roman" w:hAnsiTheme="minorHAnsi" w:cstheme="minorHAnsi"/>
          <w:b/>
        </w:rPr>
        <w:t>u</w:t>
      </w:r>
      <w:r w:rsidR="00D13B6A" w:rsidRPr="00900B58">
        <w:rPr>
          <w:rFonts w:asciiTheme="minorHAnsi" w:eastAsia="Times New Roman" w:hAnsiTheme="minorHAnsi" w:cstheme="minorHAnsi"/>
          <w:b/>
        </w:rPr>
        <w:t xml:space="preserve"> i transportu materiałów konferencyjnych</w:t>
      </w:r>
      <w:r w:rsidR="00D13B6A" w:rsidRPr="00900B58">
        <w:rPr>
          <w:rFonts w:asciiTheme="minorHAnsi" w:eastAsia="Times New Roman" w:hAnsiTheme="minorHAnsi" w:cstheme="minorHAnsi"/>
        </w:rPr>
        <w:t xml:space="preserve">: </w:t>
      </w:r>
    </w:p>
    <w:p w14:paraId="79A1BBAF" w14:textId="1A1C022D" w:rsidR="00776FE3" w:rsidRPr="00900B58" w:rsidRDefault="00D13B6A" w:rsidP="000B1B17">
      <w:pPr>
        <w:pStyle w:val="Akapitzlist"/>
        <w:numPr>
          <w:ilvl w:val="1"/>
          <w:numId w:val="5"/>
        </w:numPr>
        <w:autoSpaceDE w:val="0"/>
        <w:autoSpaceDN w:val="0"/>
        <w:adjustRightInd w:val="0"/>
        <w:spacing w:before="120" w:after="0" w:line="240" w:lineRule="auto"/>
        <w:ind w:left="425" w:hanging="425"/>
        <w:contextualSpacing w:val="0"/>
        <w:jc w:val="both"/>
        <w:rPr>
          <w:rFonts w:asciiTheme="minorHAnsi" w:eastAsia="Times New Roman" w:hAnsiTheme="minorHAnsi" w:cstheme="minorHAnsi"/>
        </w:rPr>
      </w:pPr>
      <w:r w:rsidRPr="00900B58">
        <w:rPr>
          <w:rFonts w:asciiTheme="minorHAnsi" w:eastAsia="Times New Roman" w:hAnsiTheme="minorHAnsi" w:cstheme="minorHAnsi"/>
        </w:rPr>
        <w:t>Wykonawca przedstawia Zamawiającemu do akceptacji: projekty graficzne materiałów</w:t>
      </w:r>
      <w:r w:rsidR="0047206D" w:rsidRPr="00900B58">
        <w:rPr>
          <w:rFonts w:asciiTheme="minorHAnsi" w:eastAsia="Times New Roman" w:hAnsiTheme="minorHAnsi" w:cstheme="minorHAnsi"/>
        </w:rPr>
        <w:t xml:space="preserve"> konferencyjnych</w:t>
      </w:r>
      <w:r w:rsidRPr="00900B58">
        <w:rPr>
          <w:rFonts w:asciiTheme="minorHAnsi" w:eastAsia="Times New Roman" w:hAnsiTheme="minorHAnsi" w:cstheme="minorHAnsi"/>
        </w:rPr>
        <w:t xml:space="preserve"> (w tym teczki składane, notatniki, długopisy i identyfikatory ze smyczą).</w:t>
      </w:r>
    </w:p>
    <w:p w14:paraId="089956F6" w14:textId="67E7AB18" w:rsidR="00776FE3" w:rsidRPr="00900B58" w:rsidRDefault="00D13B6A" w:rsidP="00832280">
      <w:pPr>
        <w:pStyle w:val="Akapitzlist"/>
        <w:numPr>
          <w:ilvl w:val="1"/>
          <w:numId w:val="5"/>
        </w:numPr>
        <w:autoSpaceDE w:val="0"/>
        <w:autoSpaceDN w:val="0"/>
        <w:adjustRightInd w:val="0"/>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rPr>
        <w:t xml:space="preserve">W przypadku braku akceptacji Zamawiającego, Wykonawca najpóźniej w terminie </w:t>
      </w:r>
      <w:r w:rsidRPr="00900B58">
        <w:rPr>
          <w:rFonts w:asciiTheme="minorHAnsi" w:eastAsia="Times New Roman" w:hAnsiTheme="minorHAnsi" w:cstheme="minorHAnsi"/>
        </w:rPr>
        <w:br/>
        <w:t>3 dni dokona zmian w projektach lub materiałach zgodnie z uwagami Zamawiającego.</w:t>
      </w:r>
    </w:p>
    <w:p w14:paraId="41194315" w14:textId="653E8BD9" w:rsidR="00D13B6A" w:rsidRPr="00900B58" w:rsidRDefault="00D13B6A" w:rsidP="00832280">
      <w:pPr>
        <w:pStyle w:val="Akapitzlist"/>
        <w:numPr>
          <w:ilvl w:val="1"/>
          <w:numId w:val="5"/>
        </w:numPr>
        <w:autoSpaceDE w:val="0"/>
        <w:autoSpaceDN w:val="0"/>
        <w:adjustRightInd w:val="0"/>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rPr>
        <w:t xml:space="preserve">Wykonawca po zaakceptowaniu wzorów przygotowuje, drukuje, transportuje na miejsce konferencji oraz konfekcjonuje i dystrybuuje wśród uczestników programy konferencji, oraz następujące </w:t>
      </w:r>
      <w:r w:rsidRPr="00900B58">
        <w:rPr>
          <w:rFonts w:asciiTheme="minorHAnsi" w:eastAsia="Times New Roman" w:hAnsiTheme="minorHAnsi" w:cstheme="minorHAnsi"/>
          <w:u w:val="single"/>
        </w:rPr>
        <w:t>materiały konferencyjne</w:t>
      </w:r>
      <w:r w:rsidR="00776FE3" w:rsidRPr="00900B58">
        <w:rPr>
          <w:rFonts w:asciiTheme="minorHAnsi" w:eastAsia="Times New Roman" w:hAnsiTheme="minorHAnsi" w:cstheme="minorHAnsi"/>
        </w:rPr>
        <w:t xml:space="preserve"> dla każdego z uczestników konferencji</w:t>
      </w:r>
      <w:r w:rsidRPr="00900B58">
        <w:rPr>
          <w:rFonts w:asciiTheme="minorHAnsi" w:eastAsia="Times New Roman" w:hAnsiTheme="minorHAnsi" w:cstheme="minorHAnsi"/>
        </w:rPr>
        <w:t xml:space="preserve">: </w:t>
      </w:r>
    </w:p>
    <w:p w14:paraId="012F587F" w14:textId="77777777" w:rsidR="00D13B6A" w:rsidRPr="00900B58" w:rsidRDefault="00D13B6A" w:rsidP="00832280">
      <w:pPr>
        <w:numPr>
          <w:ilvl w:val="0"/>
          <w:numId w:val="15"/>
        </w:numPr>
        <w:autoSpaceDE w:val="0"/>
        <w:autoSpaceDN w:val="0"/>
        <w:adjustRightInd w:val="0"/>
        <w:spacing w:before="120" w:after="0" w:line="240" w:lineRule="auto"/>
        <w:ind w:left="425" w:hanging="425"/>
        <w:rPr>
          <w:rFonts w:asciiTheme="minorHAnsi" w:eastAsia="Times New Roman" w:hAnsiTheme="minorHAnsi" w:cstheme="minorHAnsi"/>
        </w:rPr>
      </w:pPr>
      <w:r w:rsidRPr="00900B58">
        <w:rPr>
          <w:rFonts w:asciiTheme="minorHAnsi" w:eastAsia="Times New Roman" w:hAnsiTheme="minorHAnsi" w:cstheme="minorHAnsi"/>
          <w:u w:val="single"/>
        </w:rPr>
        <w:t>teczki składane</w:t>
      </w:r>
    </w:p>
    <w:p w14:paraId="1062A7C7" w14:textId="77777777" w:rsidR="00D13B6A" w:rsidRPr="00900B58" w:rsidRDefault="00D13B6A" w:rsidP="00832280">
      <w:pPr>
        <w:numPr>
          <w:ilvl w:val="0"/>
          <w:numId w:val="16"/>
        </w:numPr>
        <w:spacing w:after="0" w:line="240" w:lineRule="auto"/>
        <w:contextualSpacing/>
        <w:rPr>
          <w:rFonts w:asciiTheme="minorHAnsi" w:eastAsia="Times New Roman" w:hAnsiTheme="minorHAnsi" w:cstheme="minorHAnsi"/>
        </w:rPr>
      </w:pPr>
      <w:r w:rsidRPr="00900B58">
        <w:rPr>
          <w:rFonts w:asciiTheme="minorHAnsi" w:eastAsia="Times New Roman" w:hAnsiTheme="minorHAnsi" w:cstheme="minorHAnsi"/>
        </w:rPr>
        <w:t>Format: papier w formacie A4,</w:t>
      </w:r>
    </w:p>
    <w:p w14:paraId="33CB3425" w14:textId="77777777" w:rsidR="00D13B6A" w:rsidRPr="00900B58" w:rsidRDefault="00D13B6A" w:rsidP="00832280">
      <w:pPr>
        <w:numPr>
          <w:ilvl w:val="0"/>
          <w:numId w:val="16"/>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 xml:space="preserve">Wymiary: 230 x </w:t>
      </w:r>
      <w:smartTag w:uri="urn:schemas-microsoft-com:office:smarttags" w:element="metricconverter">
        <w:smartTagPr>
          <w:attr w:name="ProductID" w:val="320 mm"/>
        </w:smartTagPr>
        <w:r w:rsidRPr="00900B58">
          <w:rPr>
            <w:rFonts w:asciiTheme="minorHAnsi" w:eastAsia="Times New Roman" w:hAnsiTheme="minorHAnsi" w:cstheme="minorHAnsi"/>
            <w:bCs/>
          </w:rPr>
          <w:t>320 mm</w:t>
        </w:r>
      </w:smartTag>
      <w:r w:rsidRPr="00900B58">
        <w:rPr>
          <w:rFonts w:asciiTheme="minorHAnsi" w:eastAsia="Times New Roman" w:hAnsiTheme="minorHAnsi" w:cstheme="minorHAnsi"/>
          <w:bCs/>
        </w:rPr>
        <w:t xml:space="preserve"> </w:t>
      </w:r>
      <w:r w:rsidRPr="00900B58">
        <w:rPr>
          <w:rFonts w:asciiTheme="minorHAnsi" w:eastAsia="Cambria" w:hAnsiTheme="minorHAnsi" w:cstheme="minorHAnsi"/>
          <w:bCs/>
        </w:rPr>
        <w:t>±</w:t>
      </w:r>
      <w:r w:rsidRPr="00900B58">
        <w:rPr>
          <w:rFonts w:asciiTheme="minorHAnsi" w:eastAsia="Times New Roman" w:hAnsiTheme="minorHAnsi" w:cstheme="minorHAnsi"/>
          <w:bCs/>
        </w:rPr>
        <w:t xml:space="preserve"> 5mm (po złożeniu ma pomieścić zawartość w formacie A4: 210x297mm, </w:t>
      </w:r>
    </w:p>
    <w:p w14:paraId="159C2CEC" w14:textId="1DB4FFDC" w:rsidR="00D13B6A" w:rsidRPr="00900B58" w:rsidRDefault="00D13B6A" w:rsidP="00832280">
      <w:pPr>
        <w:numPr>
          <w:ilvl w:val="0"/>
          <w:numId w:val="16"/>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Zamknięta skrzydełkami z każdej z trzech stron</w:t>
      </w:r>
      <w:r w:rsidR="008C388D" w:rsidRPr="00900B58">
        <w:rPr>
          <w:rFonts w:asciiTheme="minorHAnsi" w:eastAsia="Times New Roman" w:hAnsiTheme="minorHAnsi" w:cstheme="minorHAnsi"/>
          <w:bCs/>
        </w:rPr>
        <w:t xml:space="preserve"> oraz gumką wzdłuż długiego boku,</w:t>
      </w:r>
      <w:r w:rsidRPr="00900B58">
        <w:rPr>
          <w:rFonts w:asciiTheme="minorHAnsi" w:eastAsia="Times New Roman" w:hAnsiTheme="minorHAnsi" w:cstheme="minorHAnsi"/>
          <w:bCs/>
          <w:color w:val="FF0000"/>
        </w:rPr>
        <w:t xml:space="preserve"> </w:t>
      </w:r>
      <w:r w:rsidR="008C388D" w:rsidRPr="00900B58">
        <w:rPr>
          <w:rFonts w:asciiTheme="minorHAnsi" w:eastAsia="Times New Roman" w:hAnsiTheme="minorHAnsi" w:cstheme="minorHAnsi"/>
          <w:bCs/>
        </w:rPr>
        <w:t xml:space="preserve">grubość </w:t>
      </w:r>
      <w:r w:rsidRPr="00900B58">
        <w:rPr>
          <w:rFonts w:asciiTheme="minorHAnsi" w:eastAsia="Times New Roman" w:hAnsiTheme="minorHAnsi" w:cstheme="minorHAnsi"/>
          <w:bCs/>
        </w:rPr>
        <w:t>grzbietu: 6-</w:t>
      </w:r>
      <w:smartTag w:uri="urn:schemas-microsoft-com:office:smarttags" w:element="metricconverter">
        <w:smartTagPr>
          <w:attr w:name="ProductID" w:val="8 mm"/>
        </w:smartTagPr>
        <w:r w:rsidRPr="00900B58">
          <w:rPr>
            <w:rFonts w:asciiTheme="minorHAnsi" w:eastAsia="Times New Roman" w:hAnsiTheme="minorHAnsi" w:cstheme="minorHAnsi"/>
            <w:bCs/>
          </w:rPr>
          <w:t>8 mm</w:t>
        </w:r>
      </w:smartTag>
      <w:r w:rsidRPr="00900B58">
        <w:rPr>
          <w:rFonts w:asciiTheme="minorHAnsi" w:eastAsia="Times New Roman" w:hAnsiTheme="minorHAnsi" w:cstheme="minorHAnsi"/>
          <w:bCs/>
        </w:rPr>
        <w:t xml:space="preserve"> </w:t>
      </w:r>
      <w:r w:rsidRPr="00900B58">
        <w:rPr>
          <w:rFonts w:asciiTheme="minorHAnsi" w:eastAsia="Cambria" w:hAnsiTheme="minorHAnsi" w:cstheme="minorHAnsi"/>
          <w:bCs/>
        </w:rPr>
        <w:t>± 2mm</w:t>
      </w:r>
      <w:r w:rsidRPr="00900B58">
        <w:rPr>
          <w:rFonts w:asciiTheme="minorHAnsi" w:eastAsia="Times New Roman" w:hAnsiTheme="minorHAnsi" w:cstheme="minorHAnsi"/>
          <w:bCs/>
        </w:rPr>
        <w:t>,</w:t>
      </w:r>
    </w:p>
    <w:p w14:paraId="237421C8" w14:textId="78FB33A0" w:rsidR="00D13B6A" w:rsidRPr="00900B58" w:rsidRDefault="00D13B6A" w:rsidP="00832280">
      <w:pPr>
        <w:numPr>
          <w:ilvl w:val="0"/>
          <w:numId w:val="16"/>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 xml:space="preserve">Materiał: karton 350g/m2 </w:t>
      </w:r>
      <w:r w:rsidRPr="00900B58">
        <w:rPr>
          <w:rFonts w:asciiTheme="minorHAnsi" w:eastAsia="Cambria" w:hAnsiTheme="minorHAnsi" w:cstheme="minorHAnsi"/>
          <w:bCs/>
        </w:rPr>
        <w:t>± 5 g/m2</w:t>
      </w:r>
      <w:r w:rsidRPr="00900B58">
        <w:rPr>
          <w:rFonts w:asciiTheme="minorHAnsi" w:eastAsia="Times New Roman" w:hAnsiTheme="minorHAnsi" w:cstheme="minorHAnsi"/>
          <w:bCs/>
        </w:rPr>
        <w:t>, uszlachetnienie: laminowany folią matową dwustronnie,</w:t>
      </w:r>
    </w:p>
    <w:p w14:paraId="3940AECA" w14:textId="57F87A5C" w:rsidR="00D13B6A" w:rsidRPr="00900B58" w:rsidRDefault="00D13B6A" w:rsidP="00832280">
      <w:pPr>
        <w:numPr>
          <w:ilvl w:val="0"/>
          <w:numId w:val="16"/>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Rodzaj nadruku: nadruk pełno kolorowy (4</w:t>
      </w:r>
      <w:r w:rsidR="008C388D" w:rsidRPr="00900B58">
        <w:rPr>
          <w:rFonts w:asciiTheme="minorHAnsi" w:eastAsia="Times New Roman" w:hAnsiTheme="minorHAnsi" w:cstheme="minorHAnsi"/>
          <w:bCs/>
        </w:rPr>
        <w:t>/</w:t>
      </w:r>
      <w:r w:rsidRPr="00900B58">
        <w:rPr>
          <w:rFonts w:asciiTheme="minorHAnsi" w:eastAsia="Times New Roman" w:hAnsiTheme="minorHAnsi" w:cstheme="minorHAnsi"/>
          <w:bCs/>
        </w:rPr>
        <w:t xml:space="preserve">0), </w:t>
      </w:r>
    </w:p>
    <w:p w14:paraId="017E5543" w14:textId="2A9D29C6" w:rsidR="00D13B6A" w:rsidRPr="00900B58" w:rsidRDefault="00D13B6A" w:rsidP="00832280">
      <w:pPr>
        <w:numPr>
          <w:ilvl w:val="0"/>
          <w:numId w:val="16"/>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 xml:space="preserve">Zawartość nadruku: logotypy i opisy wymagane przez Podręcznik wnioskodawcy </w:t>
      </w:r>
      <w:r w:rsidRPr="00900B58">
        <w:rPr>
          <w:rFonts w:asciiTheme="minorHAnsi" w:eastAsia="Times New Roman" w:hAnsiTheme="minorHAnsi" w:cstheme="minorHAnsi"/>
          <w:bCs/>
        </w:rPr>
        <w:br/>
        <w:t xml:space="preserve">i beneficjenta Funduszy Europejskich na lata 2021-2027 w zakresie informacji </w:t>
      </w:r>
      <w:r w:rsidRPr="00900B58">
        <w:rPr>
          <w:rFonts w:asciiTheme="minorHAnsi" w:eastAsia="Times New Roman" w:hAnsiTheme="minorHAnsi" w:cstheme="minorHAnsi"/>
          <w:bCs/>
        </w:rPr>
        <w:br/>
        <w:t>i promocji oraz zgodne z wymaganiami zawartymi w Księdze Tożsamości Wizualnej marki Fundusze Europejskie 2021 – 2027, informacja o współfinansowaniu, informacja o realizatorze projektu ORE, dodatkowo grafika przesłana przez Zamawiającego</w:t>
      </w:r>
    </w:p>
    <w:p w14:paraId="6699AD46" w14:textId="77777777" w:rsidR="00D13B6A" w:rsidRPr="00900B58" w:rsidRDefault="00D13B6A" w:rsidP="00832280">
      <w:pPr>
        <w:numPr>
          <w:ilvl w:val="0"/>
          <w:numId w:val="15"/>
        </w:numPr>
        <w:spacing w:before="120" w:after="0" w:line="240" w:lineRule="auto"/>
        <w:ind w:left="425" w:hanging="425"/>
        <w:rPr>
          <w:rFonts w:asciiTheme="minorHAnsi" w:eastAsia="Times New Roman" w:hAnsiTheme="minorHAnsi" w:cstheme="minorHAnsi"/>
          <w:u w:val="single"/>
        </w:rPr>
      </w:pPr>
      <w:r w:rsidRPr="00900B58">
        <w:rPr>
          <w:rFonts w:asciiTheme="minorHAnsi" w:eastAsia="Times New Roman" w:hAnsiTheme="minorHAnsi" w:cstheme="minorHAnsi"/>
          <w:u w:val="single"/>
        </w:rPr>
        <w:t xml:space="preserve">notatniki w formacie A4 </w:t>
      </w:r>
    </w:p>
    <w:p w14:paraId="309950A4" w14:textId="77777777" w:rsidR="00D13B6A" w:rsidRPr="00900B58" w:rsidRDefault="00D13B6A" w:rsidP="00832280">
      <w:pPr>
        <w:numPr>
          <w:ilvl w:val="0"/>
          <w:numId w:val="17"/>
        </w:numPr>
        <w:spacing w:after="0" w:line="240" w:lineRule="auto"/>
        <w:contextualSpacing/>
        <w:rPr>
          <w:rFonts w:asciiTheme="minorHAnsi" w:eastAsia="Times New Roman" w:hAnsiTheme="minorHAnsi" w:cstheme="minorHAnsi"/>
        </w:rPr>
      </w:pPr>
      <w:r w:rsidRPr="00900B58">
        <w:rPr>
          <w:rFonts w:asciiTheme="minorHAnsi" w:eastAsia="Times New Roman" w:hAnsiTheme="minorHAnsi" w:cstheme="minorHAnsi"/>
        </w:rPr>
        <w:t>Format: A4</w:t>
      </w:r>
    </w:p>
    <w:p w14:paraId="7AFFC46D" w14:textId="40D36592" w:rsidR="008C388D" w:rsidRPr="00900B58" w:rsidRDefault="008C388D" w:rsidP="008C388D">
      <w:pPr>
        <w:pStyle w:val="Akapitzlist"/>
        <w:numPr>
          <w:ilvl w:val="0"/>
          <w:numId w:val="17"/>
        </w:numPr>
        <w:rPr>
          <w:rFonts w:asciiTheme="minorHAnsi" w:hAnsiTheme="minorHAnsi" w:cstheme="minorHAnsi"/>
        </w:rPr>
      </w:pPr>
      <w:r w:rsidRPr="00900B58">
        <w:rPr>
          <w:rFonts w:asciiTheme="minorHAnsi" w:hAnsiTheme="minorHAnsi" w:cstheme="minorHAnsi"/>
        </w:rPr>
        <w:t>Materiał: papier offsetowy o gramaturze nie mniejszej niż 80g/m2, kolorystyka 4/0, klejenie po krótszym boku (góra),</w:t>
      </w:r>
    </w:p>
    <w:p w14:paraId="411F798A" w14:textId="3EA42FF5" w:rsidR="008C388D" w:rsidRPr="00900B58" w:rsidRDefault="008C388D" w:rsidP="008C388D">
      <w:pPr>
        <w:pStyle w:val="Akapitzlist"/>
        <w:numPr>
          <w:ilvl w:val="0"/>
          <w:numId w:val="17"/>
        </w:numPr>
        <w:rPr>
          <w:rFonts w:asciiTheme="minorHAnsi" w:hAnsiTheme="minorHAnsi" w:cstheme="minorHAnsi"/>
        </w:rPr>
      </w:pPr>
      <w:r w:rsidRPr="00900B58">
        <w:rPr>
          <w:rFonts w:asciiTheme="minorHAnsi" w:hAnsiTheme="minorHAnsi" w:cstheme="minorHAnsi"/>
        </w:rPr>
        <w:t>Okładka przód: karton, kolorystyka 4/0, folia mat 1/0,</w:t>
      </w:r>
    </w:p>
    <w:p w14:paraId="6F868B5B" w14:textId="34702D37" w:rsidR="008C388D" w:rsidRPr="00900B58" w:rsidRDefault="008C388D" w:rsidP="008C388D">
      <w:pPr>
        <w:pStyle w:val="Akapitzlist"/>
        <w:numPr>
          <w:ilvl w:val="0"/>
          <w:numId w:val="17"/>
        </w:numPr>
        <w:rPr>
          <w:rFonts w:asciiTheme="minorHAnsi" w:hAnsiTheme="minorHAnsi" w:cstheme="minorHAnsi"/>
        </w:rPr>
      </w:pPr>
      <w:r w:rsidRPr="00900B58">
        <w:rPr>
          <w:rFonts w:asciiTheme="minorHAnsi" w:hAnsiTheme="minorHAnsi" w:cstheme="minorHAnsi"/>
        </w:rPr>
        <w:t>Okładka tył: karton, bez nadruku,</w:t>
      </w:r>
    </w:p>
    <w:p w14:paraId="179D154D" w14:textId="2BF73FE2" w:rsidR="008C388D" w:rsidRPr="00900B58" w:rsidRDefault="008C388D" w:rsidP="00227E27">
      <w:pPr>
        <w:pStyle w:val="Akapitzlist"/>
        <w:numPr>
          <w:ilvl w:val="0"/>
          <w:numId w:val="17"/>
        </w:numPr>
        <w:spacing w:after="0"/>
        <w:rPr>
          <w:rFonts w:asciiTheme="minorHAnsi" w:hAnsiTheme="minorHAnsi" w:cstheme="minorHAnsi"/>
        </w:rPr>
      </w:pPr>
      <w:r w:rsidRPr="00900B58">
        <w:rPr>
          <w:rFonts w:asciiTheme="minorHAnsi" w:hAnsiTheme="minorHAnsi" w:cstheme="minorHAnsi"/>
        </w:rPr>
        <w:t>Objętość: 20-25 kartek w kratkę,</w:t>
      </w:r>
    </w:p>
    <w:p w14:paraId="594597F0" w14:textId="77777777" w:rsidR="008C388D" w:rsidRPr="00900B58" w:rsidRDefault="008C388D" w:rsidP="00832280">
      <w:pPr>
        <w:numPr>
          <w:ilvl w:val="0"/>
          <w:numId w:val="17"/>
        </w:numPr>
        <w:spacing w:after="0" w:line="240" w:lineRule="auto"/>
        <w:contextualSpacing/>
        <w:rPr>
          <w:rFonts w:asciiTheme="minorHAnsi" w:eastAsia="Times New Roman" w:hAnsiTheme="minorHAnsi" w:cstheme="minorHAnsi"/>
        </w:rPr>
      </w:pPr>
      <w:r w:rsidRPr="00900B58">
        <w:rPr>
          <w:rFonts w:asciiTheme="minorHAnsi" w:hAnsiTheme="minorHAnsi" w:cstheme="minorHAnsi"/>
        </w:rPr>
        <w:t>Rodzaj nadruku: nadruk offsetowy, jednostronny, w pełnym kolorze (4/0) na zasadzie nagłówka i stopki na każdej kartce.</w:t>
      </w:r>
    </w:p>
    <w:p w14:paraId="5137EFEC" w14:textId="77777777" w:rsidR="00D13B6A" w:rsidRPr="00900B58" w:rsidRDefault="00D13B6A" w:rsidP="00832280">
      <w:pPr>
        <w:numPr>
          <w:ilvl w:val="0"/>
          <w:numId w:val="17"/>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 xml:space="preserve">Zawartość nadruku: logotypy i opisy wymagane przez Podręcznik wnioskodawcy </w:t>
      </w:r>
      <w:r w:rsidRPr="00900B58">
        <w:rPr>
          <w:rFonts w:asciiTheme="minorHAnsi" w:eastAsia="Times New Roman" w:hAnsiTheme="minorHAnsi" w:cstheme="minorHAnsi"/>
          <w:bCs/>
        </w:rPr>
        <w:br/>
        <w:t xml:space="preserve">i beneficjenta Funduszy Europejskich na lata 2021-2027 w zakresie informacji </w:t>
      </w:r>
      <w:r w:rsidRPr="00900B58">
        <w:rPr>
          <w:rFonts w:asciiTheme="minorHAnsi" w:eastAsia="Times New Roman" w:hAnsiTheme="minorHAnsi" w:cstheme="minorHAnsi"/>
          <w:bCs/>
        </w:rPr>
        <w:br/>
      </w:r>
      <w:r w:rsidRPr="00900B58">
        <w:rPr>
          <w:rFonts w:asciiTheme="minorHAnsi" w:eastAsia="Times New Roman" w:hAnsiTheme="minorHAnsi" w:cstheme="minorHAnsi"/>
          <w:bCs/>
        </w:rPr>
        <w:lastRenderedPageBreak/>
        <w:t>i promocji oraz zgodne z wymaganiami zawartymi w Księdze Tożsamości Wizualnej marki Fundusze Europejskie 2021 – 2027, informacja o współfinansowaniu, informacja o realizatorze projektu ORE, dodatkowo grafika przesłana przez Zamawiającego.</w:t>
      </w:r>
    </w:p>
    <w:p w14:paraId="69FC0E64" w14:textId="77777777" w:rsidR="00D13B6A" w:rsidRPr="00900B58" w:rsidRDefault="00D13B6A" w:rsidP="00832280">
      <w:pPr>
        <w:numPr>
          <w:ilvl w:val="0"/>
          <w:numId w:val="15"/>
        </w:numPr>
        <w:spacing w:before="120" w:after="0" w:line="240" w:lineRule="auto"/>
        <w:ind w:left="425" w:hanging="425"/>
        <w:rPr>
          <w:rFonts w:asciiTheme="minorHAnsi" w:eastAsia="Times New Roman" w:hAnsiTheme="minorHAnsi" w:cstheme="minorHAnsi"/>
          <w:u w:val="single"/>
        </w:rPr>
      </w:pPr>
      <w:r w:rsidRPr="00900B58">
        <w:rPr>
          <w:rFonts w:asciiTheme="minorHAnsi" w:eastAsia="Times New Roman" w:hAnsiTheme="minorHAnsi" w:cstheme="minorHAnsi"/>
          <w:u w:val="single"/>
        </w:rPr>
        <w:t xml:space="preserve">długopisy </w:t>
      </w:r>
    </w:p>
    <w:p w14:paraId="05C1147C" w14:textId="77777777" w:rsidR="00D13B6A" w:rsidRPr="00900B58" w:rsidRDefault="00D13B6A" w:rsidP="00832280">
      <w:pPr>
        <w:numPr>
          <w:ilvl w:val="0"/>
          <w:numId w:val="18"/>
        </w:numPr>
        <w:spacing w:after="0" w:line="240" w:lineRule="auto"/>
        <w:contextualSpacing/>
        <w:rPr>
          <w:rFonts w:asciiTheme="minorHAnsi" w:eastAsia="Times New Roman" w:hAnsiTheme="minorHAnsi" w:cstheme="minorHAnsi"/>
          <w:lang w:val="hi-IN" w:bidi="hi-IN"/>
        </w:rPr>
      </w:pPr>
      <w:r w:rsidRPr="00900B58">
        <w:rPr>
          <w:rFonts w:asciiTheme="minorHAnsi" w:eastAsia="Times New Roman" w:hAnsiTheme="minorHAnsi" w:cstheme="minorHAnsi"/>
        </w:rPr>
        <w:t xml:space="preserve">Wymiary: długość 14cm </w:t>
      </w:r>
      <w:r w:rsidRPr="00900B58">
        <w:rPr>
          <w:rFonts w:asciiTheme="minorHAnsi" w:eastAsia="Cambria" w:hAnsiTheme="minorHAnsi" w:cstheme="minorHAnsi"/>
        </w:rPr>
        <w:t>±</w:t>
      </w:r>
      <w:r w:rsidRPr="00900B58">
        <w:rPr>
          <w:rFonts w:asciiTheme="minorHAnsi" w:eastAsia="Times New Roman" w:hAnsiTheme="minorHAnsi" w:cstheme="minorHAnsi"/>
          <w:cs/>
          <w:lang w:val="hi-IN" w:bidi="hi-IN"/>
        </w:rPr>
        <w:t xml:space="preserve"> 1</w:t>
      </w:r>
      <w:r w:rsidRPr="00900B58">
        <w:rPr>
          <w:rFonts w:asciiTheme="minorHAnsi" w:eastAsia="Times New Roman" w:hAnsiTheme="minorHAnsi" w:cstheme="minorHAnsi"/>
          <w:lang w:val="hi-IN" w:bidi="hi-IN"/>
        </w:rPr>
        <w:t>cm</w:t>
      </w:r>
      <w:r w:rsidRPr="00900B58">
        <w:rPr>
          <w:rFonts w:asciiTheme="minorHAnsi" w:eastAsia="Times New Roman" w:hAnsiTheme="minorHAnsi" w:cstheme="minorHAnsi"/>
        </w:rPr>
        <w:t xml:space="preserve">, średnica 8mm </w:t>
      </w:r>
      <w:r w:rsidRPr="00900B58">
        <w:rPr>
          <w:rFonts w:asciiTheme="minorHAnsi" w:eastAsia="Cambria" w:hAnsiTheme="minorHAnsi" w:cstheme="minorHAnsi"/>
        </w:rPr>
        <w:t>±</w:t>
      </w:r>
      <w:r w:rsidRPr="00900B58">
        <w:rPr>
          <w:rFonts w:asciiTheme="minorHAnsi" w:eastAsia="Times New Roman" w:hAnsiTheme="minorHAnsi" w:cstheme="minorHAnsi"/>
          <w:cs/>
          <w:lang w:val="hi-IN" w:bidi="hi-IN"/>
        </w:rPr>
        <w:t xml:space="preserve"> 2</w:t>
      </w:r>
      <w:r w:rsidRPr="00900B58">
        <w:rPr>
          <w:rFonts w:asciiTheme="minorHAnsi" w:eastAsia="Times New Roman" w:hAnsiTheme="minorHAnsi" w:cstheme="minorHAnsi"/>
          <w:lang w:val="hi-IN" w:bidi="hi-IN"/>
        </w:rPr>
        <w:t>mm</w:t>
      </w:r>
    </w:p>
    <w:p w14:paraId="5B3B79B7" w14:textId="77777777" w:rsidR="00D13B6A" w:rsidRPr="00900B58" w:rsidRDefault="00D13B6A" w:rsidP="00832280">
      <w:pPr>
        <w:numPr>
          <w:ilvl w:val="0"/>
          <w:numId w:val="18"/>
        </w:numPr>
        <w:spacing w:after="0" w:line="240" w:lineRule="auto"/>
        <w:contextualSpacing/>
        <w:rPr>
          <w:rFonts w:asciiTheme="minorHAnsi" w:eastAsia="Times New Roman" w:hAnsiTheme="minorHAnsi" w:cstheme="minorHAnsi"/>
          <w:cs/>
        </w:rPr>
      </w:pPr>
      <w:r w:rsidRPr="00900B58">
        <w:rPr>
          <w:rFonts w:asciiTheme="minorHAnsi" w:eastAsia="Times New Roman" w:hAnsiTheme="minorHAnsi" w:cstheme="minorHAnsi"/>
        </w:rPr>
        <w:t xml:space="preserve">Materiał: metal </w:t>
      </w:r>
    </w:p>
    <w:p w14:paraId="13B942D1" w14:textId="6697C9C7" w:rsidR="00D13B6A" w:rsidRPr="00900B58" w:rsidRDefault="00D13B6A" w:rsidP="00832280">
      <w:pPr>
        <w:numPr>
          <w:ilvl w:val="0"/>
          <w:numId w:val="18"/>
        </w:numPr>
        <w:spacing w:after="0" w:line="240" w:lineRule="auto"/>
        <w:contextualSpacing/>
        <w:rPr>
          <w:rFonts w:asciiTheme="minorHAnsi" w:eastAsia="Times New Roman" w:hAnsiTheme="minorHAnsi" w:cstheme="minorHAnsi"/>
        </w:rPr>
      </w:pPr>
      <w:r w:rsidRPr="00900B58">
        <w:rPr>
          <w:rFonts w:asciiTheme="minorHAnsi" w:eastAsia="Times New Roman" w:hAnsiTheme="minorHAnsi" w:cstheme="minorHAnsi"/>
        </w:rPr>
        <w:t xml:space="preserve">Kolor: </w:t>
      </w:r>
      <w:r w:rsidR="004B7E6A" w:rsidRPr="00900B58">
        <w:rPr>
          <w:rFonts w:asciiTheme="minorHAnsi" w:eastAsia="Times New Roman" w:hAnsiTheme="minorHAnsi" w:cstheme="minorHAnsi"/>
        </w:rPr>
        <w:t>złoty</w:t>
      </w:r>
    </w:p>
    <w:p w14:paraId="4544FD87" w14:textId="77777777" w:rsidR="00D13B6A" w:rsidRPr="00900B58" w:rsidRDefault="00D13B6A" w:rsidP="00832280">
      <w:pPr>
        <w:numPr>
          <w:ilvl w:val="0"/>
          <w:numId w:val="18"/>
        </w:numPr>
        <w:spacing w:after="0" w:line="240" w:lineRule="auto"/>
        <w:contextualSpacing/>
        <w:rPr>
          <w:rFonts w:asciiTheme="minorHAnsi" w:eastAsia="Times New Roman" w:hAnsiTheme="minorHAnsi" w:cstheme="minorHAnsi"/>
        </w:rPr>
      </w:pPr>
      <w:r w:rsidRPr="00900B58">
        <w:rPr>
          <w:rFonts w:asciiTheme="minorHAnsi" w:eastAsia="Times New Roman" w:hAnsiTheme="minorHAnsi" w:cstheme="minorHAnsi"/>
        </w:rPr>
        <w:t>Wykończenie: wkład wymienny koloru niebieskiego, mechanizm chowania wkładu.</w:t>
      </w:r>
    </w:p>
    <w:p w14:paraId="02BF0754" w14:textId="77777777" w:rsidR="00D13B6A" w:rsidRPr="00900B58" w:rsidRDefault="00D13B6A" w:rsidP="00832280">
      <w:pPr>
        <w:numPr>
          <w:ilvl w:val="0"/>
          <w:numId w:val="18"/>
        </w:numPr>
        <w:spacing w:after="0" w:line="240" w:lineRule="auto"/>
        <w:contextualSpacing/>
        <w:rPr>
          <w:rFonts w:asciiTheme="minorHAnsi" w:eastAsia="Times New Roman" w:hAnsiTheme="minorHAnsi" w:cstheme="minorHAnsi"/>
        </w:rPr>
      </w:pPr>
      <w:r w:rsidRPr="00900B58">
        <w:rPr>
          <w:rFonts w:asciiTheme="minorHAnsi" w:eastAsia="Times New Roman" w:hAnsiTheme="minorHAnsi" w:cstheme="minorHAnsi"/>
        </w:rPr>
        <w:t xml:space="preserve">Rodzaj nadruku: biały, grawer laserowy lub </w:t>
      </w:r>
      <w:proofErr w:type="spellStart"/>
      <w:r w:rsidRPr="00900B58">
        <w:rPr>
          <w:rFonts w:asciiTheme="minorHAnsi" w:eastAsia="Times New Roman" w:hAnsiTheme="minorHAnsi" w:cstheme="minorHAnsi"/>
        </w:rPr>
        <w:t>tampodruk</w:t>
      </w:r>
      <w:proofErr w:type="spellEnd"/>
      <w:r w:rsidRPr="00900B58">
        <w:rPr>
          <w:rFonts w:asciiTheme="minorHAnsi" w:eastAsia="Times New Roman" w:hAnsiTheme="minorHAnsi" w:cstheme="minorHAnsi"/>
        </w:rPr>
        <w:t xml:space="preserve"> logotypu minimum szerokość grawerunku lub nadruku - </w:t>
      </w:r>
      <w:smartTag w:uri="urn:schemas-microsoft-com:office:smarttags" w:element="metricconverter">
        <w:smartTagPr>
          <w:attr w:name="ProductID" w:val="14 mm"/>
        </w:smartTagPr>
        <w:r w:rsidRPr="00900B58">
          <w:rPr>
            <w:rFonts w:asciiTheme="minorHAnsi" w:eastAsia="Times New Roman" w:hAnsiTheme="minorHAnsi" w:cstheme="minorHAnsi"/>
          </w:rPr>
          <w:t>14 mm</w:t>
        </w:r>
      </w:smartTag>
      <w:r w:rsidRPr="00900B58">
        <w:rPr>
          <w:rFonts w:asciiTheme="minorHAnsi" w:eastAsia="Times New Roman" w:hAnsiTheme="minorHAnsi" w:cstheme="minorHAnsi"/>
        </w:rPr>
        <w:t>.</w:t>
      </w:r>
    </w:p>
    <w:p w14:paraId="7588C87A" w14:textId="77777777" w:rsidR="00D13B6A" w:rsidRPr="00900B58" w:rsidRDefault="00D13B6A" w:rsidP="00832280">
      <w:pPr>
        <w:numPr>
          <w:ilvl w:val="0"/>
          <w:numId w:val="18"/>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 xml:space="preserve">Zawartość nadruku: logotypy i opisy wymagane przez Podręcznik wnioskodawcy </w:t>
      </w:r>
      <w:r w:rsidRPr="00900B58">
        <w:rPr>
          <w:rFonts w:asciiTheme="minorHAnsi" w:eastAsia="Times New Roman" w:hAnsiTheme="minorHAnsi" w:cstheme="minorHAnsi"/>
          <w:bCs/>
        </w:rPr>
        <w:br/>
        <w:t xml:space="preserve">i beneficjenta Funduszy Europejskich na lata 2021-2027 w zakresie informacji </w:t>
      </w:r>
      <w:r w:rsidRPr="00900B58">
        <w:rPr>
          <w:rFonts w:asciiTheme="minorHAnsi" w:eastAsia="Times New Roman" w:hAnsiTheme="minorHAnsi" w:cstheme="minorHAnsi"/>
          <w:bCs/>
        </w:rPr>
        <w:br/>
        <w:t>i promocji oraz zgodne z wymaganiami zawartymi w Księdze Tożsamości Wizualnej marki Fundusze Europejskie 2021 – 2027, informacja o współfinansowaniu, informacja o realizatorze projektu ORE,</w:t>
      </w:r>
    </w:p>
    <w:p w14:paraId="0287BEFC" w14:textId="38B03BF0" w:rsidR="00465211" w:rsidRPr="00900B58" w:rsidRDefault="00D13B6A" w:rsidP="00832280">
      <w:pPr>
        <w:numPr>
          <w:ilvl w:val="0"/>
          <w:numId w:val="15"/>
        </w:numPr>
        <w:spacing w:before="120" w:after="0" w:line="240" w:lineRule="auto"/>
        <w:ind w:left="425" w:hanging="425"/>
        <w:rPr>
          <w:rFonts w:asciiTheme="minorHAnsi" w:eastAsia="Times New Roman" w:hAnsiTheme="minorHAnsi" w:cstheme="minorHAnsi"/>
          <w:u w:val="single"/>
        </w:rPr>
      </w:pPr>
      <w:r w:rsidRPr="00900B58">
        <w:rPr>
          <w:rFonts w:asciiTheme="minorHAnsi" w:eastAsia="Times New Roman" w:hAnsiTheme="minorHAnsi" w:cstheme="minorHAnsi"/>
          <w:u w:val="single"/>
        </w:rPr>
        <w:t xml:space="preserve">identyfikatory </w:t>
      </w:r>
      <w:r w:rsidR="00832280" w:rsidRPr="00900B58">
        <w:rPr>
          <w:rFonts w:asciiTheme="minorHAnsi" w:eastAsia="Times New Roman" w:hAnsiTheme="minorHAnsi" w:cstheme="minorHAnsi"/>
          <w:u w:val="single"/>
        </w:rPr>
        <w:t>ze smyczą</w:t>
      </w:r>
      <w:r w:rsidR="00465211" w:rsidRPr="00900B58">
        <w:rPr>
          <w:rFonts w:asciiTheme="minorHAnsi" w:eastAsia="Times New Roman" w:hAnsiTheme="minorHAnsi" w:cstheme="minorHAnsi"/>
          <w:bCs/>
        </w:rPr>
        <w:t>:</w:t>
      </w:r>
    </w:p>
    <w:p w14:paraId="14262271" w14:textId="2FAE0552" w:rsidR="00465211" w:rsidRPr="00900B58" w:rsidRDefault="00465211" w:rsidP="00832280">
      <w:pPr>
        <w:pStyle w:val="Akapitzlist"/>
        <w:numPr>
          <w:ilvl w:val="0"/>
          <w:numId w:val="30"/>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Format</w:t>
      </w:r>
      <w:r w:rsidR="008C388D" w:rsidRPr="00900B58">
        <w:rPr>
          <w:rFonts w:asciiTheme="minorHAnsi" w:eastAsia="Times New Roman" w:hAnsiTheme="minorHAnsi" w:cstheme="minorHAnsi"/>
        </w:rPr>
        <w:t xml:space="preserve"> identyfikatora</w:t>
      </w:r>
      <w:r w:rsidRPr="00900B58">
        <w:rPr>
          <w:rFonts w:asciiTheme="minorHAnsi" w:eastAsia="Times New Roman" w:hAnsiTheme="minorHAnsi" w:cstheme="minorHAnsi"/>
        </w:rPr>
        <w:t xml:space="preserve">: 10,5 cm x 15 </w:t>
      </w:r>
      <w:proofErr w:type="gramStart"/>
      <w:r w:rsidRPr="00900B58">
        <w:rPr>
          <w:rFonts w:asciiTheme="minorHAnsi" w:eastAsia="Times New Roman" w:hAnsiTheme="minorHAnsi" w:cstheme="minorHAnsi"/>
        </w:rPr>
        <w:t>cm ,</w:t>
      </w:r>
      <w:proofErr w:type="gramEnd"/>
      <w:r w:rsidRPr="00900B58">
        <w:rPr>
          <w:rFonts w:asciiTheme="minorHAnsi" w:eastAsia="Times New Roman" w:hAnsiTheme="minorHAnsi" w:cstheme="minorHAnsi"/>
        </w:rPr>
        <w:t xml:space="preserve"> </w:t>
      </w:r>
      <w:r w:rsidRPr="00900B58">
        <w:rPr>
          <w:rFonts w:asciiTheme="minorHAnsi" w:eastAsia="Cambria" w:hAnsiTheme="minorHAnsi" w:cstheme="minorHAnsi"/>
          <w:bCs/>
        </w:rPr>
        <w:t>± 1 cm</w:t>
      </w:r>
    </w:p>
    <w:p w14:paraId="013C3BFE" w14:textId="186E0CF3" w:rsidR="00465211" w:rsidRPr="00900B58" w:rsidRDefault="00465211" w:rsidP="00832280">
      <w:pPr>
        <w:pStyle w:val="Akapitzlist"/>
        <w:numPr>
          <w:ilvl w:val="0"/>
          <w:numId w:val="30"/>
        </w:numPr>
        <w:spacing w:after="0" w:line="240" w:lineRule="auto"/>
        <w:rPr>
          <w:rFonts w:asciiTheme="minorHAnsi" w:eastAsia="Times New Roman" w:hAnsiTheme="minorHAnsi" w:cstheme="minorHAnsi"/>
          <w:u w:val="single"/>
        </w:rPr>
      </w:pPr>
      <w:r w:rsidRPr="00900B58">
        <w:rPr>
          <w:rFonts w:asciiTheme="minorHAnsi" w:eastAsia="Times New Roman" w:hAnsiTheme="minorHAnsi" w:cstheme="minorHAnsi"/>
          <w:bCs/>
        </w:rPr>
        <w:t xml:space="preserve">materiał identyfikatora: karton 350g/m2 </w:t>
      </w:r>
      <w:r w:rsidRPr="00900B58">
        <w:rPr>
          <w:rFonts w:asciiTheme="minorHAnsi" w:eastAsia="Cambria" w:hAnsiTheme="minorHAnsi" w:cstheme="minorHAnsi"/>
          <w:bCs/>
        </w:rPr>
        <w:t>± 5 g/m2</w:t>
      </w:r>
      <w:r w:rsidRPr="00900B58">
        <w:rPr>
          <w:rFonts w:asciiTheme="minorHAnsi" w:eastAsia="Times New Roman" w:hAnsiTheme="minorHAnsi" w:cstheme="minorHAnsi"/>
          <w:bCs/>
        </w:rPr>
        <w:t>, uszlachetnienie: laminowany folią matową dwustronnie</w:t>
      </w:r>
      <w:r w:rsidR="008C388D" w:rsidRPr="00900B58">
        <w:rPr>
          <w:rFonts w:asciiTheme="minorHAnsi" w:eastAsia="Times New Roman" w:hAnsiTheme="minorHAnsi" w:cstheme="minorHAnsi"/>
          <w:bCs/>
        </w:rPr>
        <w:t>,</w:t>
      </w:r>
    </w:p>
    <w:p w14:paraId="14EE84F4" w14:textId="1D7165BE" w:rsidR="008C388D" w:rsidRPr="00900B58" w:rsidRDefault="008C388D" w:rsidP="008C388D">
      <w:pPr>
        <w:pStyle w:val="Akapitzlist"/>
        <w:numPr>
          <w:ilvl w:val="0"/>
          <w:numId w:val="30"/>
        </w:numPr>
        <w:spacing w:after="0" w:line="240" w:lineRule="auto"/>
        <w:rPr>
          <w:rFonts w:asciiTheme="minorHAnsi" w:eastAsia="Times New Roman" w:hAnsiTheme="minorHAnsi" w:cstheme="minorHAnsi"/>
          <w:u w:val="single"/>
        </w:rPr>
      </w:pPr>
      <w:r w:rsidRPr="00900B58">
        <w:rPr>
          <w:rFonts w:asciiTheme="minorHAnsi" w:eastAsia="Times New Roman" w:hAnsiTheme="minorHAnsi" w:cstheme="minorHAnsi"/>
          <w:u w:val="single"/>
        </w:rPr>
        <w:t>Materiał smyczy: taśma poliestrowa</w:t>
      </w:r>
    </w:p>
    <w:p w14:paraId="1D6F2F0D" w14:textId="4EB81271" w:rsidR="008C388D" w:rsidRPr="00900B58" w:rsidRDefault="008C388D" w:rsidP="008C388D">
      <w:pPr>
        <w:pStyle w:val="Akapitzlist"/>
        <w:numPr>
          <w:ilvl w:val="0"/>
          <w:numId w:val="30"/>
        </w:numPr>
        <w:spacing w:after="0" w:line="240" w:lineRule="auto"/>
        <w:rPr>
          <w:rFonts w:asciiTheme="minorHAnsi" w:eastAsia="Times New Roman" w:hAnsiTheme="minorHAnsi" w:cstheme="minorHAnsi"/>
          <w:u w:val="single"/>
        </w:rPr>
      </w:pPr>
      <w:r w:rsidRPr="00900B58">
        <w:rPr>
          <w:rFonts w:asciiTheme="minorHAnsi" w:eastAsia="Times New Roman" w:hAnsiTheme="minorHAnsi" w:cstheme="minorHAnsi"/>
          <w:u w:val="single"/>
        </w:rPr>
        <w:t>Wymiary smyczy: taśma o szerokości min. 15 mm, max. 20mm, długość ok 42 cm ± 4 cm)</w:t>
      </w:r>
    </w:p>
    <w:p w14:paraId="4D6CD838" w14:textId="1EF39417" w:rsidR="008C388D" w:rsidRPr="00900B58" w:rsidRDefault="008C388D" w:rsidP="008C388D">
      <w:pPr>
        <w:pStyle w:val="Akapitzlist"/>
        <w:numPr>
          <w:ilvl w:val="0"/>
          <w:numId w:val="30"/>
        </w:numPr>
        <w:spacing w:after="0" w:line="240" w:lineRule="auto"/>
        <w:rPr>
          <w:rFonts w:asciiTheme="minorHAnsi" w:eastAsia="Times New Roman" w:hAnsiTheme="minorHAnsi" w:cstheme="minorHAnsi"/>
          <w:u w:val="single"/>
        </w:rPr>
      </w:pPr>
      <w:r w:rsidRPr="00900B58">
        <w:rPr>
          <w:rFonts w:asciiTheme="minorHAnsi" w:eastAsia="Times New Roman" w:hAnsiTheme="minorHAnsi" w:cstheme="minorHAnsi"/>
          <w:u w:val="single"/>
        </w:rPr>
        <w:t>Wykończenie smyczy: karabińczyk</w:t>
      </w:r>
    </w:p>
    <w:p w14:paraId="50F3891D" w14:textId="2DB43794" w:rsidR="008C388D" w:rsidRPr="00900B58" w:rsidRDefault="008C388D" w:rsidP="008C388D">
      <w:pPr>
        <w:pStyle w:val="Akapitzlist"/>
        <w:numPr>
          <w:ilvl w:val="0"/>
          <w:numId w:val="30"/>
        </w:numPr>
        <w:spacing w:after="0" w:line="240" w:lineRule="auto"/>
        <w:rPr>
          <w:rFonts w:asciiTheme="minorHAnsi" w:eastAsia="Times New Roman" w:hAnsiTheme="minorHAnsi" w:cstheme="minorHAnsi"/>
          <w:u w:val="single"/>
        </w:rPr>
      </w:pPr>
      <w:r w:rsidRPr="00900B58">
        <w:rPr>
          <w:rFonts w:asciiTheme="minorHAnsi" w:eastAsia="Times New Roman" w:hAnsiTheme="minorHAnsi" w:cstheme="minorHAnsi"/>
          <w:u w:val="single"/>
        </w:rPr>
        <w:t xml:space="preserve">Rodzaj nadruku smyczy: nadruk sublimacyjny, jednostronny, </w:t>
      </w:r>
      <w:proofErr w:type="spellStart"/>
      <w:r w:rsidRPr="00900B58">
        <w:rPr>
          <w:rFonts w:asciiTheme="minorHAnsi" w:eastAsia="Times New Roman" w:hAnsiTheme="minorHAnsi" w:cstheme="minorHAnsi"/>
          <w:u w:val="single"/>
        </w:rPr>
        <w:t>pełnokolorowy</w:t>
      </w:r>
      <w:proofErr w:type="spellEnd"/>
      <w:r w:rsidRPr="00900B58">
        <w:rPr>
          <w:rFonts w:asciiTheme="minorHAnsi" w:eastAsia="Times New Roman" w:hAnsiTheme="minorHAnsi" w:cstheme="minorHAnsi"/>
          <w:u w:val="single"/>
        </w:rPr>
        <w:t xml:space="preserve"> (4/0)</w:t>
      </w:r>
    </w:p>
    <w:p w14:paraId="1B7FDB8C" w14:textId="3A771CBA" w:rsidR="00D13B6A" w:rsidRPr="00900B58" w:rsidRDefault="00832280" w:rsidP="00832280">
      <w:pPr>
        <w:pStyle w:val="Akapitzlist"/>
        <w:numPr>
          <w:ilvl w:val="0"/>
          <w:numId w:val="30"/>
        </w:numPr>
        <w:spacing w:after="0" w:line="240" w:lineRule="auto"/>
        <w:rPr>
          <w:rFonts w:asciiTheme="minorHAnsi" w:eastAsia="Times New Roman" w:hAnsiTheme="minorHAnsi" w:cstheme="minorHAnsi"/>
          <w:u w:val="single"/>
        </w:rPr>
      </w:pPr>
      <w:r w:rsidRPr="00900B58">
        <w:rPr>
          <w:rFonts w:asciiTheme="minorHAnsi" w:eastAsia="Times New Roman" w:hAnsiTheme="minorHAnsi" w:cstheme="minorHAnsi"/>
          <w:bCs/>
        </w:rPr>
        <w:t>Zawartość nadruku:</w:t>
      </w:r>
      <w:r w:rsidR="00465211" w:rsidRPr="00900B58">
        <w:rPr>
          <w:rFonts w:asciiTheme="minorHAnsi" w:eastAsia="Times New Roman" w:hAnsiTheme="minorHAnsi" w:cstheme="minorHAnsi"/>
          <w:bCs/>
        </w:rPr>
        <w:t xml:space="preserve"> </w:t>
      </w:r>
      <w:r w:rsidR="00D13B6A" w:rsidRPr="00900B58">
        <w:rPr>
          <w:rFonts w:asciiTheme="minorHAnsi" w:eastAsia="Times New Roman" w:hAnsiTheme="minorHAnsi" w:cstheme="minorHAnsi"/>
          <w:bCs/>
        </w:rPr>
        <w:t xml:space="preserve">logotypy i opisy wymagane przez Podręcznik wnioskodawcy i beneficjenta Funduszy Europejskich na lata 2021-2027 w zakresie informacji i promocji oraz zgodne z wymaganiami zawartymi w Księdze Tożsamości Wizualnej marki Fundusze Europejskie 2021 – 2027. </w:t>
      </w:r>
    </w:p>
    <w:p w14:paraId="004C22AB" w14:textId="77777777" w:rsidR="00776FE3" w:rsidRPr="00900B58" w:rsidRDefault="00D13B6A" w:rsidP="00832280">
      <w:pPr>
        <w:pStyle w:val="Akapitzlist"/>
        <w:numPr>
          <w:ilvl w:val="1"/>
          <w:numId w:val="5"/>
        </w:numPr>
        <w:spacing w:before="120" w:after="0" w:line="240" w:lineRule="auto"/>
        <w:ind w:left="425" w:hanging="425"/>
        <w:contextualSpacing w:val="0"/>
        <w:rPr>
          <w:rFonts w:asciiTheme="minorHAnsi" w:eastAsia="Times-Bold" w:hAnsiTheme="minorHAnsi" w:cstheme="minorHAnsi"/>
          <w:bCs/>
        </w:rPr>
      </w:pPr>
      <w:r w:rsidRPr="00900B58">
        <w:rPr>
          <w:rFonts w:asciiTheme="minorHAnsi" w:eastAsia="Times-Bold" w:hAnsiTheme="minorHAnsi" w:cstheme="minorHAnsi"/>
          <w:bCs/>
        </w:rPr>
        <w:t xml:space="preserve">Wszystkie materiały konferencyjne muszą być oznaczone zgodnie z wymaganiami zawartymi w Podręczniku wnioskodawcy i beneficjenta Funduszy Europejskich na lata 2021-2027 w zakresie informacji i promocji oraz wymaganiami zawartymi w Księdze Tożsamości Wizualnej marki Fundusze Europejskie 2021 – 2027 a także z dostarczonym tekstem i standardami graficznymi. Zamawiający dostarczy tekst. </w:t>
      </w:r>
    </w:p>
    <w:p w14:paraId="058BF05A" w14:textId="77777777" w:rsidR="00776FE3" w:rsidRPr="00900B58" w:rsidRDefault="00D13B6A" w:rsidP="00832280">
      <w:pPr>
        <w:pStyle w:val="Akapitzlist"/>
        <w:numPr>
          <w:ilvl w:val="1"/>
          <w:numId w:val="5"/>
        </w:numPr>
        <w:spacing w:before="120" w:after="0" w:line="240" w:lineRule="auto"/>
        <w:ind w:left="425" w:hanging="425"/>
        <w:contextualSpacing w:val="0"/>
        <w:rPr>
          <w:rFonts w:asciiTheme="minorHAnsi" w:eastAsia="Times-Bold" w:hAnsiTheme="minorHAnsi" w:cstheme="minorHAnsi"/>
          <w:bCs/>
        </w:rPr>
      </w:pPr>
      <w:r w:rsidRPr="00900B58">
        <w:rPr>
          <w:rFonts w:asciiTheme="minorHAnsi" w:eastAsia="Times-Bold" w:hAnsiTheme="minorHAnsi" w:cstheme="minorHAnsi"/>
          <w:bCs/>
        </w:rPr>
        <w:t>Wszystkie materiały pomocnicze muszą mieć ujednoliconą kolorystykę odpowiadającą kolorom O</w:t>
      </w:r>
      <w:r w:rsidR="00776FE3" w:rsidRPr="00900B58">
        <w:rPr>
          <w:rFonts w:asciiTheme="minorHAnsi" w:eastAsia="Times-Bold" w:hAnsiTheme="minorHAnsi" w:cstheme="minorHAnsi"/>
          <w:bCs/>
        </w:rPr>
        <w:t>RE oraz realizowanego projektu.</w:t>
      </w:r>
    </w:p>
    <w:p w14:paraId="7D00E1DF" w14:textId="5EDDFEFC" w:rsidR="00D13B6A" w:rsidRPr="00900B58" w:rsidRDefault="00776FE3" w:rsidP="00832280">
      <w:pPr>
        <w:pStyle w:val="Akapitzlist"/>
        <w:numPr>
          <w:ilvl w:val="1"/>
          <w:numId w:val="5"/>
        </w:numPr>
        <w:spacing w:before="120" w:after="0" w:line="240" w:lineRule="auto"/>
        <w:ind w:left="425" w:hanging="425"/>
        <w:contextualSpacing w:val="0"/>
        <w:rPr>
          <w:rFonts w:asciiTheme="minorHAnsi" w:eastAsia="Times-Bold" w:hAnsiTheme="minorHAnsi" w:cstheme="minorHAnsi"/>
          <w:bCs/>
        </w:rPr>
      </w:pPr>
      <w:r w:rsidRPr="00900B58">
        <w:rPr>
          <w:rFonts w:asciiTheme="minorHAnsi" w:eastAsia="Times-Bold" w:hAnsiTheme="minorHAnsi" w:cstheme="minorHAnsi"/>
          <w:bCs/>
        </w:rPr>
        <w:t>K</w:t>
      </w:r>
      <w:r w:rsidR="00D13B6A" w:rsidRPr="00900B58">
        <w:rPr>
          <w:rFonts w:asciiTheme="minorHAnsi" w:eastAsia="Times-Bold" w:hAnsiTheme="minorHAnsi" w:cstheme="minorHAnsi"/>
          <w:bCs/>
        </w:rPr>
        <w:t xml:space="preserve">ażdy uczestnik konferencji powinien dostać następujące materiały: </w:t>
      </w:r>
    </w:p>
    <w:p w14:paraId="25E63507" w14:textId="77777777" w:rsidR="00D13B6A" w:rsidRPr="00900B58" w:rsidRDefault="00D13B6A" w:rsidP="00832280">
      <w:pPr>
        <w:numPr>
          <w:ilvl w:val="0"/>
          <w:numId w:val="14"/>
        </w:numPr>
        <w:spacing w:after="0" w:line="240" w:lineRule="auto"/>
        <w:contextualSpacing/>
        <w:rPr>
          <w:rFonts w:asciiTheme="minorHAnsi" w:eastAsia="Times-Bold" w:hAnsiTheme="minorHAnsi" w:cstheme="minorHAnsi"/>
          <w:bCs/>
        </w:rPr>
      </w:pPr>
      <w:r w:rsidRPr="00900B58">
        <w:rPr>
          <w:rFonts w:asciiTheme="minorHAnsi" w:eastAsia="Times-Bold" w:hAnsiTheme="minorHAnsi" w:cstheme="minorHAnsi"/>
          <w:bCs/>
        </w:rPr>
        <w:t xml:space="preserve">materiały konferencyjne: teczkę składaną na materiały, notatnik, długopis, identyfikator ze smyczą, </w:t>
      </w:r>
    </w:p>
    <w:p w14:paraId="0B8D21B1" w14:textId="05512CA9" w:rsidR="00D13B6A" w:rsidRPr="00900B58" w:rsidRDefault="00D13B6A" w:rsidP="00832280">
      <w:pPr>
        <w:numPr>
          <w:ilvl w:val="0"/>
          <w:numId w:val="14"/>
        </w:numPr>
        <w:spacing w:after="0" w:line="240" w:lineRule="auto"/>
        <w:ind w:left="709"/>
        <w:contextualSpacing/>
        <w:rPr>
          <w:rFonts w:asciiTheme="minorHAnsi" w:eastAsia="Times-Bold" w:hAnsiTheme="minorHAnsi" w:cstheme="minorHAnsi"/>
          <w:bCs/>
        </w:rPr>
      </w:pPr>
      <w:r w:rsidRPr="00900B58">
        <w:rPr>
          <w:rFonts w:asciiTheme="minorHAnsi" w:eastAsia="Times-Bold" w:hAnsiTheme="minorHAnsi" w:cstheme="minorHAnsi"/>
          <w:bCs/>
        </w:rPr>
        <w:t>materiały merytoryczne,</w:t>
      </w:r>
    </w:p>
    <w:p w14:paraId="4052361A" w14:textId="77777777" w:rsidR="00D13B6A" w:rsidRPr="00900B58" w:rsidRDefault="00D13B6A" w:rsidP="00832280">
      <w:pPr>
        <w:numPr>
          <w:ilvl w:val="0"/>
          <w:numId w:val="14"/>
        </w:numPr>
        <w:spacing w:after="0" w:line="240" w:lineRule="auto"/>
        <w:ind w:left="709"/>
        <w:contextualSpacing/>
        <w:rPr>
          <w:rFonts w:asciiTheme="minorHAnsi" w:eastAsia="Times-Bold" w:hAnsiTheme="minorHAnsi" w:cstheme="minorHAnsi"/>
          <w:bCs/>
        </w:rPr>
      </w:pPr>
      <w:r w:rsidRPr="00900B58">
        <w:rPr>
          <w:rFonts w:asciiTheme="minorHAnsi" w:eastAsia="Times-Bold" w:hAnsiTheme="minorHAnsi" w:cstheme="minorHAnsi"/>
          <w:bCs/>
        </w:rPr>
        <w:t xml:space="preserve">program konferencji, </w:t>
      </w:r>
    </w:p>
    <w:p w14:paraId="2CF26321" w14:textId="6787D01E" w:rsidR="00D13B6A" w:rsidRPr="00900B58" w:rsidRDefault="00D13B6A" w:rsidP="00832280">
      <w:pPr>
        <w:numPr>
          <w:ilvl w:val="0"/>
          <w:numId w:val="14"/>
        </w:numPr>
        <w:spacing w:after="0" w:line="240" w:lineRule="auto"/>
        <w:ind w:left="709"/>
        <w:contextualSpacing/>
        <w:rPr>
          <w:rFonts w:asciiTheme="minorHAnsi" w:eastAsia="Times-Bold" w:hAnsiTheme="minorHAnsi" w:cstheme="minorHAnsi"/>
          <w:bCs/>
        </w:rPr>
      </w:pPr>
      <w:r w:rsidRPr="00900B58">
        <w:rPr>
          <w:rFonts w:asciiTheme="minorHAnsi" w:eastAsia="Times-Bold" w:hAnsiTheme="minorHAnsi" w:cstheme="minorHAnsi"/>
          <w:bCs/>
        </w:rPr>
        <w:t>publikacje, raporty, broszury, analizy, ulotki</w:t>
      </w:r>
      <w:r w:rsidR="00DB4C36" w:rsidRPr="00900B58">
        <w:rPr>
          <w:rFonts w:asciiTheme="minorHAnsi" w:eastAsia="Times-Bold" w:hAnsiTheme="minorHAnsi" w:cstheme="minorHAnsi"/>
          <w:bCs/>
        </w:rPr>
        <w:t>.</w:t>
      </w:r>
    </w:p>
    <w:p w14:paraId="31717F97" w14:textId="77777777" w:rsidR="00776FE3" w:rsidRPr="00900B58" w:rsidRDefault="00D13B6A" w:rsidP="000B1B17">
      <w:pPr>
        <w:pStyle w:val="Akapitzlist"/>
        <w:numPr>
          <w:ilvl w:val="1"/>
          <w:numId w:val="5"/>
        </w:numPr>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rPr>
        <w:t>Zamawiający, w razie potrzeby, przekazuje Wykonawcy materiały merytoryczne, które uzna za niezbędne do upowszechnienia wśród uczestników konferencji (np. publikacje, raporty, broszury, analizy, ulotki). Pakiet na jednego uczestnika nie będzie przekraczał wagi 3 kg.</w:t>
      </w:r>
    </w:p>
    <w:p w14:paraId="5D7D599B" w14:textId="77777777" w:rsidR="00776FE3" w:rsidRPr="00900B58" w:rsidRDefault="00D13B6A" w:rsidP="000B1B17">
      <w:pPr>
        <w:pStyle w:val="Akapitzlist"/>
        <w:numPr>
          <w:ilvl w:val="1"/>
          <w:numId w:val="5"/>
        </w:numPr>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rPr>
        <w:t xml:space="preserve">Wykonawca odbiera z siedziby Zamawiającego i transportuje do miejsca wydarzenia materiały, o których mowa w ust. 7 oraz dystrybuuje je wśród uczestników konferencji. </w:t>
      </w:r>
    </w:p>
    <w:p w14:paraId="161571F1" w14:textId="77777777" w:rsidR="00776FE3" w:rsidRPr="00900B58" w:rsidRDefault="00D13B6A" w:rsidP="000B1B17">
      <w:pPr>
        <w:pStyle w:val="Akapitzlist"/>
        <w:numPr>
          <w:ilvl w:val="1"/>
          <w:numId w:val="5"/>
        </w:numPr>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rPr>
        <w:lastRenderedPageBreak/>
        <w:t xml:space="preserve">Niewykorzystane materiały merytoryczne, promocyjne oraz publikacje, broszury, ulotki itp. zwracane są do siedziby Zamawiającego, na koszt Wykonawcy w ciągu 14 dni od daty </w:t>
      </w:r>
      <w:r w:rsidR="00776FE3" w:rsidRPr="00900B58">
        <w:rPr>
          <w:rFonts w:asciiTheme="minorHAnsi" w:eastAsia="Times New Roman" w:hAnsiTheme="minorHAnsi" w:cstheme="minorHAnsi"/>
        </w:rPr>
        <w:t xml:space="preserve">zakończenia danego wydarzenia. </w:t>
      </w:r>
    </w:p>
    <w:p w14:paraId="7579E16F" w14:textId="61081249" w:rsidR="00D13B6A" w:rsidRPr="00900B58" w:rsidRDefault="00D13B6A" w:rsidP="000B1B17">
      <w:pPr>
        <w:pStyle w:val="Akapitzlist"/>
        <w:numPr>
          <w:ilvl w:val="1"/>
          <w:numId w:val="5"/>
        </w:numPr>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rPr>
        <w:t>Od uczestników każdego wydarzenia będących przedmiotem zamówienia, Wykonawca nie może żądać żadnych dodatkowych opłat związanych z udziałem w nich.</w:t>
      </w:r>
    </w:p>
    <w:p w14:paraId="2F6381E9" w14:textId="39D9FB8F" w:rsidR="00073176" w:rsidRPr="00900B58" w:rsidRDefault="00073176" w:rsidP="00776FE3">
      <w:pPr>
        <w:pStyle w:val="Akapitzlist"/>
        <w:numPr>
          <w:ilvl w:val="0"/>
          <w:numId w:val="1"/>
        </w:numPr>
        <w:pBdr>
          <w:top w:val="nil"/>
          <w:left w:val="nil"/>
          <w:bottom w:val="nil"/>
          <w:right w:val="nil"/>
          <w:between w:val="nil"/>
        </w:pBdr>
        <w:spacing w:before="240" w:after="240" w:line="240" w:lineRule="auto"/>
        <w:ind w:left="720"/>
        <w:contextualSpacing w:val="0"/>
        <w:jc w:val="both"/>
        <w:rPr>
          <w:rFonts w:asciiTheme="minorHAnsi" w:eastAsia="Times New Roman" w:hAnsiTheme="minorHAnsi" w:cstheme="minorHAnsi"/>
          <w:b/>
          <w:color w:val="000000" w:themeColor="text1"/>
        </w:rPr>
      </w:pPr>
      <w:r w:rsidRPr="00900B58">
        <w:rPr>
          <w:rFonts w:asciiTheme="minorHAnsi" w:eastAsia="Times New Roman" w:hAnsiTheme="minorHAnsi" w:cstheme="minorHAnsi"/>
          <w:b/>
          <w:color w:val="000000" w:themeColor="text1"/>
        </w:rPr>
        <w:t>Sposób realizacji zamówienia</w:t>
      </w:r>
    </w:p>
    <w:p w14:paraId="6E0D5425" w14:textId="73CB3F39" w:rsidR="00073176" w:rsidRPr="00900B58" w:rsidRDefault="00073176" w:rsidP="000B1B17">
      <w:pPr>
        <w:pStyle w:val="Akapitzlist"/>
        <w:numPr>
          <w:ilvl w:val="0"/>
          <w:numId w:val="7"/>
        </w:numPr>
        <w:spacing w:after="0" w:line="240" w:lineRule="auto"/>
        <w:ind w:left="426" w:hanging="426"/>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Wykonawca zobowiązuje się do prawidłowego oznaczenia miejsca, w którym odbywa się </w:t>
      </w:r>
      <w:r w:rsidR="00916656" w:rsidRPr="00900B58">
        <w:rPr>
          <w:rFonts w:asciiTheme="minorHAnsi" w:eastAsia="Times New Roman" w:hAnsiTheme="minorHAnsi" w:cstheme="minorHAnsi"/>
          <w:color w:val="000000" w:themeColor="text1"/>
        </w:rPr>
        <w:t>konferencja</w:t>
      </w:r>
      <w:r w:rsidRPr="00900B58">
        <w:rPr>
          <w:rFonts w:asciiTheme="minorHAnsi" w:eastAsia="Times New Roman" w:hAnsiTheme="minorHAnsi" w:cstheme="minorHAnsi"/>
          <w:color w:val="000000" w:themeColor="text1"/>
        </w:rPr>
        <w:t>, a w szczególności:</w:t>
      </w:r>
    </w:p>
    <w:p w14:paraId="504BF1BE" w14:textId="574550E9" w:rsidR="00445810" w:rsidRPr="00900B58" w:rsidRDefault="00445810" w:rsidP="000B1B17">
      <w:pPr>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 xml:space="preserve">oznaczenia budynku, w którym odbywa się </w:t>
      </w:r>
      <w:r w:rsidR="00916656" w:rsidRPr="00900B58">
        <w:rPr>
          <w:rFonts w:asciiTheme="minorHAnsi" w:eastAsia="Times New Roman" w:hAnsiTheme="minorHAnsi" w:cstheme="minorHAnsi"/>
        </w:rPr>
        <w:t xml:space="preserve">konferencja </w:t>
      </w:r>
      <w:r w:rsidRPr="00900B58">
        <w:rPr>
          <w:rFonts w:asciiTheme="minorHAnsi" w:eastAsia="Times New Roman" w:hAnsiTheme="minorHAnsi" w:cstheme="minorHAnsi"/>
        </w:rPr>
        <w:t>(przy wejściu – nazwa wydarzenia, organizator),</w:t>
      </w:r>
    </w:p>
    <w:p w14:paraId="0C85DD05" w14:textId="76E1CA20" w:rsidR="00445810" w:rsidRPr="00900B58" w:rsidRDefault="00445810" w:rsidP="000B1B17">
      <w:pPr>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 xml:space="preserve">oznaczenia recepcji </w:t>
      </w:r>
      <w:r w:rsidR="00916656" w:rsidRPr="00900B58">
        <w:rPr>
          <w:rFonts w:asciiTheme="minorHAnsi" w:eastAsia="Times New Roman" w:hAnsiTheme="minorHAnsi" w:cstheme="minorHAnsi"/>
        </w:rPr>
        <w:t xml:space="preserve">konferencji </w:t>
      </w:r>
      <w:r w:rsidRPr="00900B58">
        <w:rPr>
          <w:rFonts w:asciiTheme="minorHAnsi" w:eastAsia="Times New Roman" w:hAnsiTheme="minorHAnsi" w:cstheme="minorHAnsi"/>
        </w:rPr>
        <w:t xml:space="preserve">(nazwa wydarzenia, organizator, program </w:t>
      </w:r>
      <w:r w:rsidR="00916656" w:rsidRPr="00900B58">
        <w:rPr>
          <w:rFonts w:asciiTheme="minorHAnsi" w:eastAsia="Times New Roman" w:hAnsiTheme="minorHAnsi" w:cstheme="minorHAnsi"/>
        </w:rPr>
        <w:t>konferencji</w:t>
      </w:r>
      <w:r w:rsidRPr="00900B58">
        <w:rPr>
          <w:rFonts w:asciiTheme="minorHAnsi" w:eastAsia="Times New Roman" w:hAnsiTheme="minorHAnsi" w:cstheme="minorHAnsi"/>
        </w:rPr>
        <w:t>, plakat informacyjny),</w:t>
      </w:r>
    </w:p>
    <w:p w14:paraId="067CB7E0" w14:textId="56FF765A" w:rsidR="00445810" w:rsidRPr="00900B58" w:rsidRDefault="00445810" w:rsidP="000B1B17">
      <w:pPr>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 xml:space="preserve">oznaczenia dojścia do </w:t>
      </w:r>
      <w:proofErr w:type="spellStart"/>
      <w:r w:rsidRPr="00900B58">
        <w:rPr>
          <w:rFonts w:asciiTheme="minorHAnsi" w:eastAsia="Times New Roman" w:hAnsiTheme="minorHAnsi" w:cstheme="minorHAnsi"/>
        </w:rPr>
        <w:t>sal</w:t>
      </w:r>
      <w:proofErr w:type="spellEnd"/>
      <w:r w:rsidRPr="00900B58">
        <w:rPr>
          <w:rFonts w:asciiTheme="minorHAnsi" w:eastAsia="Times New Roman" w:hAnsiTheme="minorHAnsi" w:cstheme="minorHAnsi"/>
        </w:rPr>
        <w:t xml:space="preserve"> – zamieszczenie nazwy organizatora (ORE), nazwy wydarzenia oraz oznaczenia miejsca konferencji i warsztatów (nazwa sali, piętro);</w:t>
      </w:r>
    </w:p>
    <w:p w14:paraId="79A6C28C" w14:textId="4B5E0048" w:rsidR="00445810" w:rsidRPr="00900B58" w:rsidRDefault="00445810" w:rsidP="000B1B17">
      <w:pPr>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 xml:space="preserve">postawienia w </w:t>
      </w:r>
      <w:r w:rsidR="00067ACA" w:rsidRPr="00900B58">
        <w:rPr>
          <w:rFonts w:asciiTheme="minorHAnsi" w:eastAsia="Times New Roman" w:hAnsiTheme="minorHAnsi" w:cstheme="minorHAnsi"/>
        </w:rPr>
        <w:t xml:space="preserve">części ogólnodostępnej </w:t>
      </w:r>
      <w:r w:rsidRPr="00900B58">
        <w:rPr>
          <w:rFonts w:asciiTheme="minorHAnsi" w:eastAsia="Times New Roman" w:hAnsiTheme="minorHAnsi" w:cstheme="minorHAnsi"/>
        </w:rPr>
        <w:t xml:space="preserve">odebranej przez Wykonawcę ścianki reklamowej i </w:t>
      </w:r>
      <w:r w:rsidR="00820D98" w:rsidRPr="00900B58">
        <w:rPr>
          <w:rFonts w:asciiTheme="minorHAnsi" w:eastAsia="Times New Roman" w:hAnsiTheme="minorHAnsi" w:cstheme="minorHAnsi"/>
        </w:rPr>
        <w:t xml:space="preserve">dwóch </w:t>
      </w:r>
      <w:r w:rsidRPr="00900B58">
        <w:rPr>
          <w:rFonts w:asciiTheme="minorHAnsi" w:eastAsia="Times New Roman" w:hAnsiTheme="minorHAnsi" w:cstheme="minorHAnsi"/>
        </w:rPr>
        <w:t>ścian</w:t>
      </w:r>
      <w:r w:rsidR="00820D98" w:rsidRPr="00900B58">
        <w:rPr>
          <w:rFonts w:asciiTheme="minorHAnsi" w:eastAsia="Times New Roman" w:hAnsiTheme="minorHAnsi" w:cstheme="minorHAnsi"/>
        </w:rPr>
        <w:t>ek</w:t>
      </w:r>
      <w:r w:rsidRPr="00900B58">
        <w:rPr>
          <w:rFonts w:asciiTheme="minorHAnsi" w:eastAsia="Times New Roman" w:hAnsiTheme="minorHAnsi" w:cstheme="minorHAnsi"/>
        </w:rPr>
        <w:t xml:space="preserve"> typu </w:t>
      </w:r>
      <w:proofErr w:type="spellStart"/>
      <w:r w:rsidRPr="00900B58">
        <w:rPr>
          <w:rFonts w:asciiTheme="minorHAnsi" w:eastAsia="Times New Roman" w:hAnsiTheme="minorHAnsi" w:cstheme="minorHAnsi"/>
        </w:rPr>
        <w:t>roll-up</w:t>
      </w:r>
      <w:proofErr w:type="spellEnd"/>
      <w:r w:rsidRPr="00900B58">
        <w:rPr>
          <w:rFonts w:asciiTheme="minorHAnsi" w:eastAsia="Times New Roman" w:hAnsiTheme="minorHAnsi" w:cstheme="minorHAnsi"/>
        </w:rPr>
        <w:t xml:space="preserve"> z nazwą projektu;</w:t>
      </w:r>
    </w:p>
    <w:p w14:paraId="0D825B37" w14:textId="767AC154" w:rsidR="00445810" w:rsidRPr="00900B58" w:rsidRDefault="00445810" w:rsidP="000B1B17">
      <w:pPr>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 xml:space="preserve">oznaczenia </w:t>
      </w:r>
      <w:proofErr w:type="spellStart"/>
      <w:r w:rsidRPr="00900B58">
        <w:rPr>
          <w:rFonts w:asciiTheme="minorHAnsi" w:eastAsia="Times New Roman" w:hAnsiTheme="minorHAnsi" w:cstheme="minorHAnsi"/>
        </w:rPr>
        <w:t>sal</w:t>
      </w:r>
      <w:proofErr w:type="spellEnd"/>
      <w:r w:rsidRPr="00900B58">
        <w:rPr>
          <w:rFonts w:asciiTheme="minorHAnsi" w:eastAsia="Times New Roman" w:hAnsiTheme="minorHAnsi" w:cstheme="minorHAnsi"/>
        </w:rPr>
        <w:t>, w których odbywa się dan</w:t>
      </w:r>
      <w:r w:rsidR="00C147CE" w:rsidRPr="00900B58">
        <w:rPr>
          <w:rFonts w:asciiTheme="minorHAnsi" w:eastAsia="Times New Roman" w:hAnsiTheme="minorHAnsi" w:cstheme="minorHAnsi"/>
        </w:rPr>
        <w:t xml:space="preserve">a część konferencji </w:t>
      </w:r>
      <w:r w:rsidRPr="00900B58">
        <w:rPr>
          <w:rFonts w:asciiTheme="minorHAnsi" w:eastAsia="Times New Roman" w:hAnsiTheme="minorHAnsi" w:cstheme="minorHAnsi"/>
        </w:rPr>
        <w:t>z informacją zawierającą nazwę i datę wydarzenia oraz logotypami i opisami wymaganymi przez Podręcznik wnioskodawcy i beneficjenta Funduszy Europejskich na lata 2021-2027 w zakresie informacji i promocji oraz wymaganiami zawartymi w Księdze Tożsamości Wizualnej marki Fundusze Europejskie 2021 – 2027.</w:t>
      </w:r>
    </w:p>
    <w:p w14:paraId="5CF20540" w14:textId="3E5D1CB9" w:rsidR="00445810" w:rsidRPr="00900B58" w:rsidRDefault="00445810" w:rsidP="000B1B17">
      <w:pPr>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 xml:space="preserve">rozwieszenia przed salami plenarną i </w:t>
      </w:r>
      <w:r w:rsidR="00E510AB" w:rsidRPr="00900B58">
        <w:rPr>
          <w:rFonts w:asciiTheme="minorHAnsi" w:eastAsia="Times New Roman" w:hAnsiTheme="minorHAnsi" w:cstheme="minorHAnsi"/>
        </w:rPr>
        <w:t>szkoleni</w:t>
      </w:r>
      <w:r w:rsidRPr="00900B58">
        <w:rPr>
          <w:rFonts w:asciiTheme="minorHAnsi" w:eastAsia="Times New Roman" w:hAnsiTheme="minorHAnsi" w:cstheme="minorHAnsi"/>
        </w:rPr>
        <w:t xml:space="preserve">owymi programu </w:t>
      </w:r>
      <w:r w:rsidR="00C147CE" w:rsidRPr="00900B58">
        <w:rPr>
          <w:rFonts w:asciiTheme="minorHAnsi" w:eastAsia="Times New Roman" w:hAnsiTheme="minorHAnsi" w:cstheme="minorHAnsi"/>
        </w:rPr>
        <w:t>konferencji</w:t>
      </w:r>
      <w:r w:rsidRPr="00900B58">
        <w:rPr>
          <w:rFonts w:asciiTheme="minorHAnsi" w:eastAsia="Times New Roman" w:hAnsiTheme="minorHAnsi" w:cstheme="minorHAnsi"/>
        </w:rPr>
        <w:t xml:space="preserve"> oraz </w:t>
      </w:r>
      <w:r w:rsidRPr="00900B58">
        <w:rPr>
          <w:rFonts w:asciiTheme="minorHAnsi" w:eastAsia="Times New Roman" w:hAnsiTheme="minorHAnsi" w:cstheme="minorHAnsi"/>
        </w:rPr>
        <w:br/>
        <w:t xml:space="preserve">w innych miejscach, powszechnie dostępnych w obiekcie, dla wiadomości uczestników. </w:t>
      </w:r>
    </w:p>
    <w:p w14:paraId="3D9E11A0" w14:textId="4DC103AD" w:rsidR="00445810" w:rsidRPr="00900B58" w:rsidRDefault="00445810" w:rsidP="000B1B17">
      <w:pPr>
        <w:pStyle w:val="Akapitzlist"/>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Wykonawca winien ponadto, w obiekcie zamieścić oznakowanie (strzałki) ułatwiające orientację uczestników w obiekcie</w:t>
      </w:r>
      <w:r w:rsidR="0061328F" w:rsidRPr="00900B58">
        <w:rPr>
          <w:rFonts w:asciiTheme="minorHAnsi" w:eastAsia="Times New Roman" w:hAnsiTheme="minorHAnsi" w:cstheme="minorHAnsi"/>
        </w:rPr>
        <w:t xml:space="preserve"> </w:t>
      </w:r>
      <w:r w:rsidRPr="00900B58">
        <w:rPr>
          <w:rFonts w:asciiTheme="minorHAnsi" w:eastAsia="Times New Roman" w:hAnsiTheme="minorHAnsi" w:cstheme="minorHAnsi"/>
        </w:rPr>
        <w:t>(toalety, parking, restauracja itp.).</w:t>
      </w:r>
    </w:p>
    <w:p w14:paraId="2E9D40B5" w14:textId="405369FE" w:rsidR="00AA2F1A" w:rsidRPr="00900B58" w:rsidRDefault="00AA2F1A" w:rsidP="000B1B17">
      <w:pPr>
        <w:numPr>
          <w:ilvl w:val="0"/>
          <w:numId w:val="7"/>
        </w:numPr>
        <w:spacing w:before="120" w:after="0" w:line="240" w:lineRule="auto"/>
        <w:ind w:left="425" w:hanging="425"/>
        <w:rPr>
          <w:rFonts w:asciiTheme="minorHAnsi" w:eastAsia="Times New Roman" w:hAnsiTheme="minorHAnsi" w:cstheme="minorHAnsi"/>
        </w:rPr>
      </w:pPr>
      <w:r w:rsidRPr="00900B58">
        <w:rPr>
          <w:rFonts w:asciiTheme="minorHAnsi" w:eastAsia="Times New Roman" w:hAnsiTheme="minorHAnsi" w:cstheme="minorHAnsi"/>
          <w:bCs/>
        </w:rPr>
        <w:t xml:space="preserve">Wykonawca zapewni </w:t>
      </w:r>
      <w:r w:rsidR="00820D98" w:rsidRPr="00900B58">
        <w:rPr>
          <w:rFonts w:asciiTheme="minorHAnsi" w:eastAsia="Times New Roman" w:hAnsiTheme="minorHAnsi" w:cstheme="minorHAnsi"/>
          <w:bCs/>
        </w:rPr>
        <w:t xml:space="preserve">w obiekcie </w:t>
      </w:r>
      <w:r w:rsidRPr="00900B58">
        <w:rPr>
          <w:rFonts w:asciiTheme="minorHAnsi" w:eastAsia="Times New Roman" w:hAnsiTheme="minorHAnsi" w:cstheme="minorHAnsi"/>
          <w:bCs/>
        </w:rPr>
        <w:t>usługę „</w:t>
      </w:r>
      <w:proofErr w:type="spellStart"/>
      <w:r w:rsidRPr="00900B58">
        <w:rPr>
          <w:rFonts w:asciiTheme="minorHAnsi" w:eastAsia="Times New Roman" w:hAnsiTheme="minorHAnsi" w:cstheme="minorHAnsi"/>
          <w:bCs/>
        </w:rPr>
        <w:t>przednoclegu</w:t>
      </w:r>
      <w:proofErr w:type="spellEnd"/>
      <w:r w:rsidRPr="00900B58">
        <w:rPr>
          <w:rFonts w:asciiTheme="minorHAnsi" w:eastAsia="Times New Roman" w:hAnsiTheme="minorHAnsi" w:cstheme="minorHAnsi"/>
          <w:bCs/>
        </w:rPr>
        <w:t xml:space="preserve">” w pokojach o standardzie nie niższym niż opisany w niniejszym OPZ przed </w:t>
      </w:r>
      <w:r w:rsidR="00820D98" w:rsidRPr="00900B58">
        <w:rPr>
          <w:rFonts w:asciiTheme="minorHAnsi" w:eastAsia="Times New Roman" w:hAnsiTheme="minorHAnsi" w:cstheme="minorHAnsi"/>
          <w:bCs/>
        </w:rPr>
        <w:t xml:space="preserve">dniem rozpoczęcia konferencji </w:t>
      </w:r>
      <w:r w:rsidRPr="00900B58">
        <w:rPr>
          <w:rFonts w:asciiTheme="minorHAnsi" w:eastAsia="Times New Roman" w:hAnsiTheme="minorHAnsi" w:cstheme="minorHAnsi"/>
          <w:bCs/>
        </w:rPr>
        <w:t xml:space="preserve">dla maksymalnie </w:t>
      </w:r>
      <w:r w:rsidR="002934D7" w:rsidRPr="00900B58">
        <w:rPr>
          <w:rFonts w:asciiTheme="minorHAnsi" w:eastAsia="Times New Roman" w:hAnsiTheme="minorHAnsi" w:cstheme="minorHAnsi"/>
          <w:bCs/>
        </w:rPr>
        <w:t xml:space="preserve">10 </w:t>
      </w:r>
      <w:r w:rsidRPr="00900B58">
        <w:rPr>
          <w:rFonts w:asciiTheme="minorHAnsi" w:eastAsia="Times New Roman" w:hAnsiTheme="minorHAnsi" w:cstheme="minorHAnsi"/>
          <w:bCs/>
        </w:rPr>
        <w:t xml:space="preserve">osób na życzenie Zamawiającego. Takie zapotrzebowanie zostanie zgłoszone przez Zamawiającego najpóźniej na 3 dni kalendarzowe przed planowanym rozpoczęciem </w:t>
      </w:r>
      <w:r w:rsidR="00CD6A03" w:rsidRPr="00900B58">
        <w:rPr>
          <w:rFonts w:asciiTheme="minorHAnsi" w:eastAsia="Times New Roman" w:hAnsiTheme="minorHAnsi" w:cstheme="minorHAnsi"/>
          <w:bCs/>
        </w:rPr>
        <w:t>konferencji</w:t>
      </w:r>
      <w:r w:rsidRPr="00900B58">
        <w:rPr>
          <w:rFonts w:asciiTheme="minorHAnsi" w:eastAsia="Times New Roman" w:hAnsiTheme="minorHAnsi" w:cstheme="minorHAnsi"/>
          <w:bCs/>
        </w:rPr>
        <w:t xml:space="preserve">. Wykonawca zapewni dla tych osób w dniu rozpoczęcia </w:t>
      </w:r>
      <w:r w:rsidR="00CD6A03" w:rsidRPr="00900B58">
        <w:rPr>
          <w:rFonts w:asciiTheme="minorHAnsi" w:eastAsia="Times New Roman" w:hAnsiTheme="minorHAnsi" w:cstheme="minorHAnsi"/>
          <w:bCs/>
        </w:rPr>
        <w:t xml:space="preserve">konferencji </w:t>
      </w:r>
      <w:r w:rsidRPr="00900B58">
        <w:rPr>
          <w:rFonts w:asciiTheme="minorHAnsi" w:eastAsia="Times New Roman" w:hAnsiTheme="minorHAnsi" w:cstheme="minorHAnsi"/>
          <w:bCs/>
        </w:rPr>
        <w:t>- śniadanie (w standardzie zgodnym z zapisami niniejszego OPZ). Koszt noclegu i wyżywienia, przypisany do usługi „</w:t>
      </w:r>
      <w:proofErr w:type="spellStart"/>
      <w:r w:rsidRPr="00900B58">
        <w:rPr>
          <w:rFonts w:asciiTheme="minorHAnsi" w:eastAsia="Times New Roman" w:hAnsiTheme="minorHAnsi" w:cstheme="minorHAnsi"/>
          <w:bCs/>
        </w:rPr>
        <w:t>przednocleg</w:t>
      </w:r>
      <w:proofErr w:type="spellEnd"/>
      <w:r w:rsidRPr="00900B58">
        <w:rPr>
          <w:rFonts w:asciiTheme="minorHAnsi" w:eastAsia="Times New Roman" w:hAnsiTheme="minorHAnsi" w:cstheme="minorHAnsi"/>
          <w:bCs/>
        </w:rPr>
        <w:t xml:space="preserve">”, nie może być wyższy od kosztu noclegu i wyżywienia w czasie realizacji </w:t>
      </w:r>
      <w:r w:rsidR="00820D98" w:rsidRPr="00900B58">
        <w:rPr>
          <w:rFonts w:asciiTheme="minorHAnsi" w:eastAsia="Times New Roman" w:hAnsiTheme="minorHAnsi" w:cstheme="minorHAnsi"/>
          <w:bCs/>
        </w:rPr>
        <w:t>konferencji</w:t>
      </w:r>
      <w:r w:rsidRPr="00900B58">
        <w:rPr>
          <w:rFonts w:asciiTheme="minorHAnsi" w:eastAsia="Times New Roman" w:hAnsiTheme="minorHAnsi" w:cstheme="minorHAnsi"/>
          <w:bCs/>
        </w:rPr>
        <w:t xml:space="preserve">. </w:t>
      </w:r>
    </w:p>
    <w:p w14:paraId="10CA1750" w14:textId="097F09BA" w:rsidR="00073176" w:rsidRPr="00900B58" w:rsidRDefault="00073176" w:rsidP="000B1B17">
      <w:pPr>
        <w:pStyle w:val="Akapitzlist"/>
        <w:numPr>
          <w:ilvl w:val="0"/>
          <w:numId w:val="7"/>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Wykonawca zapewni nieodpłatną szatnię dla wszystkich ucz</w:t>
      </w:r>
      <w:r w:rsidR="00624FA0" w:rsidRPr="00900B58">
        <w:rPr>
          <w:rFonts w:asciiTheme="minorHAnsi" w:eastAsia="Times New Roman" w:hAnsiTheme="minorHAnsi" w:cstheme="minorHAnsi"/>
          <w:color w:val="000000" w:themeColor="text1"/>
        </w:rPr>
        <w:t xml:space="preserve">estników </w:t>
      </w:r>
      <w:r w:rsidR="00CD6A03" w:rsidRPr="00900B58">
        <w:rPr>
          <w:rFonts w:asciiTheme="minorHAnsi" w:eastAsia="Times New Roman" w:hAnsiTheme="minorHAnsi" w:cstheme="minorHAnsi"/>
          <w:color w:val="000000" w:themeColor="text1"/>
        </w:rPr>
        <w:t>konferencji</w:t>
      </w:r>
      <w:r w:rsidR="00624FA0" w:rsidRPr="00900B58">
        <w:rPr>
          <w:rFonts w:asciiTheme="minorHAnsi" w:eastAsia="Times New Roman" w:hAnsiTheme="minorHAnsi" w:cstheme="minorHAnsi"/>
          <w:color w:val="000000" w:themeColor="text1"/>
        </w:rPr>
        <w:t xml:space="preserve"> w </w:t>
      </w:r>
      <w:proofErr w:type="gramStart"/>
      <w:r w:rsidR="00624FA0" w:rsidRPr="00900B58">
        <w:rPr>
          <w:rFonts w:asciiTheme="minorHAnsi" w:eastAsia="Times New Roman" w:hAnsiTheme="minorHAnsi" w:cstheme="minorHAnsi"/>
          <w:color w:val="000000" w:themeColor="text1"/>
        </w:rPr>
        <w:t>sytuacji</w:t>
      </w:r>
      <w:proofErr w:type="gramEnd"/>
      <w:r w:rsidR="00AA2F1A" w:rsidRPr="00900B58">
        <w:rPr>
          <w:rFonts w:asciiTheme="minorHAnsi" w:eastAsia="Times New Roman" w:hAnsiTheme="minorHAnsi" w:cstheme="minorHAnsi"/>
          <w:color w:val="000000" w:themeColor="text1"/>
        </w:rPr>
        <w:t xml:space="preserve"> gdy z powodu godzin zakwaterowania/wykwaterowania, określonych w Regulaminie obiektu, korzystanie z pokoi będzie czasowo niemożliwe. Wykonawca zapewni uczestnikom w dniu zakończenia </w:t>
      </w:r>
      <w:r w:rsidR="00CD6A03" w:rsidRPr="00900B58">
        <w:rPr>
          <w:rFonts w:asciiTheme="minorHAnsi" w:eastAsia="Times New Roman" w:hAnsiTheme="minorHAnsi" w:cstheme="minorHAnsi"/>
          <w:color w:val="000000" w:themeColor="text1"/>
        </w:rPr>
        <w:t xml:space="preserve">konferencji </w:t>
      </w:r>
      <w:r w:rsidR="00AA2F1A" w:rsidRPr="00900B58">
        <w:rPr>
          <w:rFonts w:asciiTheme="minorHAnsi" w:eastAsia="Times New Roman" w:hAnsiTheme="minorHAnsi" w:cstheme="minorHAnsi"/>
          <w:color w:val="000000" w:themeColor="text1"/>
        </w:rPr>
        <w:t xml:space="preserve">możliwość korzystania z pokoi do godziny po zakończeniu </w:t>
      </w:r>
      <w:r w:rsidR="00820D98" w:rsidRPr="00900B58">
        <w:rPr>
          <w:rFonts w:asciiTheme="minorHAnsi" w:eastAsia="Times New Roman" w:hAnsiTheme="minorHAnsi" w:cstheme="minorHAnsi"/>
          <w:color w:val="000000" w:themeColor="text1"/>
        </w:rPr>
        <w:t>konferencji</w:t>
      </w:r>
      <w:r w:rsidR="00AA2F1A" w:rsidRPr="00900B58">
        <w:rPr>
          <w:rFonts w:asciiTheme="minorHAnsi" w:eastAsia="Times New Roman" w:hAnsiTheme="minorHAnsi" w:cstheme="minorHAnsi"/>
          <w:color w:val="000000" w:themeColor="text1"/>
        </w:rPr>
        <w:t xml:space="preserve">. W przypadku, gdy będzie to niemożliwe w pierwszym/ostatnim dniu </w:t>
      </w:r>
      <w:r w:rsidR="008D4A89" w:rsidRPr="00900B58">
        <w:rPr>
          <w:rFonts w:asciiTheme="minorHAnsi" w:eastAsia="Times New Roman" w:hAnsiTheme="minorHAnsi" w:cstheme="minorHAnsi"/>
          <w:color w:val="000000" w:themeColor="text1"/>
        </w:rPr>
        <w:t xml:space="preserve">konferencji </w:t>
      </w:r>
      <w:r w:rsidR="00AA2F1A" w:rsidRPr="00900B58">
        <w:rPr>
          <w:rFonts w:asciiTheme="minorHAnsi" w:eastAsia="Times New Roman" w:hAnsiTheme="minorHAnsi" w:cstheme="minorHAnsi"/>
          <w:color w:val="000000" w:themeColor="text1"/>
        </w:rPr>
        <w:t xml:space="preserve">z powodu godzin zakwaterowania/wykwaterowania, określonych w Regulaminie obiektu, zapewni nieodpłatną, strzeżoną przechowalnię bagażu. </w:t>
      </w:r>
    </w:p>
    <w:p w14:paraId="33ED07F1" w14:textId="5F418B0C" w:rsidR="00073176" w:rsidRPr="00900B58" w:rsidRDefault="00073176" w:rsidP="000B1B17">
      <w:pPr>
        <w:pStyle w:val="Akapitzlist"/>
        <w:numPr>
          <w:ilvl w:val="0"/>
          <w:numId w:val="7"/>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Wykonawca zapewni, co </w:t>
      </w:r>
      <w:r w:rsidRPr="00900B58">
        <w:rPr>
          <w:rFonts w:asciiTheme="minorHAnsi" w:eastAsia="Times New Roman" w:hAnsiTheme="minorHAnsi" w:cstheme="minorHAnsi"/>
        </w:rPr>
        <w:t xml:space="preserve">najmniej 10 </w:t>
      </w:r>
      <w:r w:rsidRPr="00900B58">
        <w:rPr>
          <w:rFonts w:asciiTheme="minorHAnsi" w:eastAsia="Times New Roman" w:hAnsiTheme="minorHAnsi" w:cstheme="minorHAnsi"/>
          <w:color w:val="000000" w:themeColor="text1"/>
        </w:rPr>
        <w:t xml:space="preserve">miejsc parkingowych dla Zamawiającego na własny koszt, </w:t>
      </w:r>
      <w:r w:rsidR="000B1B17" w:rsidRPr="00900B58">
        <w:rPr>
          <w:rFonts w:asciiTheme="minorHAnsi" w:eastAsia="Times New Roman" w:hAnsiTheme="minorHAnsi" w:cstheme="minorHAnsi"/>
          <w:color w:val="000000" w:themeColor="text1"/>
        </w:rPr>
        <w:br/>
      </w:r>
      <w:r w:rsidRPr="00900B58">
        <w:rPr>
          <w:rFonts w:asciiTheme="minorHAnsi" w:eastAsia="Times New Roman" w:hAnsiTheme="minorHAnsi" w:cstheme="minorHAnsi"/>
          <w:color w:val="000000" w:themeColor="text1"/>
        </w:rPr>
        <w:t xml:space="preserve">a także dostęp do miejsc parkingowych w bezpośredniej bliskości obiektu dla uczestników </w:t>
      </w:r>
      <w:r w:rsidR="008D4A89" w:rsidRPr="00900B58">
        <w:rPr>
          <w:rFonts w:asciiTheme="minorHAnsi" w:eastAsia="Times New Roman" w:hAnsiTheme="minorHAnsi" w:cstheme="minorHAnsi"/>
          <w:color w:val="000000" w:themeColor="text1"/>
        </w:rPr>
        <w:t>konferencji</w:t>
      </w:r>
      <w:r w:rsidRPr="00900B58">
        <w:rPr>
          <w:rFonts w:asciiTheme="minorHAnsi" w:eastAsia="Times New Roman" w:hAnsiTheme="minorHAnsi" w:cstheme="minorHAnsi"/>
          <w:color w:val="000000" w:themeColor="text1"/>
        </w:rPr>
        <w:t>.</w:t>
      </w:r>
    </w:p>
    <w:p w14:paraId="27568504" w14:textId="362878E5" w:rsidR="00073176" w:rsidRPr="00900B58" w:rsidRDefault="00073176" w:rsidP="000B1B17">
      <w:pPr>
        <w:pStyle w:val="Akapitzlist"/>
        <w:numPr>
          <w:ilvl w:val="0"/>
          <w:numId w:val="7"/>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lastRenderedPageBreak/>
        <w:t xml:space="preserve">Obiekt, w którym odbywać się będzie </w:t>
      </w:r>
      <w:r w:rsidR="008D4A89" w:rsidRPr="00900B58">
        <w:rPr>
          <w:rFonts w:asciiTheme="minorHAnsi" w:eastAsia="Times New Roman" w:hAnsiTheme="minorHAnsi" w:cstheme="minorHAnsi"/>
          <w:color w:val="000000" w:themeColor="text1"/>
        </w:rPr>
        <w:t xml:space="preserve">konferencja </w:t>
      </w:r>
      <w:r w:rsidRPr="00900B58">
        <w:rPr>
          <w:rFonts w:asciiTheme="minorHAnsi" w:eastAsia="Times New Roman" w:hAnsiTheme="minorHAnsi" w:cstheme="minorHAnsi"/>
          <w:color w:val="000000" w:themeColor="text1"/>
        </w:rPr>
        <w:t>powinien być przygotowany nie później niż na 2 godziny</w:t>
      </w:r>
      <w:r w:rsidR="00624FA0" w:rsidRPr="00900B58">
        <w:rPr>
          <w:rFonts w:asciiTheme="minorHAnsi" w:eastAsia="Times New Roman" w:hAnsiTheme="minorHAnsi" w:cstheme="minorHAnsi"/>
          <w:color w:val="000000" w:themeColor="text1"/>
        </w:rPr>
        <w:t xml:space="preserve"> przed rozpoczęciem </w:t>
      </w:r>
      <w:r w:rsidR="008D4A89" w:rsidRPr="00900B58">
        <w:rPr>
          <w:rFonts w:asciiTheme="minorHAnsi" w:eastAsia="Times New Roman" w:hAnsiTheme="minorHAnsi" w:cstheme="minorHAnsi"/>
          <w:color w:val="000000" w:themeColor="text1"/>
        </w:rPr>
        <w:t xml:space="preserve">konferencji </w:t>
      </w:r>
      <w:r w:rsidRPr="00900B58">
        <w:rPr>
          <w:rFonts w:asciiTheme="minorHAnsi" w:eastAsia="Times New Roman" w:hAnsiTheme="minorHAnsi" w:cstheme="minorHAnsi"/>
          <w:color w:val="000000" w:themeColor="text1"/>
        </w:rPr>
        <w:t xml:space="preserve">- w szczególności </w:t>
      </w:r>
      <w:r w:rsidR="00AA2F1A" w:rsidRPr="00900B58">
        <w:rPr>
          <w:rFonts w:asciiTheme="minorHAnsi" w:eastAsia="Times New Roman" w:hAnsiTheme="minorHAnsi" w:cstheme="minorHAnsi"/>
        </w:rPr>
        <w:t>sale, recepcja, szatnia i inne</w:t>
      </w:r>
      <w:r w:rsidR="00AA2F1A" w:rsidRPr="00900B58">
        <w:rPr>
          <w:rFonts w:asciiTheme="minorHAnsi" w:eastAsia="Times New Roman" w:hAnsiTheme="minorHAnsi" w:cstheme="minorHAnsi"/>
          <w:color w:val="000000" w:themeColor="text1"/>
        </w:rPr>
        <w:t xml:space="preserve"> </w:t>
      </w:r>
      <w:r w:rsidRPr="00900B58">
        <w:rPr>
          <w:rFonts w:asciiTheme="minorHAnsi" w:eastAsia="Times New Roman" w:hAnsiTheme="minorHAnsi" w:cstheme="minorHAnsi"/>
          <w:color w:val="000000" w:themeColor="text1"/>
        </w:rPr>
        <w:t>miejsca istotne dla realizacji wydarzenia.</w:t>
      </w:r>
    </w:p>
    <w:p w14:paraId="3D39A379" w14:textId="5E90A788" w:rsidR="00073176" w:rsidRPr="00900B58" w:rsidRDefault="00073176" w:rsidP="000B1B17">
      <w:pPr>
        <w:pStyle w:val="Akapitzlist"/>
        <w:numPr>
          <w:ilvl w:val="0"/>
          <w:numId w:val="7"/>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Wykonawca jest zobowiązany zrealizować zadanie zgodnie z wytycznymi GIS i Sanepidu przewidzianych dla tego typu wydarzeń.</w:t>
      </w:r>
    </w:p>
    <w:p w14:paraId="2CF3CD99" w14:textId="6A41E070" w:rsidR="006A2966" w:rsidRPr="00900B58" w:rsidRDefault="006A2966" w:rsidP="00D13B6A">
      <w:pPr>
        <w:pStyle w:val="Akapitzlist"/>
        <w:numPr>
          <w:ilvl w:val="0"/>
          <w:numId w:val="1"/>
        </w:numPr>
        <w:spacing w:before="240" w:after="240" w:line="240" w:lineRule="atLeast"/>
        <w:ind w:left="0" w:firstLine="0"/>
        <w:contextualSpacing w:val="0"/>
        <w:rPr>
          <w:rFonts w:asciiTheme="minorHAnsi" w:hAnsiTheme="minorHAnsi" w:cstheme="minorHAnsi"/>
          <w:b/>
        </w:rPr>
      </w:pPr>
      <w:r w:rsidRPr="00900B58">
        <w:rPr>
          <w:rFonts w:asciiTheme="minorHAnsi" w:hAnsiTheme="minorHAnsi" w:cstheme="minorHAnsi"/>
          <w:b/>
        </w:rPr>
        <w:t xml:space="preserve">Wymagania </w:t>
      </w:r>
      <w:r w:rsidR="008D4A89" w:rsidRPr="00900B58">
        <w:rPr>
          <w:rFonts w:asciiTheme="minorHAnsi" w:hAnsiTheme="minorHAnsi" w:cstheme="minorHAnsi"/>
          <w:b/>
        </w:rPr>
        <w:t>W</w:t>
      </w:r>
      <w:r w:rsidRPr="00900B58">
        <w:rPr>
          <w:rFonts w:asciiTheme="minorHAnsi" w:hAnsiTheme="minorHAnsi" w:cstheme="minorHAnsi"/>
          <w:b/>
        </w:rPr>
        <w:t>ykonawcy w celu realizacji przedmiotu zamówienia - zatrudnienie osoby niepełnosprawnej</w:t>
      </w:r>
    </w:p>
    <w:p w14:paraId="4EE9E41A" w14:textId="6F78B713" w:rsidR="00392A6A" w:rsidRPr="00900B58" w:rsidRDefault="006A2966" w:rsidP="000B1B17">
      <w:pPr>
        <w:pStyle w:val="Akapitzlist"/>
        <w:numPr>
          <w:ilvl w:val="0"/>
          <w:numId w:val="21"/>
        </w:numPr>
        <w:spacing w:after="120" w:line="240" w:lineRule="atLeast"/>
        <w:rPr>
          <w:rFonts w:asciiTheme="minorHAnsi" w:hAnsiTheme="minorHAnsi" w:cstheme="minorHAnsi"/>
        </w:rPr>
      </w:pPr>
      <w:r w:rsidRPr="00900B58">
        <w:rPr>
          <w:rFonts w:asciiTheme="minorHAnsi" w:hAnsiTheme="minorHAnsi" w:cstheme="minorHAnsi"/>
        </w:rPr>
        <w:t xml:space="preserve">W celu realizacji zamówienia Wykonawca jest zobowiązany zatrudnić, jedną osobę (na podstawie umowy o pracę bądź umowy cywilnoprawnej) przy realizacji przedmiotu Umowy będącą osobą niepełnosprawną, o której mowa w przepisach ustawy z dnia 27 sierpnia 1997 r. o rehabilitacji zawodowej i społecznej oraz zatrudnianiu osób niepełnosprawnych (tekst jedn. Dz.U. 2021 poz. 573 z </w:t>
      </w:r>
      <w:proofErr w:type="spellStart"/>
      <w:r w:rsidRPr="00900B58">
        <w:rPr>
          <w:rFonts w:asciiTheme="minorHAnsi" w:hAnsiTheme="minorHAnsi" w:cstheme="minorHAnsi"/>
        </w:rPr>
        <w:t>późn</w:t>
      </w:r>
      <w:proofErr w:type="spellEnd"/>
      <w:r w:rsidRPr="00900B58">
        <w:rPr>
          <w:rFonts w:asciiTheme="minorHAnsi" w:hAnsiTheme="minorHAnsi" w:cstheme="minorHAnsi"/>
        </w:rPr>
        <w:t xml:space="preserve">. </w:t>
      </w:r>
      <w:proofErr w:type="spellStart"/>
      <w:r w:rsidRPr="00900B58">
        <w:rPr>
          <w:rFonts w:asciiTheme="minorHAnsi" w:hAnsiTheme="minorHAnsi" w:cstheme="minorHAnsi"/>
        </w:rPr>
        <w:t>zm</w:t>
      </w:r>
      <w:proofErr w:type="spellEnd"/>
      <w:r w:rsidRPr="00900B58">
        <w:rPr>
          <w:rFonts w:asciiTheme="minorHAnsi" w:hAnsiTheme="minorHAnsi" w:cstheme="minorHAnsi"/>
        </w:rPr>
        <w:t>).</w:t>
      </w:r>
    </w:p>
    <w:p w14:paraId="083175B8" w14:textId="77777777" w:rsidR="00392A6A" w:rsidRPr="00900B58" w:rsidRDefault="00392A6A" w:rsidP="00D13B6A">
      <w:pPr>
        <w:pStyle w:val="Akapitzlist"/>
        <w:numPr>
          <w:ilvl w:val="0"/>
          <w:numId w:val="1"/>
        </w:numPr>
        <w:pBdr>
          <w:top w:val="nil"/>
          <w:left w:val="nil"/>
          <w:bottom w:val="nil"/>
          <w:right w:val="nil"/>
          <w:between w:val="nil"/>
        </w:pBdr>
        <w:spacing w:before="240" w:after="240" w:line="240" w:lineRule="auto"/>
        <w:ind w:left="0" w:firstLine="0"/>
        <w:contextualSpacing w:val="0"/>
        <w:jc w:val="both"/>
        <w:textDirection w:val="btLr"/>
        <w:rPr>
          <w:rFonts w:asciiTheme="minorHAnsi" w:eastAsia="Arial" w:hAnsiTheme="minorHAnsi" w:cstheme="minorHAnsi"/>
          <w:color w:val="000000"/>
        </w:rPr>
      </w:pPr>
      <w:r w:rsidRPr="00900B58">
        <w:rPr>
          <w:rFonts w:asciiTheme="minorHAnsi" w:eastAsia="Arial" w:hAnsiTheme="minorHAnsi" w:cstheme="minorHAnsi"/>
          <w:b/>
          <w:color w:val="000000"/>
        </w:rPr>
        <w:t xml:space="preserve">Warunki realizacji zamówienia, w tym miejsce i termin realizacji zamówienia </w:t>
      </w:r>
    </w:p>
    <w:p w14:paraId="0456243C" w14:textId="77777777" w:rsidR="004B671E" w:rsidRPr="00900B58" w:rsidRDefault="00392A6A" w:rsidP="000B1B17">
      <w:pPr>
        <w:pStyle w:val="Akapitzlist"/>
        <w:numPr>
          <w:ilvl w:val="0"/>
          <w:numId w:val="28"/>
        </w:numPr>
        <w:pBdr>
          <w:top w:val="nil"/>
          <w:left w:val="nil"/>
          <w:bottom w:val="nil"/>
          <w:right w:val="nil"/>
          <w:between w:val="nil"/>
        </w:pBdr>
        <w:tabs>
          <w:tab w:val="left" w:pos="284"/>
        </w:tabs>
        <w:suppressAutoHyphens/>
        <w:spacing w:before="120" w:after="0" w:line="240" w:lineRule="auto"/>
        <w:ind w:left="425" w:hanging="425"/>
        <w:contextualSpacing w:val="0"/>
        <w:jc w:val="both"/>
        <w:textDirection w:val="btLr"/>
        <w:textAlignment w:val="top"/>
        <w:outlineLvl w:val="0"/>
        <w:rPr>
          <w:rFonts w:asciiTheme="minorHAnsi" w:eastAsia="Arial" w:hAnsiTheme="minorHAnsi" w:cstheme="minorHAnsi"/>
          <w:color w:val="000000"/>
        </w:rPr>
      </w:pPr>
      <w:r w:rsidRPr="00900B58">
        <w:rPr>
          <w:rFonts w:asciiTheme="minorHAnsi" w:eastAsia="Arial" w:hAnsiTheme="minorHAnsi" w:cstheme="minorHAnsi"/>
          <w:color w:val="000000"/>
        </w:rPr>
        <w:t xml:space="preserve">Wykonawca zobowiązany będzie do </w:t>
      </w:r>
      <w:r w:rsidR="004B671E" w:rsidRPr="00900B58">
        <w:rPr>
          <w:rFonts w:asciiTheme="minorHAnsi" w:eastAsia="Arial" w:hAnsiTheme="minorHAnsi" w:cstheme="minorHAnsi"/>
          <w:color w:val="000000"/>
        </w:rPr>
        <w:t>współpracy w zakresie wskazanym</w:t>
      </w:r>
      <w:r w:rsidRPr="00900B58">
        <w:rPr>
          <w:rFonts w:asciiTheme="minorHAnsi" w:eastAsia="Arial" w:hAnsiTheme="minorHAnsi" w:cstheme="minorHAnsi"/>
          <w:color w:val="000000"/>
        </w:rPr>
        <w:t xml:space="preserve"> w rozdziale II. </w:t>
      </w:r>
    </w:p>
    <w:p w14:paraId="0A6D3E5C" w14:textId="140A3551" w:rsidR="00875EF8" w:rsidRPr="00900B58" w:rsidRDefault="00CE36B8" w:rsidP="000B1B17">
      <w:pPr>
        <w:pStyle w:val="Akapitzlist"/>
        <w:numPr>
          <w:ilvl w:val="0"/>
          <w:numId w:val="28"/>
        </w:numPr>
        <w:pBdr>
          <w:top w:val="nil"/>
          <w:left w:val="nil"/>
          <w:bottom w:val="nil"/>
          <w:right w:val="nil"/>
          <w:between w:val="nil"/>
        </w:pBdr>
        <w:tabs>
          <w:tab w:val="left" w:pos="426"/>
        </w:tabs>
        <w:suppressAutoHyphens/>
        <w:spacing w:before="120" w:after="0" w:line="240" w:lineRule="auto"/>
        <w:ind w:left="425" w:hanging="425"/>
        <w:contextualSpacing w:val="0"/>
        <w:textDirection w:val="btLr"/>
        <w:textAlignment w:val="top"/>
        <w:outlineLvl w:val="0"/>
        <w:rPr>
          <w:rFonts w:asciiTheme="minorHAnsi" w:eastAsia="Arial" w:hAnsiTheme="minorHAnsi" w:cstheme="minorHAnsi"/>
          <w:color w:val="000000"/>
        </w:rPr>
      </w:pPr>
      <w:r w:rsidRPr="00900B58">
        <w:rPr>
          <w:rFonts w:asciiTheme="minorHAnsi" w:eastAsia="Arial" w:hAnsiTheme="minorHAnsi" w:cstheme="minorHAnsi"/>
          <w:color w:val="000000"/>
        </w:rPr>
        <w:t xml:space="preserve">Planowany termin realizacji usługi to okres od podpisania umowy </w:t>
      </w:r>
      <w:r w:rsidRPr="00900B58">
        <w:rPr>
          <w:rFonts w:asciiTheme="minorHAnsi" w:eastAsia="Arial" w:hAnsiTheme="minorHAnsi" w:cstheme="minorHAnsi"/>
          <w:b/>
          <w:color w:val="000000"/>
        </w:rPr>
        <w:t xml:space="preserve">do </w:t>
      </w:r>
      <w:r w:rsidR="0009468A" w:rsidRPr="00900B58">
        <w:rPr>
          <w:rFonts w:asciiTheme="minorHAnsi" w:eastAsia="Arial" w:hAnsiTheme="minorHAnsi" w:cstheme="minorHAnsi"/>
          <w:b/>
          <w:color w:val="000000"/>
        </w:rPr>
        <w:t>12 grudnia</w:t>
      </w:r>
      <w:r w:rsidRPr="00900B58">
        <w:rPr>
          <w:rFonts w:asciiTheme="minorHAnsi" w:eastAsia="Arial" w:hAnsiTheme="minorHAnsi" w:cstheme="minorHAnsi"/>
          <w:b/>
          <w:color w:val="000000"/>
        </w:rPr>
        <w:t xml:space="preserve"> </w:t>
      </w:r>
      <w:r w:rsidR="004C072F" w:rsidRPr="00900B58">
        <w:rPr>
          <w:rFonts w:asciiTheme="minorHAnsi" w:eastAsia="Arial" w:hAnsiTheme="minorHAnsi" w:cstheme="minorHAnsi"/>
          <w:b/>
          <w:color w:val="000000"/>
        </w:rPr>
        <w:t xml:space="preserve">2025 </w:t>
      </w:r>
      <w:r w:rsidRPr="00900B58">
        <w:rPr>
          <w:rFonts w:asciiTheme="minorHAnsi" w:eastAsia="Arial" w:hAnsiTheme="minorHAnsi" w:cstheme="minorHAnsi"/>
          <w:b/>
          <w:color w:val="000000"/>
        </w:rPr>
        <w:t>r.</w:t>
      </w:r>
      <w:r w:rsidR="00875EF8" w:rsidRPr="00900B58">
        <w:rPr>
          <w:rFonts w:asciiTheme="minorHAnsi" w:eastAsia="Arial" w:hAnsiTheme="minorHAnsi" w:cstheme="minorHAnsi"/>
          <w:color w:val="000000"/>
        </w:rPr>
        <w:t xml:space="preserve">, przy czym Zamawiający zastrzega, że termin </w:t>
      </w:r>
      <w:r w:rsidR="008A3A10" w:rsidRPr="00900B58">
        <w:rPr>
          <w:rFonts w:asciiTheme="minorHAnsi" w:eastAsia="Arial" w:hAnsiTheme="minorHAnsi" w:cstheme="minorHAnsi"/>
          <w:color w:val="000000"/>
        </w:rPr>
        <w:t>konferencji</w:t>
      </w:r>
      <w:r w:rsidR="00F34CD6" w:rsidRPr="00900B58">
        <w:rPr>
          <w:rFonts w:asciiTheme="minorHAnsi" w:eastAsia="Arial" w:hAnsiTheme="minorHAnsi" w:cstheme="minorHAnsi"/>
          <w:color w:val="000000"/>
        </w:rPr>
        <w:t xml:space="preserve"> </w:t>
      </w:r>
      <w:r w:rsidR="00DE7752" w:rsidRPr="00900B58">
        <w:rPr>
          <w:rFonts w:asciiTheme="minorHAnsi" w:eastAsia="Arial" w:hAnsiTheme="minorHAnsi" w:cstheme="minorHAnsi"/>
          <w:color w:val="000000"/>
        </w:rPr>
        <w:t>może ulec zmianie</w:t>
      </w:r>
      <w:r w:rsidR="00875EF8" w:rsidRPr="00900B58">
        <w:rPr>
          <w:rFonts w:asciiTheme="minorHAnsi" w:eastAsia="Arial" w:hAnsiTheme="minorHAnsi" w:cstheme="minorHAnsi"/>
          <w:color w:val="000000"/>
        </w:rPr>
        <w:t xml:space="preserve">. </w:t>
      </w:r>
    </w:p>
    <w:p w14:paraId="46F56373" w14:textId="69DFB869" w:rsidR="00F34CD6" w:rsidRPr="00900B58" w:rsidRDefault="00F34CD6" w:rsidP="000B1B17">
      <w:pPr>
        <w:pStyle w:val="Akapitzlist"/>
        <w:numPr>
          <w:ilvl w:val="0"/>
          <w:numId w:val="28"/>
        </w:numPr>
        <w:pBdr>
          <w:top w:val="nil"/>
          <w:left w:val="nil"/>
          <w:bottom w:val="nil"/>
          <w:right w:val="nil"/>
          <w:between w:val="nil"/>
        </w:pBdr>
        <w:tabs>
          <w:tab w:val="left" w:pos="426"/>
        </w:tabs>
        <w:suppressAutoHyphens/>
        <w:spacing w:before="120" w:after="0" w:line="240" w:lineRule="auto"/>
        <w:ind w:left="425" w:hanging="425"/>
        <w:contextualSpacing w:val="0"/>
        <w:textAlignment w:val="top"/>
        <w:outlineLvl w:val="0"/>
        <w:rPr>
          <w:rFonts w:asciiTheme="minorHAnsi" w:eastAsia="Arial" w:hAnsiTheme="minorHAnsi" w:cstheme="minorHAnsi"/>
          <w:color w:val="000000"/>
        </w:rPr>
      </w:pPr>
      <w:r w:rsidRPr="00900B58">
        <w:rPr>
          <w:rFonts w:asciiTheme="minorHAnsi" w:eastAsia="Arial" w:hAnsiTheme="minorHAnsi" w:cstheme="minorHAnsi"/>
          <w:color w:val="000000"/>
        </w:rPr>
        <w:t xml:space="preserve">Szczegółowy harmonogram realizacji niniejszego zamówienia Wykonawca przedstawi do akceptacji Zamawiającemu w ciągu </w:t>
      </w:r>
      <w:r w:rsidR="00CE36B8" w:rsidRPr="00900B58">
        <w:rPr>
          <w:rFonts w:asciiTheme="minorHAnsi" w:eastAsia="Arial" w:hAnsiTheme="minorHAnsi" w:cstheme="minorHAnsi"/>
          <w:color w:val="000000"/>
        </w:rPr>
        <w:t>5</w:t>
      </w:r>
      <w:r w:rsidRPr="00900B58">
        <w:rPr>
          <w:rFonts w:asciiTheme="minorHAnsi" w:eastAsia="Arial" w:hAnsiTheme="minorHAnsi" w:cstheme="minorHAnsi"/>
          <w:color w:val="000000"/>
        </w:rPr>
        <w:t xml:space="preserve"> dni roboczych od zawarcia umowy.</w:t>
      </w:r>
    </w:p>
    <w:p w14:paraId="0EEAFEEC" w14:textId="23AFE713" w:rsidR="00392A6A" w:rsidRPr="00900B58" w:rsidRDefault="00392A6A" w:rsidP="000B1B17">
      <w:pPr>
        <w:pStyle w:val="Akapitzlist"/>
        <w:numPr>
          <w:ilvl w:val="0"/>
          <w:numId w:val="28"/>
        </w:numPr>
        <w:pBdr>
          <w:top w:val="nil"/>
          <w:left w:val="nil"/>
          <w:bottom w:val="nil"/>
          <w:right w:val="nil"/>
          <w:between w:val="nil"/>
        </w:pBdr>
        <w:tabs>
          <w:tab w:val="left" w:pos="426"/>
        </w:tabs>
        <w:suppressAutoHyphens/>
        <w:spacing w:before="120" w:after="0" w:line="240" w:lineRule="auto"/>
        <w:ind w:left="425" w:hanging="425"/>
        <w:contextualSpacing w:val="0"/>
        <w:textDirection w:val="btLr"/>
        <w:textAlignment w:val="top"/>
        <w:outlineLvl w:val="0"/>
        <w:rPr>
          <w:rFonts w:asciiTheme="minorHAnsi" w:eastAsia="Arial" w:hAnsiTheme="minorHAnsi" w:cstheme="minorHAnsi"/>
          <w:color w:val="000000"/>
        </w:rPr>
      </w:pPr>
      <w:r w:rsidRPr="00900B58">
        <w:rPr>
          <w:rFonts w:asciiTheme="minorHAnsi" w:eastAsia="Arial" w:hAnsiTheme="minorHAnsi" w:cstheme="minorHAnsi"/>
          <w:color w:val="000000"/>
        </w:rPr>
        <w:t>Podstawą rozliczenia realizacji poszczególnych zadań objętych przedmiotem zamówienia, o których mowa w rozdziale II, jest akceptacja przez Zamawiającego wskazanych powyższym rozdziale, zadań, które stanowią efekty cząstkowe realizacji usługi.</w:t>
      </w:r>
    </w:p>
    <w:p w14:paraId="414D4B86" w14:textId="77777777" w:rsidR="001423E5" w:rsidRPr="00900B58" w:rsidRDefault="00CE36B8" w:rsidP="000B1B17">
      <w:pPr>
        <w:pStyle w:val="Akapitzlist"/>
        <w:widowControl w:val="0"/>
        <w:numPr>
          <w:ilvl w:val="0"/>
          <w:numId w:val="28"/>
        </w:numPr>
        <w:pBdr>
          <w:top w:val="nil"/>
          <w:left w:val="nil"/>
          <w:bottom w:val="nil"/>
          <w:right w:val="nil"/>
          <w:between w:val="nil"/>
        </w:pBdr>
        <w:tabs>
          <w:tab w:val="left" w:pos="426"/>
        </w:tabs>
        <w:suppressAutoHyphens/>
        <w:autoSpaceDN w:val="0"/>
        <w:spacing w:before="120" w:after="120" w:line="240" w:lineRule="auto"/>
        <w:ind w:left="425" w:hanging="425"/>
        <w:contextualSpacing w:val="0"/>
        <w:textDirection w:val="btLr"/>
        <w:textAlignment w:val="baseline"/>
        <w:outlineLvl w:val="0"/>
        <w:rPr>
          <w:rFonts w:asciiTheme="minorHAnsi" w:hAnsiTheme="minorHAnsi" w:cstheme="minorHAnsi"/>
          <w:lang w:eastAsia="en-US"/>
        </w:rPr>
      </w:pPr>
      <w:r w:rsidRPr="00900B58">
        <w:rPr>
          <w:rFonts w:asciiTheme="minorHAnsi" w:eastAsia="Arial" w:hAnsiTheme="minorHAnsi" w:cstheme="minorHAnsi"/>
          <w:color w:val="000000"/>
        </w:rPr>
        <w:t xml:space="preserve">Wykonawca otrzyma zapłatę za rzeczywistą ilość uczestników </w:t>
      </w:r>
      <w:r w:rsidR="008A3A10" w:rsidRPr="00900B58">
        <w:rPr>
          <w:rFonts w:asciiTheme="minorHAnsi" w:eastAsia="Arial" w:hAnsiTheme="minorHAnsi" w:cstheme="minorHAnsi"/>
          <w:color w:val="000000"/>
        </w:rPr>
        <w:t>konferencji</w:t>
      </w:r>
      <w:r w:rsidRPr="00900B58">
        <w:rPr>
          <w:rFonts w:asciiTheme="minorHAnsi" w:eastAsia="Arial" w:hAnsiTheme="minorHAnsi" w:cstheme="minorHAnsi"/>
          <w:color w:val="000000"/>
        </w:rPr>
        <w:t xml:space="preserve">, którzy uczestniczyli w </w:t>
      </w:r>
      <w:r w:rsidR="008A3A10" w:rsidRPr="00900B58">
        <w:rPr>
          <w:rFonts w:asciiTheme="minorHAnsi" w:eastAsia="Arial" w:hAnsiTheme="minorHAnsi" w:cstheme="minorHAnsi"/>
          <w:color w:val="000000"/>
        </w:rPr>
        <w:t>konferencji</w:t>
      </w:r>
      <w:r w:rsidRPr="00900B58">
        <w:rPr>
          <w:rFonts w:asciiTheme="minorHAnsi" w:eastAsia="Arial" w:hAnsiTheme="minorHAnsi" w:cstheme="minorHAnsi"/>
          <w:color w:val="000000"/>
        </w:rPr>
        <w:t xml:space="preserve"> i swoją obecność potwierdzili na listach obecności</w:t>
      </w:r>
      <w:r w:rsidR="003510BB" w:rsidRPr="00900B58">
        <w:rPr>
          <w:rFonts w:asciiTheme="minorHAnsi" w:eastAsia="Arial" w:hAnsiTheme="minorHAnsi" w:cstheme="minorHAnsi"/>
          <w:color w:val="000000"/>
        </w:rPr>
        <w:t xml:space="preserve">. </w:t>
      </w:r>
    </w:p>
    <w:p w14:paraId="0C03980F" w14:textId="77777777" w:rsidR="001423E5" w:rsidRPr="00900B58" w:rsidRDefault="004A21E9" w:rsidP="000B1B17">
      <w:pPr>
        <w:pStyle w:val="Akapitzlist"/>
        <w:widowControl w:val="0"/>
        <w:numPr>
          <w:ilvl w:val="0"/>
          <w:numId w:val="28"/>
        </w:numPr>
        <w:pBdr>
          <w:top w:val="nil"/>
          <w:left w:val="nil"/>
          <w:bottom w:val="nil"/>
          <w:right w:val="nil"/>
          <w:between w:val="nil"/>
        </w:pBdr>
        <w:tabs>
          <w:tab w:val="left" w:pos="426"/>
        </w:tabs>
        <w:suppressAutoHyphens/>
        <w:autoSpaceDN w:val="0"/>
        <w:spacing w:before="120" w:after="120" w:line="240" w:lineRule="auto"/>
        <w:ind w:left="425" w:hanging="425"/>
        <w:contextualSpacing w:val="0"/>
        <w:textDirection w:val="btLr"/>
        <w:textAlignment w:val="baseline"/>
        <w:outlineLvl w:val="0"/>
        <w:rPr>
          <w:rFonts w:asciiTheme="minorHAnsi" w:hAnsiTheme="minorHAnsi" w:cstheme="minorHAnsi"/>
          <w:kern w:val="3"/>
        </w:rPr>
      </w:pPr>
      <w:r w:rsidRPr="00900B58">
        <w:rPr>
          <w:rFonts w:asciiTheme="minorHAnsi" w:eastAsia="SimSun" w:hAnsiTheme="minorHAnsi" w:cstheme="minorHAnsi"/>
          <w:kern w:val="3"/>
          <w:lang w:eastAsia="en-US"/>
        </w:rPr>
        <w:t xml:space="preserve">Przy realizacji przedmiotu umowy Wykonawca będzie na bieżąco współpracował z Zamawiającym. </w:t>
      </w:r>
      <w:r w:rsidRPr="00900B58">
        <w:rPr>
          <w:rFonts w:asciiTheme="minorHAnsi" w:hAnsiTheme="minorHAnsi" w:cstheme="minorHAnsi"/>
          <w:lang w:eastAsia="en-US"/>
        </w:rPr>
        <w:t>Współpraca będzie polegała na kontaktach bezpośrednich, telefonicznych i e-mailowych oraz z wykorzystaniem poczty tradycyjnej. Jeśli Zamawiający uzna to za konieczne, osoba odpowiedzialna z ramienia Wykonawcy jest zobowiązana do osobistego stawienia się w siedzibie Zamawiającego celem omówienia istotnych działań związanych z realizacją przedmiotu zamówienia.</w:t>
      </w:r>
    </w:p>
    <w:p w14:paraId="56F831B5" w14:textId="5AFF3791" w:rsidR="004A21E9" w:rsidRPr="00900B58" w:rsidRDefault="004A21E9" w:rsidP="000B1B17">
      <w:pPr>
        <w:pStyle w:val="Akapitzlist"/>
        <w:widowControl w:val="0"/>
        <w:numPr>
          <w:ilvl w:val="0"/>
          <w:numId w:val="28"/>
        </w:numPr>
        <w:pBdr>
          <w:top w:val="nil"/>
          <w:left w:val="nil"/>
          <w:bottom w:val="nil"/>
          <w:right w:val="nil"/>
          <w:between w:val="nil"/>
        </w:pBdr>
        <w:tabs>
          <w:tab w:val="left" w:pos="426"/>
        </w:tabs>
        <w:suppressAutoHyphens/>
        <w:autoSpaceDN w:val="0"/>
        <w:spacing w:before="120" w:after="120" w:line="240" w:lineRule="auto"/>
        <w:ind w:left="425" w:hanging="425"/>
        <w:contextualSpacing w:val="0"/>
        <w:textDirection w:val="btLr"/>
        <w:textAlignment w:val="baseline"/>
        <w:outlineLvl w:val="0"/>
        <w:rPr>
          <w:rFonts w:asciiTheme="minorHAnsi" w:hAnsiTheme="minorHAnsi" w:cstheme="minorHAnsi"/>
          <w:kern w:val="3"/>
        </w:rPr>
      </w:pPr>
      <w:r w:rsidRPr="00900B58">
        <w:rPr>
          <w:rFonts w:asciiTheme="minorHAnsi" w:hAnsiTheme="minorHAnsi" w:cstheme="minorHAnsi"/>
          <w:kern w:val="3"/>
        </w:rPr>
        <w:t>Wykonawca nie może wykorzystywać wydarzeń konferencyjnych do promowania jakichkolwiek podmiotów lub przedmiotów. Włączenie logo Wykonawcy do jakiegokolwiek elementu oprawy wizualnej konferencji lub umieszczenie go na materiałach dystrybuowanych w związku z wydarzeniem jest niedopuszczalne.</w:t>
      </w:r>
    </w:p>
    <w:p w14:paraId="0A97E3E5" w14:textId="77777777" w:rsidR="004A21E9" w:rsidRPr="00900B58" w:rsidRDefault="004A21E9" w:rsidP="000B1B17">
      <w:pPr>
        <w:pStyle w:val="Akapitzlist"/>
        <w:widowControl w:val="0"/>
        <w:numPr>
          <w:ilvl w:val="0"/>
          <w:numId w:val="28"/>
        </w:numPr>
        <w:suppressAutoHyphens/>
        <w:autoSpaceDN w:val="0"/>
        <w:spacing w:before="120" w:after="120" w:line="240" w:lineRule="auto"/>
        <w:ind w:left="425" w:hanging="425"/>
        <w:contextualSpacing w:val="0"/>
        <w:textAlignment w:val="baseline"/>
        <w:rPr>
          <w:rFonts w:asciiTheme="minorHAnsi" w:hAnsiTheme="minorHAnsi" w:cstheme="minorHAnsi"/>
          <w:kern w:val="3"/>
        </w:rPr>
      </w:pPr>
      <w:r w:rsidRPr="00900B58">
        <w:rPr>
          <w:rFonts w:asciiTheme="minorHAnsi" w:hAnsiTheme="minorHAnsi" w:cstheme="minorHAnsi"/>
        </w:rPr>
        <w:t xml:space="preserve">Wykonawca zobowiązuje się wykonywać przedmiot usługi z należytą starannością, najlepszą wiedzą oraz z poszanowaniem zasad profesjonalizmu zawodowego. </w:t>
      </w:r>
    </w:p>
    <w:p w14:paraId="000E7454" w14:textId="77777777" w:rsidR="004A21E9" w:rsidRPr="00900B58" w:rsidRDefault="004A21E9" w:rsidP="000B1B17">
      <w:pPr>
        <w:pStyle w:val="Akapitzlist"/>
        <w:widowControl w:val="0"/>
        <w:numPr>
          <w:ilvl w:val="0"/>
          <w:numId w:val="28"/>
        </w:numPr>
        <w:suppressAutoHyphens/>
        <w:autoSpaceDN w:val="0"/>
        <w:spacing w:before="120" w:after="120" w:line="240" w:lineRule="auto"/>
        <w:ind w:left="425" w:hanging="425"/>
        <w:contextualSpacing w:val="0"/>
        <w:textAlignment w:val="baseline"/>
        <w:rPr>
          <w:rFonts w:asciiTheme="minorHAnsi" w:hAnsiTheme="minorHAnsi" w:cstheme="minorHAnsi"/>
          <w:kern w:val="3"/>
        </w:rPr>
      </w:pPr>
      <w:r w:rsidRPr="00900B58">
        <w:rPr>
          <w:rFonts w:asciiTheme="minorHAnsi" w:hAnsiTheme="minorHAnsi" w:cstheme="minorHAnsi"/>
        </w:rPr>
        <w:t xml:space="preserve">Wykonawca jest zobowiązany realizować przedmiot zamówienia zgodnie z wymaganiami dotyczącymi oznaczeń unijnych zgodnie z obowiązującymi wymaganiami zawartymi w </w:t>
      </w:r>
      <w:r w:rsidRPr="00900B58">
        <w:rPr>
          <w:rFonts w:asciiTheme="minorHAnsi" w:hAnsiTheme="minorHAnsi" w:cstheme="minorHAnsi"/>
          <w:i/>
        </w:rPr>
        <w:t>Podręczniku wnioskodawcy i beneficjenta Funduszy Europejskich na lata 2021-2027 w zakresie informacji i promocji</w:t>
      </w:r>
      <w:r w:rsidRPr="00900B58">
        <w:rPr>
          <w:rFonts w:asciiTheme="minorHAnsi" w:hAnsiTheme="minorHAnsi" w:cstheme="minorHAnsi"/>
        </w:rPr>
        <w:t xml:space="preserve">. Wykonawca zobowiązany jest do zamieszczania i przekazywania informacji, że realizowana usługa jest wykonana w ramach realizacji Projektu przez Zamawiającego. Ponadto, Wykonawca zobowiązany jest do stosowania obowiązujących </w:t>
      </w:r>
      <w:r w:rsidRPr="00900B58">
        <w:rPr>
          <w:rFonts w:asciiTheme="minorHAnsi" w:hAnsiTheme="minorHAnsi" w:cstheme="minorHAnsi"/>
        </w:rPr>
        <w:lastRenderedPageBreak/>
        <w:t xml:space="preserve">logotypów zgodnie z ww. Podręcznikiem oraz logo Zamawiającego. Powyższe wymagania dotyczą, m.in.: </w:t>
      </w:r>
    </w:p>
    <w:p w14:paraId="45916D78" w14:textId="77777777" w:rsidR="004A21E9" w:rsidRPr="00900B58" w:rsidRDefault="004A21E9" w:rsidP="000B1B17">
      <w:pPr>
        <w:widowControl w:val="0"/>
        <w:numPr>
          <w:ilvl w:val="0"/>
          <w:numId w:val="27"/>
        </w:numPr>
        <w:suppressAutoHyphens/>
        <w:autoSpaceDN w:val="0"/>
        <w:spacing w:before="120" w:after="120" w:line="240" w:lineRule="auto"/>
        <w:ind w:left="425" w:hanging="425"/>
        <w:textAlignment w:val="baseline"/>
        <w:rPr>
          <w:rFonts w:asciiTheme="minorHAnsi" w:hAnsiTheme="minorHAnsi" w:cstheme="minorHAnsi"/>
          <w:lang w:eastAsia="en-US"/>
        </w:rPr>
      </w:pPr>
      <w:r w:rsidRPr="00900B58">
        <w:rPr>
          <w:rFonts w:asciiTheme="minorHAnsi" w:hAnsiTheme="minorHAnsi" w:cstheme="minorHAnsi"/>
          <w:lang w:eastAsia="en-US"/>
        </w:rPr>
        <w:t>oznaczenia dokumentacji i materiałów konferencyjnych oraz oficjalnej korespondencji bezpośrednio związanej z realizacją przedmiotu zamówienia,</w:t>
      </w:r>
    </w:p>
    <w:p w14:paraId="77215BD9" w14:textId="77777777" w:rsidR="004A21E9" w:rsidRPr="00900B58" w:rsidRDefault="004A21E9" w:rsidP="000B1B17">
      <w:pPr>
        <w:widowControl w:val="0"/>
        <w:numPr>
          <w:ilvl w:val="0"/>
          <w:numId w:val="27"/>
        </w:numPr>
        <w:suppressAutoHyphens/>
        <w:autoSpaceDN w:val="0"/>
        <w:spacing w:before="120" w:after="120" w:line="240" w:lineRule="auto"/>
        <w:ind w:left="425" w:hanging="425"/>
        <w:textAlignment w:val="baseline"/>
        <w:rPr>
          <w:rFonts w:asciiTheme="minorHAnsi" w:hAnsiTheme="minorHAnsi" w:cstheme="minorHAnsi"/>
          <w:lang w:eastAsia="en-US"/>
        </w:rPr>
      </w:pPr>
      <w:r w:rsidRPr="00900B58">
        <w:rPr>
          <w:rFonts w:asciiTheme="minorHAnsi" w:hAnsiTheme="minorHAnsi" w:cstheme="minorHAnsi"/>
          <w:lang w:eastAsia="en-US"/>
        </w:rPr>
        <w:t xml:space="preserve">zamieszczania informacji o dofinansowaniu Projektu ze środków Funduszy Europejskich w każdym miejscu, gdzie zastosowanie będzie miało informowanie o Projekcie; </w:t>
      </w:r>
    </w:p>
    <w:p w14:paraId="55CD97B4" w14:textId="77777777" w:rsidR="004A21E9" w:rsidRPr="00900B58" w:rsidRDefault="004A21E9" w:rsidP="000B1B17">
      <w:pPr>
        <w:widowControl w:val="0"/>
        <w:numPr>
          <w:ilvl w:val="0"/>
          <w:numId w:val="27"/>
        </w:numPr>
        <w:suppressAutoHyphens/>
        <w:autoSpaceDN w:val="0"/>
        <w:spacing w:before="120" w:after="120" w:line="240" w:lineRule="auto"/>
        <w:ind w:left="425" w:hanging="425"/>
        <w:textAlignment w:val="baseline"/>
        <w:rPr>
          <w:rFonts w:asciiTheme="minorHAnsi" w:hAnsiTheme="minorHAnsi" w:cstheme="minorHAnsi"/>
          <w:lang w:eastAsia="en-US"/>
        </w:rPr>
      </w:pPr>
      <w:r w:rsidRPr="00900B58">
        <w:rPr>
          <w:rFonts w:asciiTheme="minorHAnsi" w:hAnsiTheme="minorHAnsi" w:cstheme="minorHAnsi"/>
          <w:lang w:eastAsia="en-US"/>
        </w:rPr>
        <w:t>informowania instytucji współpracujących i społeczeństwa o fakcie dofinansowania Projektu ze środków Funduszy Europejskich i osiągniętych rezultatach i celach Projektu.</w:t>
      </w:r>
    </w:p>
    <w:p w14:paraId="4B41C89B" w14:textId="7A947F40" w:rsidR="004A21E9" w:rsidRPr="00900B58" w:rsidRDefault="004A21E9" w:rsidP="000B1B17">
      <w:pPr>
        <w:pStyle w:val="Akapitzlist"/>
        <w:widowControl w:val="0"/>
        <w:numPr>
          <w:ilvl w:val="0"/>
          <w:numId w:val="28"/>
        </w:numPr>
        <w:suppressAutoHyphens/>
        <w:autoSpaceDN w:val="0"/>
        <w:spacing w:before="120" w:after="120" w:line="240" w:lineRule="auto"/>
        <w:ind w:left="425" w:hanging="425"/>
        <w:contextualSpacing w:val="0"/>
        <w:textAlignment w:val="baseline"/>
        <w:rPr>
          <w:rFonts w:asciiTheme="minorHAnsi" w:hAnsiTheme="minorHAnsi" w:cstheme="minorHAnsi"/>
        </w:rPr>
      </w:pPr>
      <w:r w:rsidRPr="00900B58">
        <w:rPr>
          <w:rFonts w:asciiTheme="minorHAnsi" w:hAnsiTheme="minorHAnsi" w:cstheme="minorHAnsi"/>
        </w:rPr>
        <w:t xml:space="preserve">Wykonawca zobowiązuje się do przetwarzania i zabezpieczenia danych osobowych, </w:t>
      </w:r>
      <w:r w:rsidRPr="00900B58">
        <w:rPr>
          <w:rFonts w:asciiTheme="minorHAnsi" w:hAnsiTheme="minorHAnsi" w:cstheme="minorHAnsi"/>
        </w:rPr>
        <w:br/>
        <w:t xml:space="preserve">w związku z realizacją umowy, na zasadach określonych w </w:t>
      </w:r>
      <w:r w:rsidRPr="00900B58">
        <w:rPr>
          <w:rFonts w:asciiTheme="minorHAnsi" w:hAnsiTheme="minorHAnsi" w:cstheme="minorHAnsi"/>
          <w:kern w:val="3"/>
        </w:rPr>
        <w:t>rozporządzeniu Parlamentu Europejskiego i Rady (UE) 2016/679 z dnia 27 kwietnia 2016 r. (Dz. Urz. UE L 119 z 04.05.2016 r.)</w:t>
      </w:r>
      <w:r w:rsidR="00227E27">
        <w:rPr>
          <w:rFonts w:asciiTheme="minorHAnsi" w:hAnsiTheme="minorHAnsi" w:cstheme="minorHAnsi"/>
          <w:kern w:val="3"/>
        </w:rPr>
        <w:t xml:space="preserve"> </w:t>
      </w:r>
      <w:r w:rsidRPr="00900B58">
        <w:rPr>
          <w:rFonts w:asciiTheme="minorHAnsi" w:hAnsiTheme="minorHAnsi" w:cstheme="minorHAnsi"/>
        </w:rPr>
        <w:t>oraz zgodnie z zapisami umowy powierzenia przetwarzania danych osobowych.</w:t>
      </w:r>
    </w:p>
    <w:p w14:paraId="35B9B195" w14:textId="77777777" w:rsidR="004A21E9" w:rsidRPr="00900B58" w:rsidRDefault="004A21E9" w:rsidP="000B1B17">
      <w:pPr>
        <w:pStyle w:val="Akapitzlist"/>
        <w:widowControl w:val="0"/>
        <w:numPr>
          <w:ilvl w:val="0"/>
          <w:numId w:val="28"/>
        </w:numPr>
        <w:suppressAutoHyphens/>
        <w:autoSpaceDN w:val="0"/>
        <w:spacing w:before="120" w:after="120" w:line="240" w:lineRule="auto"/>
        <w:ind w:left="425" w:hanging="425"/>
        <w:contextualSpacing w:val="0"/>
        <w:textAlignment w:val="baseline"/>
        <w:rPr>
          <w:rFonts w:asciiTheme="minorHAnsi" w:hAnsiTheme="minorHAnsi" w:cstheme="minorHAnsi"/>
        </w:rPr>
      </w:pPr>
      <w:r w:rsidRPr="00900B58">
        <w:rPr>
          <w:rFonts w:asciiTheme="minorHAnsi" w:hAnsiTheme="minorHAnsi" w:cstheme="minorHAnsi"/>
        </w:rPr>
        <w:t>Zamawiający dopuszcza powierzenie usługi podwykonawcom, również nie ogranicza możliwości powierzenia pozostałego zakresu zamówienia podwykonawcom według wyboru Wykonawcy za zgodą Zamawiającego.</w:t>
      </w:r>
    </w:p>
    <w:p w14:paraId="02AF0B98" w14:textId="77777777" w:rsidR="00596F96" w:rsidRPr="00900B58" w:rsidRDefault="00596F96" w:rsidP="00776FE3">
      <w:pPr>
        <w:pStyle w:val="Akapitzlist"/>
        <w:numPr>
          <w:ilvl w:val="0"/>
          <w:numId w:val="1"/>
        </w:numPr>
        <w:pBdr>
          <w:top w:val="nil"/>
          <w:left w:val="nil"/>
          <w:bottom w:val="nil"/>
          <w:right w:val="nil"/>
          <w:between w:val="nil"/>
        </w:pBdr>
        <w:spacing w:before="240" w:after="240" w:line="240" w:lineRule="auto"/>
        <w:ind w:left="720"/>
        <w:contextualSpacing w:val="0"/>
        <w:jc w:val="both"/>
        <w:textDirection w:val="btLr"/>
        <w:rPr>
          <w:rFonts w:asciiTheme="minorHAnsi" w:eastAsia="Arial" w:hAnsiTheme="minorHAnsi" w:cstheme="minorHAnsi"/>
          <w:color w:val="000000"/>
        </w:rPr>
      </w:pPr>
      <w:r w:rsidRPr="00900B58">
        <w:rPr>
          <w:rFonts w:asciiTheme="minorHAnsi" w:eastAsia="Arial" w:hAnsiTheme="minorHAnsi" w:cstheme="minorHAnsi"/>
          <w:b/>
          <w:color w:val="000000"/>
        </w:rPr>
        <w:t>Klauzula informacyjna</w:t>
      </w:r>
    </w:p>
    <w:p w14:paraId="15F59A57" w14:textId="38C46849" w:rsidR="00357DBE" w:rsidRPr="00900B58" w:rsidRDefault="00357DBE" w:rsidP="000B1B17">
      <w:pPr>
        <w:tabs>
          <w:tab w:val="left" w:pos="709"/>
          <w:tab w:val="left" w:pos="2268"/>
        </w:tabs>
        <w:spacing w:after="0" w:line="240" w:lineRule="auto"/>
        <w:rPr>
          <w:rFonts w:asciiTheme="minorHAnsi" w:eastAsia="Arial" w:hAnsiTheme="minorHAnsi" w:cstheme="minorHAnsi"/>
        </w:rPr>
      </w:pPr>
      <w:r w:rsidRPr="00900B58">
        <w:rPr>
          <w:rFonts w:asciiTheme="minorHAnsi" w:eastAsia="Arial" w:hAnsiTheme="minorHAnsi" w:cstheme="minorHAnsi"/>
        </w:rPr>
        <w:t>Zgodnie z art. 13 ust. 1 i 2 rozporządzenia Parlamentu Europejskiego i Rady (UE) 2016/679 z dnia 27 kwietnia 2016 r. (Dz. Urz. UE L 119 z 04.05.2016 r.), dalej „RODO”, Ośrodek Rozwoju Edukacji w Warszawie informuje, że:</w:t>
      </w:r>
    </w:p>
    <w:p w14:paraId="0A2EB288" w14:textId="1FDD4257" w:rsidR="00357DBE" w:rsidRPr="00900B58" w:rsidRDefault="00357DBE" w:rsidP="000B1B17">
      <w:pPr>
        <w:pStyle w:val="Akapitzlist"/>
        <w:numPr>
          <w:ilvl w:val="0"/>
          <w:numId w:val="31"/>
        </w:numPr>
        <w:tabs>
          <w:tab w:val="left" w:pos="567"/>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 xml:space="preserve">Administratorem państwa danych osobowych jest Ośrodek Rozwoju Edukacji z siedzibą w Warszawie (00-478), Aleje Ujazdowskie 28, e-mail: sekretariat@ore.edu.pl, tel. 22 345 37 00; </w:t>
      </w:r>
    </w:p>
    <w:p w14:paraId="3C83C45A" w14:textId="27D552AC" w:rsidR="00357DBE" w:rsidRPr="00900B58" w:rsidRDefault="00357DBE" w:rsidP="000B1B17">
      <w:pPr>
        <w:pStyle w:val="Akapitzlist"/>
        <w:numPr>
          <w:ilvl w:val="0"/>
          <w:numId w:val="31"/>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 xml:space="preserve">Administrator wyznaczył inspektora ochrony danych, z którym można się skontaktować poprzez e-mail: iod@ore.edu.pl lub pisemnie przekazując korespondencję na adres siedziby Administratora wskazany w punkcie 1. </w:t>
      </w:r>
    </w:p>
    <w:p w14:paraId="26108C56" w14:textId="4826D7F6" w:rsidR="00357DBE" w:rsidRPr="00900B58" w:rsidRDefault="00357DBE" w:rsidP="000B1B17">
      <w:pPr>
        <w:pStyle w:val="Akapitzlist"/>
        <w:numPr>
          <w:ilvl w:val="0"/>
          <w:numId w:val="31"/>
        </w:numPr>
        <w:tabs>
          <w:tab w:val="left" w:pos="709"/>
          <w:tab w:val="left" w:pos="2268"/>
        </w:tabs>
        <w:spacing w:before="120" w:after="12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Państwa dane osobowe przetwarzane będą w celu związanym z postępowaniem o udzielenie zamówienia publicznego zgodnie z obowiązującymi przepisami prawa. Administrator może również przetwarzać dane osobowe w celu realizacji zadań przypisanych Instytucji Zarządzającej Programem Fundusze Europejskie dla Rozwoju Społecznego 2021-2027, w zakresie w jakim jest to niezbędne dla realizacji tego celu, a w szczególności:</w:t>
      </w:r>
    </w:p>
    <w:p w14:paraId="63E47856" w14:textId="38634774"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potwierdzania kwalifikowalności wydatków,</w:t>
      </w:r>
    </w:p>
    <w:p w14:paraId="4EE964D1" w14:textId="53B90781"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wnioskowania o płatności do Komisji Europejskiej,</w:t>
      </w:r>
    </w:p>
    <w:p w14:paraId="6ACD7D24" w14:textId="7C61BBF2"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raportowania o nieprawidłowościach,</w:t>
      </w:r>
    </w:p>
    <w:p w14:paraId="6846B866" w14:textId="4C743C2F"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ewaluacji,</w:t>
      </w:r>
    </w:p>
    <w:p w14:paraId="7C1D17AA" w14:textId="2235A7ED"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monitoringu,</w:t>
      </w:r>
    </w:p>
    <w:p w14:paraId="0321C335" w14:textId="7F77E232"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kontroli,</w:t>
      </w:r>
    </w:p>
    <w:p w14:paraId="414A71D7" w14:textId="352D93B9"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audytu,</w:t>
      </w:r>
    </w:p>
    <w:p w14:paraId="5FFE17AD" w14:textId="0F35CF55"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sprawozdawczości,</w:t>
      </w:r>
    </w:p>
    <w:p w14:paraId="31DF3F22" w14:textId="1E5FA2C2"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działań informacyjno-promocyjnych.</w:t>
      </w:r>
    </w:p>
    <w:p w14:paraId="5C85DBC8" w14:textId="06ED54DA" w:rsidR="00357DBE" w:rsidRPr="00900B58" w:rsidRDefault="00357DBE" w:rsidP="000B1B17">
      <w:pPr>
        <w:pStyle w:val="Akapitzlist"/>
        <w:numPr>
          <w:ilvl w:val="0"/>
          <w:numId w:val="31"/>
        </w:numPr>
        <w:tabs>
          <w:tab w:val="left" w:pos="413"/>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164D7F18" w14:textId="4AA3F90B" w:rsidR="00357DBE" w:rsidRPr="00900B58" w:rsidRDefault="00357DBE" w:rsidP="000B1B17">
      <w:pPr>
        <w:pStyle w:val="Akapitzlist"/>
        <w:numPr>
          <w:ilvl w:val="1"/>
          <w:numId w:val="33"/>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lastRenderedPageBreak/>
        <w:t xml:space="preserve">rozporządzenie Parlamentu Europejskiego i Rady (UE) nr 2021./1060 z 24 czerwca </w:t>
      </w:r>
      <w:r w:rsidRPr="00900B58">
        <w:rPr>
          <w:rFonts w:asciiTheme="minorHAnsi" w:eastAsia="Arial" w:hAnsiTheme="minorHAnsi" w:cstheme="minorHAnsi"/>
        </w:rPr>
        <w:br/>
      </w:r>
      <w:r w:rsidRPr="00900B58">
        <w:rPr>
          <w:rFonts w:asciiTheme="minorHAnsi" w:hAnsiTheme="minorHAnsi" w:cstheme="minorHAnsi"/>
        </w:rPr>
        <w:t>2021 r</w:t>
      </w:r>
      <w:r w:rsidRPr="00900B58">
        <w:rPr>
          <w:rFonts w:asciiTheme="minorHAnsi" w:eastAsia="Arial" w:hAnsiTheme="minorHAnsi" w:cstheme="minorHAnsi"/>
        </w:rPr>
        <w:t xml:space="preserve">.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rsidRPr="00900B58">
        <w:rPr>
          <w:rFonts w:asciiTheme="minorHAnsi" w:eastAsia="Arial" w:hAnsiTheme="minorHAnsi" w:cstheme="minorHAnsi"/>
        </w:rPr>
        <w:t>lntegracji</w:t>
      </w:r>
      <w:proofErr w:type="spellEnd"/>
      <w:r w:rsidRPr="00900B58">
        <w:rPr>
          <w:rFonts w:asciiTheme="minorHAnsi" w:eastAsia="Arial" w:hAnsiTheme="minorHAnsi" w:cstheme="minorHAnsi"/>
        </w:rPr>
        <w:t xml:space="preserve">, Funduszu Bezpieczeństwa Wewnętrznego i </w:t>
      </w:r>
      <w:proofErr w:type="spellStart"/>
      <w:r w:rsidRPr="00900B58">
        <w:rPr>
          <w:rFonts w:asciiTheme="minorHAnsi" w:eastAsia="Arial" w:hAnsiTheme="minorHAnsi" w:cstheme="minorHAnsi"/>
        </w:rPr>
        <w:t>lnstrumentu</w:t>
      </w:r>
      <w:proofErr w:type="spellEnd"/>
      <w:r w:rsidRPr="00900B58">
        <w:rPr>
          <w:rFonts w:asciiTheme="minorHAnsi" w:eastAsia="Arial" w:hAnsiTheme="minorHAnsi" w:cstheme="minorHAnsi"/>
        </w:rPr>
        <w:t xml:space="preserve"> Wsparcia Finansowego na rzecz Zarządzania Granicami i Polityki Wizowej,</w:t>
      </w:r>
    </w:p>
    <w:p w14:paraId="361183BA" w14:textId="6A41133F" w:rsidR="00357DBE" w:rsidRPr="00900B58" w:rsidRDefault="00357DBE" w:rsidP="000B1B17">
      <w:pPr>
        <w:pStyle w:val="Akapitzlist"/>
        <w:numPr>
          <w:ilvl w:val="1"/>
          <w:numId w:val="33"/>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900B58">
        <w:rPr>
          <w:rFonts w:asciiTheme="minorHAnsi" w:eastAsia="Arial" w:hAnsiTheme="minorHAnsi" w:cstheme="minorHAnsi"/>
        </w:rPr>
        <w:t>późn</w:t>
      </w:r>
      <w:proofErr w:type="spellEnd"/>
      <w:r w:rsidRPr="00900B58">
        <w:rPr>
          <w:rFonts w:asciiTheme="minorHAnsi" w:eastAsia="Arial" w:hAnsiTheme="minorHAnsi" w:cstheme="minorHAnsi"/>
        </w:rPr>
        <w:t>. zm.),</w:t>
      </w:r>
    </w:p>
    <w:p w14:paraId="58F73F66" w14:textId="5E2B4E7B" w:rsidR="00357DBE" w:rsidRPr="00900B58" w:rsidRDefault="00357DBE" w:rsidP="000B1B17">
      <w:pPr>
        <w:pStyle w:val="Akapitzlist"/>
        <w:numPr>
          <w:ilvl w:val="1"/>
          <w:numId w:val="33"/>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 xml:space="preserve">ustawa z dnia 28 kwietnia </w:t>
      </w:r>
      <w:proofErr w:type="gramStart"/>
      <w:r w:rsidRPr="00900B58">
        <w:rPr>
          <w:rFonts w:asciiTheme="minorHAnsi" w:eastAsia="Arial" w:hAnsiTheme="minorHAnsi" w:cstheme="minorHAnsi"/>
        </w:rPr>
        <w:t>2022r.</w:t>
      </w:r>
      <w:proofErr w:type="gramEnd"/>
      <w:r w:rsidRPr="00900B58">
        <w:rPr>
          <w:rFonts w:asciiTheme="minorHAnsi" w:eastAsia="Arial" w:hAnsiTheme="minorHAnsi" w:cstheme="minorHAnsi"/>
        </w:rPr>
        <w:t xml:space="preserve"> o zasadach realizacji zadań finansowanych ze środków europejskich w perspektywie finansowej 2027-2027, w szczególności art. 87-93,</w:t>
      </w:r>
    </w:p>
    <w:p w14:paraId="20481B2D" w14:textId="53881B83" w:rsidR="00357DBE" w:rsidRPr="00900B58" w:rsidRDefault="00357DBE" w:rsidP="000B1B17">
      <w:pPr>
        <w:pStyle w:val="Akapitzlist"/>
        <w:numPr>
          <w:ilvl w:val="1"/>
          <w:numId w:val="33"/>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ustawa z 14 czerwca 1960 r. - Kodeks postępowania administracyjnego,</w:t>
      </w:r>
    </w:p>
    <w:p w14:paraId="09474F23" w14:textId="11C1C8FB" w:rsidR="00357DBE" w:rsidRPr="00900B58" w:rsidRDefault="00357DBE" w:rsidP="000B1B17">
      <w:pPr>
        <w:pStyle w:val="Akapitzlist"/>
        <w:numPr>
          <w:ilvl w:val="1"/>
          <w:numId w:val="33"/>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ustawa z 27 sierpnia 2009 r. o finansach publicznych.</w:t>
      </w:r>
    </w:p>
    <w:p w14:paraId="0FB3B7A0" w14:textId="3264D2FC" w:rsidR="00357DBE" w:rsidRPr="00900B58" w:rsidRDefault="00357DBE" w:rsidP="000B1B17">
      <w:pPr>
        <w:pStyle w:val="Akapitzlist"/>
        <w:numPr>
          <w:ilvl w:val="0"/>
          <w:numId w:val="31"/>
        </w:numPr>
        <w:tabs>
          <w:tab w:val="left" w:pos="413"/>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7C983AA8" w14:textId="0B6ED3CC" w:rsidR="00357DBE" w:rsidRPr="00900B58" w:rsidRDefault="00357DBE" w:rsidP="000B1B17">
      <w:pPr>
        <w:pStyle w:val="Akapitzlist"/>
        <w:numPr>
          <w:ilvl w:val="0"/>
          <w:numId w:val="31"/>
        </w:numPr>
        <w:tabs>
          <w:tab w:val="left" w:pos="709"/>
          <w:tab w:val="left" w:pos="2268"/>
        </w:tabs>
        <w:spacing w:before="120" w:after="12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Państwa dane osobowe mogą zostać również powierzone specjalistycznym firmom, realizującym na zlecenie Instytucji Zarządzającej lub pośredniczącej ewaluacje, kontrole i audyt w ramach Programu Fundusze Europejskie dla Rozwoju Społecznego 2021-2027.</w:t>
      </w:r>
    </w:p>
    <w:p w14:paraId="770F2E72" w14:textId="3A66004C" w:rsidR="00357DBE" w:rsidRPr="00900B58" w:rsidRDefault="00357DBE" w:rsidP="000B1B17">
      <w:pPr>
        <w:pStyle w:val="Akapitzlist"/>
        <w:numPr>
          <w:ilvl w:val="0"/>
          <w:numId w:val="31"/>
        </w:numPr>
        <w:tabs>
          <w:tab w:val="left" w:pos="709"/>
          <w:tab w:val="left" w:pos="2268"/>
        </w:tabs>
        <w:spacing w:before="120" w:after="12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 xml:space="preserve">Odbiorcami danych osobowych mogą być: </w:t>
      </w:r>
    </w:p>
    <w:p w14:paraId="1C75CF84" w14:textId="30C290F7" w:rsidR="00357DBE" w:rsidRPr="00900B58" w:rsidRDefault="00357DBE" w:rsidP="000B1B17">
      <w:pPr>
        <w:tabs>
          <w:tab w:val="left" w:pos="710"/>
        </w:tabs>
        <w:spacing w:before="120" w:after="120" w:line="240" w:lineRule="auto"/>
        <w:ind w:left="425" w:hanging="425"/>
        <w:rPr>
          <w:rFonts w:asciiTheme="minorHAnsi" w:eastAsia="Arial" w:hAnsiTheme="minorHAnsi" w:cstheme="minorHAnsi"/>
        </w:rPr>
      </w:pPr>
      <w:r w:rsidRPr="00900B58">
        <w:rPr>
          <w:rFonts w:asciiTheme="minorHAnsi" w:eastAsia="Arial" w:hAnsiTheme="minorHAnsi" w:cstheme="minorHAnsi"/>
        </w:rPr>
        <w:t>a)</w:t>
      </w:r>
      <w:r w:rsidRPr="00900B58">
        <w:rPr>
          <w:rFonts w:asciiTheme="minorHAnsi" w:eastAsia="Arial" w:hAnsiTheme="minorHAnsi" w:cstheme="minorHAnsi"/>
        </w:rPr>
        <w:tab/>
        <w:t>podmioty, którym Instytucja Zarządzająca powierzyła wykonywanie zadań związanych z realizacją Programu, a także eksperci, podmioty prowadzące audyty, kontrole, szkolenia i ewaluacje,</w:t>
      </w:r>
    </w:p>
    <w:p w14:paraId="6EA6B76B" w14:textId="30E57058" w:rsidR="00357DBE" w:rsidRPr="00900B58" w:rsidRDefault="00357DBE" w:rsidP="000B1B17">
      <w:pPr>
        <w:tabs>
          <w:tab w:val="left" w:pos="710"/>
        </w:tabs>
        <w:spacing w:before="120" w:after="120" w:line="240" w:lineRule="auto"/>
        <w:ind w:left="425" w:hanging="425"/>
        <w:rPr>
          <w:rFonts w:asciiTheme="minorHAnsi" w:eastAsia="Arial" w:hAnsiTheme="minorHAnsi" w:cstheme="minorHAnsi"/>
        </w:rPr>
      </w:pPr>
      <w:r w:rsidRPr="00900B58">
        <w:rPr>
          <w:rFonts w:asciiTheme="minorHAnsi" w:eastAsia="Arial" w:hAnsiTheme="minorHAnsi" w:cstheme="minorHAnsi"/>
        </w:rPr>
        <w:t>b)</w:t>
      </w:r>
      <w:r w:rsidRPr="00900B58">
        <w:rPr>
          <w:rFonts w:asciiTheme="minorHAnsi" w:eastAsia="Arial" w:hAnsiTheme="minorHAnsi" w:cstheme="minorHAnsi"/>
        </w:rPr>
        <w:tab/>
        <w:t>instytucje, organy i agencje Unii Europejskiej (UE), a także inne podmioty, którym UE powierzyła wykonywanie zadań związanych z wdrażaniem Programu Fundusze Europejskie dla Rozwoju Społecznego 2021-2027.</w:t>
      </w:r>
    </w:p>
    <w:p w14:paraId="0CD7741E" w14:textId="24BD716B" w:rsidR="00357DBE" w:rsidRPr="00900B58" w:rsidRDefault="00357DBE" w:rsidP="000B1B17">
      <w:pPr>
        <w:tabs>
          <w:tab w:val="left" w:pos="710"/>
        </w:tabs>
        <w:spacing w:before="120" w:after="120" w:line="240" w:lineRule="auto"/>
        <w:ind w:left="425" w:hanging="425"/>
        <w:rPr>
          <w:rFonts w:asciiTheme="minorHAnsi" w:eastAsia="Arial" w:hAnsiTheme="minorHAnsi" w:cstheme="minorHAnsi"/>
        </w:rPr>
      </w:pPr>
      <w:r w:rsidRPr="00900B58">
        <w:rPr>
          <w:rFonts w:asciiTheme="minorHAnsi" w:eastAsia="Arial" w:hAnsiTheme="minorHAnsi" w:cstheme="minorHAnsi"/>
        </w:rPr>
        <w:t>c)</w:t>
      </w:r>
      <w:r w:rsidRPr="00900B58">
        <w:rPr>
          <w:rFonts w:asciiTheme="minorHAnsi" w:eastAsia="Arial" w:hAnsiTheme="minorHAnsi" w:cstheme="minorHAnsi"/>
        </w:rPr>
        <w:tab/>
        <w:t>podmioty świadczące na rzecz Ministra usługi związane z obsługą i rozwojem systemów teleinformatycznych oraz zapewnieniem łączności, w szczególności dostawcy rozwiązań IT i operatorzy telekomunikacyjni.</w:t>
      </w:r>
    </w:p>
    <w:p w14:paraId="408E5A45" w14:textId="4A94BAB6" w:rsidR="00357DBE" w:rsidRPr="00900B58" w:rsidRDefault="00357DBE" w:rsidP="000B1B17">
      <w:pPr>
        <w:pStyle w:val="Akapitzlist"/>
        <w:numPr>
          <w:ilvl w:val="0"/>
          <w:numId w:val="31"/>
        </w:numPr>
        <w:tabs>
          <w:tab w:val="left" w:pos="709"/>
          <w:tab w:val="left" w:pos="2268"/>
        </w:tabs>
        <w:spacing w:before="120" w:after="12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Dane osobowe będą przechowywane przez okres wskazany w art. 140 ust. 1 rozporządzenia Parlamentu Europejskiego i Rady (UE) nr 1303/2013 z dnia 17 grudnia 2013 r. W niektórych przypadkach, np. prowadzenia kontroli u Administratora przez organy Unii Europejskiej, okres ten może zostać wydłużony.</w:t>
      </w:r>
    </w:p>
    <w:p w14:paraId="3029EBD3" w14:textId="35D63E5A" w:rsidR="00357DBE" w:rsidRPr="00900B58" w:rsidRDefault="00357DBE" w:rsidP="000B1B17">
      <w:pPr>
        <w:pStyle w:val="Akapitzlist"/>
        <w:numPr>
          <w:ilvl w:val="0"/>
          <w:numId w:val="31"/>
        </w:numPr>
        <w:tabs>
          <w:tab w:val="left" w:pos="709"/>
          <w:tab w:val="left" w:pos="2268"/>
        </w:tabs>
        <w:spacing w:before="120" w:after="12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Państwa dane osobowe nie będą podlegały zautomatyzowanemu podejmowaniu decyzji i nie będą profilowane.</w:t>
      </w:r>
    </w:p>
    <w:p w14:paraId="5348C090" w14:textId="4747D080" w:rsidR="00357DBE" w:rsidRPr="00900B58" w:rsidRDefault="00357DBE" w:rsidP="000B1B17">
      <w:pPr>
        <w:pStyle w:val="Akapitzlist"/>
        <w:numPr>
          <w:ilvl w:val="0"/>
          <w:numId w:val="31"/>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Państwa dane osobowe nie będą przekazywane do państwa trzeciego.</w:t>
      </w:r>
    </w:p>
    <w:p w14:paraId="29103605" w14:textId="57B29BCB" w:rsidR="00357DBE" w:rsidRPr="00900B58" w:rsidRDefault="00357DBE" w:rsidP="000B1B17">
      <w:pPr>
        <w:pStyle w:val="Akapitzlist"/>
        <w:numPr>
          <w:ilvl w:val="0"/>
          <w:numId w:val="31"/>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 xml:space="preserve">W związku z przetwarzaniem Państwa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w:t>
      </w:r>
    </w:p>
    <w:p w14:paraId="7949FFFE" w14:textId="77777777" w:rsidR="00FC44AE" w:rsidRPr="00900B58" w:rsidRDefault="00FC44AE" w:rsidP="000B1B17">
      <w:pPr>
        <w:spacing w:after="0" w:line="240" w:lineRule="auto"/>
        <w:rPr>
          <w:rFonts w:asciiTheme="minorHAnsi" w:eastAsia="Times New Roman" w:hAnsiTheme="minorHAnsi" w:cstheme="minorHAnsi"/>
        </w:rPr>
      </w:pPr>
    </w:p>
    <w:p w14:paraId="1454B159" w14:textId="0C794976" w:rsidR="00800CBE" w:rsidRPr="00900B58" w:rsidRDefault="000B1B17" w:rsidP="000B1B17">
      <w:pPr>
        <w:shd w:val="clear" w:color="auto" w:fill="FFFFFF"/>
        <w:spacing w:before="480" w:line="240" w:lineRule="auto"/>
        <w:jc w:val="both"/>
        <w:rPr>
          <w:rFonts w:asciiTheme="minorHAnsi" w:hAnsiTheme="minorHAnsi" w:cstheme="minorHAnsi"/>
        </w:rPr>
      </w:pPr>
      <w:r w:rsidRPr="00900B58">
        <w:rPr>
          <w:rFonts w:asciiTheme="minorHAnsi" w:hAnsiTheme="minorHAnsi" w:cstheme="minorHAnsi"/>
          <w:b/>
          <w:color w:val="000000"/>
        </w:rPr>
        <w:t>N</w:t>
      </w:r>
      <w:r w:rsidR="00F42881" w:rsidRPr="00900B58">
        <w:rPr>
          <w:rFonts w:asciiTheme="minorHAnsi" w:hAnsiTheme="minorHAnsi" w:cstheme="minorHAnsi"/>
          <w:b/>
          <w:color w:val="000000"/>
        </w:rPr>
        <w:t>iniejsze szacowanie ceny ma na celu wyłącznie rozpoznanie rynku i uzyskanie wiedzy nt. kosztów wykonania. Nie stanowi oferty w myśl art. 66 Kodeksu cywilnego, jak również nie jest ogłoszeniem w rozumieniu ustawy Prawo zamówień publicznych.</w:t>
      </w:r>
    </w:p>
    <w:p w14:paraId="22F0A360" w14:textId="77777777" w:rsidR="00596F96" w:rsidRPr="00900B58" w:rsidRDefault="00596F96" w:rsidP="00FC44AE">
      <w:pPr>
        <w:spacing w:before="240" w:after="120" w:line="240" w:lineRule="auto"/>
        <w:rPr>
          <w:rFonts w:asciiTheme="minorHAnsi" w:hAnsiTheme="minorHAnsi" w:cstheme="minorHAnsi"/>
        </w:rPr>
      </w:pPr>
    </w:p>
    <w:p w14:paraId="102462F3" w14:textId="49DF9F57" w:rsidR="00800CBE" w:rsidRPr="00900B58" w:rsidRDefault="00F42881" w:rsidP="00FC44AE">
      <w:pPr>
        <w:spacing w:before="240" w:after="120" w:line="240" w:lineRule="auto"/>
        <w:rPr>
          <w:rFonts w:asciiTheme="minorHAnsi" w:hAnsiTheme="minorHAnsi" w:cstheme="minorHAnsi"/>
        </w:rPr>
      </w:pPr>
      <w:r w:rsidRPr="00900B58">
        <w:rPr>
          <w:rFonts w:asciiTheme="minorHAnsi" w:hAnsiTheme="minorHAnsi" w:cstheme="minorHAnsi"/>
        </w:rPr>
        <w:t>Załączniki</w:t>
      </w:r>
      <w:r w:rsidR="00761927" w:rsidRPr="00900B58">
        <w:rPr>
          <w:rFonts w:asciiTheme="minorHAnsi" w:hAnsiTheme="minorHAnsi" w:cstheme="minorHAnsi"/>
        </w:rPr>
        <w:t>:</w:t>
      </w:r>
    </w:p>
    <w:p w14:paraId="619C667D" w14:textId="19278450" w:rsidR="00800CBE" w:rsidRPr="00900B58" w:rsidRDefault="00B00695" w:rsidP="00776FE3">
      <w:pPr>
        <w:pBdr>
          <w:top w:val="nil"/>
          <w:left w:val="nil"/>
          <w:bottom w:val="nil"/>
          <w:right w:val="nil"/>
          <w:between w:val="nil"/>
        </w:pBdr>
        <w:spacing w:after="0" w:line="240" w:lineRule="auto"/>
        <w:rPr>
          <w:rFonts w:asciiTheme="minorHAnsi" w:hAnsiTheme="minorHAnsi" w:cstheme="minorHAnsi"/>
          <w:color w:val="000000"/>
        </w:rPr>
      </w:pPr>
      <w:r w:rsidRPr="00900B58">
        <w:rPr>
          <w:rFonts w:asciiTheme="minorHAnsi" w:hAnsiTheme="minorHAnsi" w:cstheme="minorHAnsi"/>
          <w:color w:val="000000"/>
        </w:rPr>
        <w:t>Załącznik nr 1 –</w:t>
      </w:r>
      <w:r w:rsidR="00797B14" w:rsidRPr="00900B58">
        <w:rPr>
          <w:rFonts w:asciiTheme="minorHAnsi" w:hAnsiTheme="minorHAnsi" w:cstheme="minorHAnsi"/>
          <w:color w:val="000000"/>
        </w:rPr>
        <w:t xml:space="preserve"> </w:t>
      </w:r>
      <w:r w:rsidR="00F42881" w:rsidRPr="00900B58">
        <w:rPr>
          <w:rFonts w:asciiTheme="minorHAnsi" w:hAnsiTheme="minorHAnsi" w:cstheme="minorHAnsi"/>
          <w:color w:val="000000"/>
        </w:rPr>
        <w:t xml:space="preserve">Formularz </w:t>
      </w:r>
      <w:r w:rsidR="00776FE3" w:rsidRPr="00900B58">
        <w:rPr>
          <w:rFonts w:asciiTheme="minorHAnsi" w:hAnsiTheme="minorHAnsi" w:cstheme="minorHAnsi"/>
          <w:color w:val="000000"/>
        </w:rPr>
        <w:t xml:space="preserve">szacowania </w:t>
      </w:r>
      <w:r w:rsidR="00221375" w:rsidRPr="00900B58">
        <w:rPr>
          <w:rFonts w:asciiTheme="minorHAnsi" w:hAnsiTheme="minorHAnsi" w:cstheme="minorHAnsi"/>
          <w:color w:val="000000"/>
        </w:rPr>
        <w:t>wartości zamówienia</w:t>
      </w:r>
    </w:p>
    <w:p w14:paraId="03BF0D0A" w14:textId="406351EF" w:rsidR="008C1E07" w:rsidRPr="00900B58" w:rsidRDefault="008C1E07" w:rsidP="00FC44AE">
      <w:pPr>
        <w:pBdr>
          <w:top w:val="nil"/>
          <w:left w:val="nil"/>
          <w:bottom w:val="nil"/>
          <w:right w:val="nil"/>
          <w:between w:val="nil"/>
        </w:pBdr>
        <w:spacing w:after="0" w:line="240" w:lineRule="auto"/>
        <w:ind w:left="720"/>
        <w:rPr>
          <w:rFonts w:asciiTheme="minorHAnsi" w:hAnsiTheme="minorHAnsi" w:cstheme="minorHAnsi"/>
          <w:color w:val="000000"/>
        </w:rPr>
      </w:pPr>
    </w:p>
    <w:sectPr w:rsidR="008C1E07" w:rsidRPr="00900B58">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547F" w14:textId="77777777" w:rsidR="00980CE9" w:rsidRDefault="00980CE9">
      <w:pPr>
        <w:spacing w:after="0" w:line="240" w:lineRule="auto"/>
      </w:pPr>
      <w:r>
        <w:separator/>
      </w:r>
    </w:p>
  </w:endnote>
  <w:endnote w:type="continuationSeparator" w:id="0">
    <w:p w14:paraId="07856DCE" w14:textId="77777777" w:rsidR="00980CE9" w:rsidRDefault="0098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Bold">
    <w:altName w:val="MS Mincho"/>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90EC" w14:textId="00EBE658" w:rsidR="00414D9D" w:rsidRDefault="00465211">
    <w:pPr>
      <w:pBdr>
        <w:top w:val="nil"/>
        <w:left w:val="nil"/>
        <w:bottom w:val="nil"/>
        <w:right w:val="nil"/>
        <w:between w:val="nil"/>
      </w:pBdr>
      <w:tabs>
        <w:tab w:val="center" w:pos="4536"/>
        <w:tab w:val="right" w:pos="9072"/>
      </w:tabs>
      <w:spacing w:after="0" w:line="240" w:lineRule="auto"/>
      <w:jc w:val="right"/>
      <w:rPr>
        <w:color w:val="000000"/>
      </w:rPr>
    </w:pPr>
    <w:r>
      <w:rPr>
        <w:noProof/>
        <w:bdr w:val="none" w:sz="0" w:space="0" w:color="auto" w:frame="1"/>
      </w:rPr>
      <w:drawing>
        <wp:inline distT="0" distB="0" distL="0" distR="0" wp14:anchorId="14CED679" wp14:editId="4D92D99B">
          <wp:extent cx="5760720" cy="767080"/>
          <wp:effectExtent l="0" t="0" r="0" b="0"/>
          <wp:docPr id="4" name="Obraz 4" descr="https://lh3.googleusercontent.com/kVOpI4xqXgq42ampgtmEm5mBUVK1HFLiVlXQXarvzOK_sSLZFlclcR_O1goN3xitK0aPq-uus4pjW_bonQv6O65tZIaJOp7JCdRO6RZhJMcPWRR_m5lurv3aJfawwTiPkj6FvTWAF0BFiWxwoviW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VOpI4xqXgq42ampgtmEm5mBUVK1HFLiVlXQXarvzOK_sSLZFlclcR_O1goN3xitK0aPq-uus4pjW_bonQv6O65tZIaJOp7JCdRO6RZhJMcPWRR_m5lurv3aJfawwTiPkj6FvTWAF0BFiWxwoviW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67080"/>
                  </a:xfrm>
                  <a:prstGeom prst="rect">
                    <a:avLst/>
                  </a:prstGeom>
                  <a:noFill/>
                  <a:ln>
                    <a:noFill/>
                  </a:ln>
                </pic:spPr>
              </pic:pic>
            </a:graphicData>
          </a:graphic>
        </wp:inline>
      </w:drawing>
    </w:r>
    <w:r w:rsidR="00414D9D">
      <w:rPr>
        <w:color w:val="000000"/>
      </w:rPr>
      <w:fldChar w:fldCharType="begin"/>
    </w:r>
    <w:r w:rsidR="00414D9D">
      <w:rPr>
        <w:color w:val="000000"/>
      </w:rPr>
      <w:instrText>PAGE</w:instrText>
    </w:r>
    <w:r w:rsidR="00414D9D">
      <w:rPr>
        <w:color w:val="000000"/>
      </w:rPr>
      <w:fldChar w:fldCharType="separate"/>
    </w:r>
    <w:r w:rsidR="005D614C">
      <w:rPr>
        <w:noProof/>
        <w:color w:val="000000"/>
      </w:rPr>
      <w:t>13</w:t>
    </w:r>
    <w:r w:rsidR="00414D9D">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DA6F" w14:textId="77777777" w:rsidR="00980CE9" w:rsidRDefault="00980CE9">
      <w:pPr>
        <w:spacing w:after="0" w:line="240" w:lineRule="auto"/>
      </w:pPr>
      <w:r>
        <w:separator/>
      </w:r>
    </w:p>
  </w:footnote>
  <w:footnote w:type="continuationSeparator" w:id="0">
    <w:p w14:paraId="6CA90671" w14:textId="77777777" w:rsidR="00980CE9" w:rsidRDefault="00980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9F1A" w14:textId="52C6AB83" w:rsidR="00414D9D" w:rsidRDefault="00414D9D">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r>
      <w:rPr>
        <w:rFonts w:ascii="Arial" w:eastAsia="Arial" w:hAnsi="Arial" w:cs="Arial"/>
        <w:noProof/>
        <w:color w:val="000000"/>
        <w:sz w:val="24"/>
        <w:szCs w:val="24"/>
      </w:rPr>
      <w:drawing>
        <wp:inline distT="0" distB="0" distL="0" distR="0" wp14:anchorId="2DDFB3AB" wp14:editId="2AAE9004">
          <wp:extent cx="2505075" cy="400050"/>
          <wp:effectExtent l="0" t="0" r="0" b="0"/>
          <wp:docPr id="9" name="image1.png" descr="Logo Ośrodka Rozwoju Edukacji "/>
          <wp:cNvGraphicFramePr/>
          <a:graphic xmlns:a="http://schemas.openxmlformats.org/drawingml/2006/main">
            <a:graphicData uri="http://schemas.openxmlformats.org/drawingml/2006/picture">
              <pic:pic xmlns:pic="http://schemas.openxmlformats.org/drawingml/2006/picture">
                <pic:nvPicPr>
                  <pic:cNvPr id="0" name="image1.png" descr="Logo Ośrodka Rozwoju Edukacji "/>
                  <pic:cNvPicPr preferRelativeResize="0"/>
                </pic:nvPicPr>
                <pic:blipFill>
                  <a:blip r:embed="rId1"/>
                  <a:srcRect/>
                  <a:stretch>
                    <a:fillRect/>
                  </a:stretch>
                </pic:blipFill>
                <pic:spPr>
                  <a:xfrm>
                    <a:off x="0" y="0"/>
                    <a:ext cx="2505075" cy="400050"/>
                  </a:xfrm>
                  <a:prstGeom prst="rect">
                    <a:avLst/>
                  </a:prstGeom>
                  <a:ln/>
                </pic:spPr>
              </pic:pic>
            </a:graphicData>
          </a:graphic>
        </wp:inline>
      </w:drawing>
    </w:r>
  </w:p>
  <w:p w14:paraId="352192EB" w14:textId="15AB5FFA" w:rsidR="00414D9D" w:rsidRDefault="00414D9D">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D64"/>
    <w:multiLevelType w:val="hybridMultilevel"/>
    <w:tmpl w:val="8A44D1D2"/>
    <w:lvl w:ilvl="0" w:tplc="3B720B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7D0C98"/>
    <w:multiLevelType w:val="hybridMultilevel"/>
    <w:tmpl w:val="AE1E5B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4605ACD"/>
    <w:multiLevelType w:val="hybridMultilevel"/>
    <w:tmpl w:val="4A96CF9A"/>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E84751"/>
    <w:multiLevelType w:val="hybridMultilevel"/>
    <w:tmpl w:val="72045E6A"/>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D51ED0"/>
    <w:multiLevelType w:val="hybridMultilevel"/>
    <w:tmpl w:val="999EC7D8"/>
    <w:lvl w:ilvl="0" w:tplc="0415001B">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9009EB"/>
    <w:multiLevelType w:val="hybridMultilevel"/>
    <w:tmpl w:val="7D86EB4C"/>
    <w:lvl w:ilvl="0" w:tplc="D3CA73C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043AA"/>
    <w:multiLevelType w:val="hybridMultilevel"/>
    <w:tmpl w:val="D7348700"/>
    <w:lvl w:ilvl="0" w:tplc="92B8FF4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674FBE"/>
    <w:multiLevelType w:val="hybridMultilevel"/>
    <w:tmpl w:val="E6F4B1E8"/>
    <w:lvl w:ilvl="0" w:tplc="C92669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22990E75"/>
    <w:multiLevelType w:val="hybridMultilevel"/>
    <w:tmpl w:val="7DF462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2A2AAB"/>
    <w:multiLevelType w:val="hybridMultilevel"/>
    <w:tmpl w:val="1F4AD35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15:restartNumberingAfterBreak="0">
    <w:nsid w:val="249777F0"/>
    <w:multiLevelType w:val="multilevel"/>
    <w:tmpl w:val="6746747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4CC60C9"/>
    <w:multiLevelType w:val="hybridMultilevel"/>
    <w:tmpl w:val="9F26DE7E"/>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D80563"/>
    <w:multiLevelType w:val="hybridMultilevel"/>
    <w:tmpl w:val="B4D837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28535F"/>
    <w:multiLevelType w:val="hybridMultilevel"/>
    <w:tmpl w:val="52260DE8"/>
    <w:lvl w:ilvl="0" w:tplc="92B8FF4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 w15:restartNumberingAfterBreak="0">
    <w:nsid w:val="2B3B207F"/>
    <w:multiLevelType w:val="hybridMultilevel"/>
    <w:tmpl w:val="E3EED4DA"/>
    <w:lvl w:ilvl="0" w:tplc="E9B69022">
      <w:start w:val="1"/>
      <w:numFmt w:val="bullet"/>
      <w:lvlText w:val=""/>
      <w:lvlJc w:val="left"/>
      <w:pPr>
        <w:ind w:left="720" w:hanging="360"/>
      </w:pPr>
      <w:rPr>
        <w:rFonts w:ascii="Symbol" w:hAnsi="Symbol" w:hint="default"/>
        <w:b/>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8B24C0"/>
    <w:multiLevelType w:val="hybridMultilevel"/>
    <w:tmpl w:val="0882A1C8"/>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2D4D12CB"/>
    <w:multiLevelType w:val="hybridMultilevel"/>
    <w:tmpl w:val="96D84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784333"/>
    <w:multiLevelType w:val="hybridMultilevel"/>
    <w:tmpl w:val="7F5206DC"/>
    <w:lvl w:ilvl="0" w:tplc="92B8FF42">
      <w:start w:val="1"/>
      <w:numFmt w:val="bullet"/>
      <w:lvlText w:val=""/>
      <w:lvlJc w:val="left"/>
      <w:pPr>
        <w:ind w:left="720" w:hanging="360"/>
      </w:pPr>
      <w:rPr>
        <w:rFonts w:ascii="Symbol" w:hAnsi="Symbol" w:hint="default"/>
      </w:rPr>
    </w:lvl>
    <w:lvl w:ilvl="1" w:tplc="92B8FF4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222938"/>
    <w:multiLevelType w:val="hybridMultilevel"/>
    <w:tmpl w:val="675A4B10"/>
    <w:lvl w:ilvl="0" w:tplc="27C4D0F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231FCF"/>
    <w:multiLevelType w:val="hybridMultilevel"/>
    <w:tmpl w:val="E796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675529"/>
    <w:multiLevelType w:val="hybridMultilevel"/>
    <w:tmpl w:val="CF523058"/>
    <w:lvl w:ilvl="0" w:tplc="011A9362">
      <w:start w:val="1"/>
      <w:numFmt w:val="upperRoman"/>
      <w:lvlText w:val="%1."/>
      <w:lvlJc w:val="left"/>
      <w:pPr>
        <w:ind w:left="718" w:hanging="720"/>
      </w:pPr>
      <w:rPr>
        <w:rFonts w:hint="default"/>
        <w:b/>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1" w15:restartNumberingAfterBreak="0">
    <w:nsid w:val="45FA4D00"/>
    <w:multiLevelType w:val="hybridMultilevel"/>
    <w:tmpl w:val="9CD0588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1F229E"/>
    <w:multiLevelType w:val="hybridMultilevel"/>
    <w:tmpl w:val="6E145038"/>
    <w:lvl w:ilvl="0" w:tplc="92B8FF4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495212B3"/>
    <w:multiLevelType w:val="hybridMultilevel"/>
    <w:tmpl w:val="0C28C36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911565"/>
    <w:multiLevelType w:val="hybridMultilevel"/>
    <w:tmpl w:val="3E6ACE38"/>
    <w:lvl w:ilvl="0" w:tplc="675CA97A">
      <w:start w:val="9"/>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4CC20103"/>
    <w:multiLevelType w:val="hybridMultilevel"/>
    <w:tmpl w:val="F1D65EAE"/>
    <w:lvl w:ilvl="0" w:tplc="A86E044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131CC4"/>
    <w:multiLevelType w:val="hybridMultilevel"/>
    <w:tmpl w:val="1F2A0B60"/>
    <w:lvl w:ilvl="0" w:tplc="27C4D0F6">
      <w:start w:val="1"/>
      <w:numFmt w:val="decimal"/>
      <w:lvlText w:val="%1."/>
      <w:lvlJc w:val="left"/>
      <w:pPr>
        <w:ind w:left="720" w:hanging="360"/>
      </w:pPr>
      <w:rPr>
        <w:b w:val="0"/>
        <w:color w:val="auto"/>
      </w:rPr>
    </w:lvl>
    <w:lvl w:ilvl="1" w:tplc="CE368A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E57996"/>
    <w:multiLevelType w:val="hybridMultilevel"/>
    <w:tmpl w:val="9240152E"/>
    <w:lvl w:ilvl="0" w:tplc="04150017">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28" w15:restartNumberingAfterBreak="0">
    <w:nsid w:val="5315085A"/>
    <w:multiLevelType w:val="hybridMultilevel"/>
    <w:tmpl w:val="F5320026"/>
    <w:lvl w:ilvl="0" w:tplc="0415000F">
      <w:start w:val="4"/>
      <w:numFmt w:val="decimal"/>
      <w:lvlText w:val="%1."/>
      <w:lvlJc w:val="left"/>
      <w:pPr>
        <w:ind w:left="720" w:hanging="360"/>
      </w:pPr>
      <w:rPr>
        <w:rFonts w:hint="default"/>
      </w:rPr>
    </w:lvl>
    <w:lvl w:ilvl="1" w:tplc="1F3EF990">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4005D1"/>
    <w:multiLevelType w:val="hybridMultilevel"/>
    <w:tmpl w:val="05B084AE"/>
    <w:lvl w:ilvl="0" w:tplc="64F0E1C6">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30" w15:restartNumberingAfterBreak="0">
    <w:nsid w:val="55C81C9F"/>
    <w:multiLevelType w:val="hybridMultilevel"/>
    <w:tmpl w:val="A59C0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A77CE6"/>
    <w:multiLevelType w:val="hybridMultilevel"/>
    <w:tmpl w:val="89D05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EE61A5"/>
    <w:multiLevelType w:val="hybridMultilevel"/>
    <w:tmpl w:val="7638C9E6"/>
    <w:lvl w:ilvl="0" w:tplc="04150019">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33" w15:restartNumberingAfterBreak="0">
    <w:nsid w:val="7057785D"/>
    <w:multiLevelType w:val="hybridMultilevel"/>
    <w:tmpl w:val="FC34F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842BDB"/>
    <w:multiLevelType w:val="hybridMultilevel"/>
    <w:tmpl w:val="7D268A12"/>
    <w:lvl w:ilvl="0" w:tplc="0415001B">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4F34ED"/>
    <w:multiLevelType w:val="hybridMultilevel"/>
    <w:tmpl w:val="32DEE26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980869"/>
    <w:multiLevelType w:val="hybridMultilevel"/>
    <w:tmpl w:val="A2DE9084"/>
    <w:lvl w:ilvl="0" w:tplc="E9B69022">
      <w:start w:val="1"/>
      <w:numFmt w:val="bullet"/>
      <w:lvlText w:val=""/>
      <w:lvlJc w:val="left"/>
      <w:pPr>
        <w:ind w:left="720" w:hanging="360"/>
      </w:pPr>
      <w:rPr>
        <w:rFonts w:ascii="Symbol" w:hAnsi="Symbol" w:hint="default"/>
        <w:b/>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7037A77"/>
    <w:multiLevelType w:val="hybridMultilevel"/>
    <w:tmpl w:val="EECCADD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D37770"/>
    <w:multiLevelType w:val="hybridMultilevel"/>
    <w:tmpl w:val="A2D8D59E"/>
    <w:lvl w:ilvl="0" w:tplc="22707B4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D3510A"/>
    <w:multiLevelType w:val="hybridMultilevel"/>
    <w:tmpl w:val="89AC0A1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CF925F7"/>
    <w:multiLevelType w:val="hybridMultilevel"/>
    <w:tmpl w:val="6F0C9D6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D672E50"/>
    <w:multiLevelType w:val="hybridMultilevel"/>
    <w:tmpl w:val="C90C49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35316949">
    <w:abstractNumId w:val="20"/>
  </w:num>
  <w:num w:numId="2" w16cid:durableId="1608269888">
    <w:abstractNumId w:val="41"/>
  </w:num>
  <w:num w:numId="3" w16cid:durableId="310864086">
    <w:abstractNumId w:val="28"/>
  </w:num>
  <w:num w:numId="4" w16cid:durableId="341206362">
    <w:abstractNumId w:val="30"/>
  </w:num>
  <w:num w:numId="5" w16cid:durableId="461579824">
    <w:abstractNumId w:val="10"/>
  </w:num>
  <w:num w:numId="6" w16cid:durableId="2093776333">
    <w:abstractNumId w:val="39"/>
  </w:num>
  <w:num w:numId="7" w16cid:durableId="543058542">
    <w:abstractNumId w:val="11"/>
  </w:num>
  <w:num w:numId="8" w16cid:durableId="2009551817">
    <w:abstractNumId w:val="18"/>
  </w:num>
  <w:num w:numId="9" w16cid:durableId="680006615">
    <w:abstractNumId w:val="19"/>
  </w:num>
  <w:num w:numId="10" w16cid:durableId="657727277">
    <w:abstractNumId w:val="25"/>
  </w:num>
  <w:num w:numId="11" w16cid:durableId="1776444116">
    <w:abstractNumId w:val="14"/>
  </w:num>
  <w:num w:numId="12" w16cid:durableId="1318727661">
    <w:abstractNumId w:val="36"/>
  </w:num>
  <w:num w:numId="13" w16cid:durableId="964583289">
    <w:abstractNumId w:val="0"/>
  </w:num>
  <w:num w:numId="14" w16cid:durableId="341277251">
    <w:abstractNumId w:val="38"/>
  </w:num>
  <w:num w:numId="15" w16cid:durableId="1650472368">
    <w:abstractNumId w:val="5"/>
  </w:num>
  <w:num w:numId="16" w16cid:durableId="1461726391">
    <w:abstractNumId w:val="23"/>
  </w:num>
  <w:num w:numId="17" w16cid:durableId="1458796186">
    <w:abstractNumId w:val="34"/>
  </w:num>
  <w:num w:numId="18" w16cid:durableId="1851291345">
    <w:abstractNumId w:val="4"/>
  </w:num>
  <w:num w:numId="19" w16cid:durableId="2003779245">
    <w:abstractNumId w:val="7"/>
  </w:num>
  <w:num w:numId="20" w16cid:durableId="710962196">
    <w:abstractNumId w:val="27"/>
  </w:num>
  <w:num w:numId="21" w16cid:durableId="1861580595">
    <w:abstractNumId w:val="29"/>
  </w:num>
  <w:num w:numId="22" w16cid:durableId="555355039">
    <w:abstractNumId w:val="31"/>
  </w:num>
  <w:num w:numId="23" w16cid:durableId="715160999">
    <w:abstractNumId w:val="8"/>
  </w:num>
  <w:num w:numId="24" w16cid:durableId="1913158393">
    <w:abstractNumId w:val="35"/>
  </w:num>
  <w:num w:numId="25" w16cid:durableId="2024554271">
    <w:abstractNumId w:val="3"/>
  </w:num>
  <w:num w:numId="26" w16cid:durableId="2074543216">
    <w:abstractNumId w:val="21"/>
  </w:num>
  <w:num w:numId="27" w16cid:durableId="691078298">
    <w:abstractNumId w:val="15"/>
  </w:num>
  <w:num w:numId="28" w16cid:durableId="118456205">
    <w:abstractNumId w:val="40"/>
  </w:num>
  <w:num w:numId="29" w16cid:durableId="1561938793">
    <w:abstractNumId w:val="24"/>
  </w:num>
  <w:num w:numId="30" w16cid:durableId="296841192">
    <w:abstractNumId w:val="2"/>
  </w:num>
  <w:num w:numId="31" w16cid:durableId="1423723030">
    <w:abstractNumId w:val="26"/>
  </w:num>
  <w:num w:numId="32" w16cid:durableId="1141384972">
    <w:abstractNumId w:val="32"/>
  </w:num>
  <w:num w:numId="33" w16cid:durableId="1657612478">
    <w:abstractNumId w:val="37"/>
  </w:num>
  <w:num w:numId="34" w16cid:durableId="517158159">
    <w:abstractNumId w:val="33"/>
  </w:num>
  <w:num w:numId="35" w16cid:durableId="747074049">
    <w:abstractNumId w:val="1"/>
  </w:num>
  <w:num w:numId="36" w16cid:durableId="1804080305">
    <w:abstractNumId w:val="12"/>
  </w:num>
  <w:num w:numId="37" w16cid:durableId="1024135131">
    <w:abstractNumId w:val="16"/>
  </w:num>
  <w:num w:numId="38" w16cid:durableId="176694538">
    <w:abstractNumId w:val="6"/>
  </w:num>
  <w:num w:numId="39" w16cid:durableId="976371948">
    <w:abstractNumId w:val="17"/>
  </w:num>
  <w:num w:numId="40" w16cid:durableId="15356258">
    <w:abstractNumId w:val="22"/>
  </w:num>
  <w:num w:numId="41" w16cid:durableId="1446384731">
    <w:abstractNumId w:val="13"/>
  </w:num>
  <w:num w:numId="42" w16cid:durableId="665518321">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BE"/>
    <w:rsid w:val="000202F7"/>
    <w:rsid w:val="00031334"/>
    <w:rsid w:val="00031814"/>
    <w:rsid w:val="00031D42"/>
    <w:rsid w:val="00044783"/>
    <w:rsid w:val="00061CC2"/>
    <w:rsid w:val="00064102"/>
    <w:rsid w:val="000645E5"/>
    <w:rsid w:val="00067ACA"/>
    <w:rsid w:val="0007009D"/>
    <w:rsid w:val="00073176"/>
    <w:rsid w:val="00076EAC"/>
    <w:rsid w:val="00093E32"/>
    <w:rsid w:val="0009468A"/>
    <w:rsid w:val="000A0493"/>
    <w:rsid w:val="000A0C48"/>
    <w:rsid w:val="000A190B"/>
    <w:rsid w:val="000A565B"/>
    <w:rsid w:val="000B1B17"/>
    <w:rsid w:val="000B78AB"/>
    <w:rsid w:val="000C7084"/>
    <w:rsid w:val="000D0E4F"/>
    <w:rsid w:val="000E320F"/>
    <w:rsid w:val="000E69C7"/>
    <w:rsid w:val="000F5A17"/>
    <w:rsid w:val="0010319C"/>
    <w:rsid w:val="00107C70"/>
    <w:rsid w:val="00110C14"/>
    <w:rsid w:val="00140E5A"/>
    <w:rsid w:val="001423E5"/>
    <w:rsid w:val="00144B0D"/>
    <w:rsid w:val="0015093A"/>
    <w:rsid w:val="0017172D"/>
    <w:rsid w:val="00177A49"/>
    <w:rsid w:val="001A732D"/>
    <w:rsid w:val="001B4982"/>
    <w:rsid w:val="001D0A28"/>
    <w:rsid w:val="001E1448"/>
    <w:rsid w:val="00201409"/>
    <w:rsid w:val="00221375"/>
    <w:rsid w:val="00223CF5"/>
    <w:rsid w:val="00227E27"/>
    <w:rsid w:val="0024557D"/>
    <w:rsid w:val="00245EFF"/>
    <w:rsid w:val="00250B4B"/>
    <w:rsid w:val="00265C2F"/>
    <w:rsid w:val="00271B32"/>
    <w:rsid w:val="002934D7"/>
    <w:rsid w:val="002A7250"/>
    <w:rsid w:val="002B660B"/>
    <w:rsid w:val="002B7946"/>
    <w:rsid w:val="002B7FBB"/>
    <w:rsid w:val="002D655E"/>
    <w:rsid w:val="002E4769"/>
    <w:rsid w:val="002E6595"/>
    <w:rsid w:val="002F0991"/>
    <w:rsid w:val="002F143D"/>
    <w:rsid w:val="003009D7"/>
    <w:rsid w:val="003248FF"/>
    <w:rsid w:val="00341201"/>
    <w:rsid w:val="003506DE"/>
    <w:rsid w:val="003510BB"/>
    <w:rsid w:val="00354809"/>
    <w:rsid w:val="00357DBE"/>
    <w:rsid w:val="003607BA"/>
    <w:rsid w:val="00361214"/>
    <w:rsid w:val="003812E7"/>
    <w:rsid w:val="00392A6A"/>
    <w:rsid w:val="003A76A0"/>
    <w:rsid w:val="003B4864"/>
    <w:rsid w:val="003C5E0D"/>
    <w:rsid w:val="003D19BD"/>
    <w:rsid w:val="003E0348"/>
    <w:rsid w:val="00411F59"/>
    <w:rsid w:val="00414D9D"/>
    <w:rsid w:val="00427312"/>
    <w:rsid w:val="00434E0C"/>
    <w:rsid w:val="00445810"/>
    <w:rsid w:val="00447C8C"/>
    <w:rsid w:val="0045053D"/>
    <w:rsid w:val="00450629"/>
    <w:rsid w:val="00452873"/>
    <w:rsid w:val="0045405F"/>
    <w:rsid w:val="00464681"/>
    <w:rsid w:val="00465211"/>
    <w:rsid w:val="0047206D"/>
    <w:rsid w:val="0047589B"/>
    <w:rsid w:val="004801F0"/>
    <w:rsid w:val="0048127C"/>
    <w:rsid w:val="004931E5"/>
    <w:rsid w:val="00494973"/>
    <w:rsid w:val="004966C7"/>
    <w:rsid w:val="004A21E9"/>
    <w:rsid w:val="004A3A09"/>
    <w:rsid w:val="004B671E"/>
    <w:rsid w:val="004B7213"/>
    <w:rsid w:val="004B7E6A"/>
    <w:rsid w:val="004C072F"/>
    <w:rsid w:val="004D44F2"/>
    <w:rsid w:val="004E7013"/>
    <w:rsid w:val="004F1879"/>
    <w:rsid w:val="004F3C7A"/>
    <w:rsid w:val="005002B4"/>
    <w:rsid w:val="00505ED8"/>
    <w:rsid w:val="0051575C"/>
    <w:rsid w:val="00530999"/>
    <w:rsid w:val="00552E46"/>
    <w:rsid w:val="005555D5"/>
    <w:rsid w:val="00565BAA"/>
    <w:rsid w:val="00566488"/>
    <w:rsid w:val="00596F96"/>
    <w:rsid w:val="005A6AB2"/>
    <w:rsid w:val="005B48B5"/>
    <w:rsid w:val="005D2616"/>
    <w:rsid w:val="005D2622"/>
    <w:rsid w:val="005D614C"/>
    <w:rsid w:val="005E4F46"/>
    <w:rsid w:val="005F2F7E"/>
    <w:rsid w:val="005F3362"/>
    <w:rsid w:val="005F48DE"/>
    <w:rsid w:val="00603C8F"/>
    <w:rsid w:val="0061268C"/>
    <w:rsid w:val="0061328F"/>
    <w:rsid w:val="00624FA0"/>
    <w:rsid w:val="00634713"/>
    <w:rsid w:val="00645E6F"/>
    <w:rsid w:val="00655702"/>
    <w:rsid w:val="00661BCA"/>
    <w:rsid w:val="0066665F"/>
    <w:rsid w:val="00667418"/>
    <w:rsid w:val="00672A03"/>
    <w:rsid w:val="006A2966"/>
    <w:rsid w:val="006B1FA1"/>
    <w:rsid w:val="006B202B"/>
    <w:rsid w:val="006E510F"/>
    <w:rsid w:val="006E7A5E"/>
    <w:rsid w:val="006F48A7"/>
    <w:rsid w:val="007032DA"/>
    <w:rsid w:val="0070607A"/>
    <w:rsid w:val="0072332E"/>
    <w:rsid w:val="007273FE"/>
    <w:rsid w:val="007477FE"/>
    <w:rsid w:val="0075090D"/>
    <w:rsid w:val="00761927"/>
    <w:rsid w:val="00767573"/>
    <w:rsid w:val="007678E5"/>
    <w:rsid w:val="00770706"/>
    <w:rsid w:val="0077526F"/>
    <w:rsid w:val="00776FE3"/>
    <w:rsid w:val="00797B14"/>
    <w:rsid w:val="007A0428"/>
    <w:rsid w:val="007A549F"/>
    <w:rsid w:val="007C3C0F"/>
    <w:rsid w:val="007C67E0"/>
    <w:rsid w:val="007D2C17"/>
    <w:rsid w:val="007E300E"/>
    <w:rsid w:val="007E31DF"/>
    <w:rsid w:val="007E5978"/>
    <w:rsid w:val="007F30BB"/>
    <w:rsid w:val="007F6700"/>
    <w:rsid w:val="007F7AD7"/>
    <w:rsid w:val="00800CBE"/>
    <w:rsid w:val="00800F5F"/>
    <w:rsid w:val="008149D4"/>
    <w:rsid w:val="00820D98"/>
    <w:rsid w:val="008321C5"/>
    <w:rsid w:val="00832280"/>
    <w:rsid w:val="00844321"/>
    <w:rsid w:val="00865589"/>
    <w:rsid w:val="00874717"/>
    <w:rsid w:val="00875EF8"/>
    <w:rsid w:val="00876734"/>
    <w:rsid w:val="0089221C"/>
    <w:rsid w:val="008A3A10"/>
    <w:rsid w:val="008A4B92"/>
    <w:rsid w:val="008A6461"/>
    <w:rsid w:val="008C1E07"/>
    <w:rsid w:val="008C388D"/>
    <w:rsid w:val="008C413B"/>
    <w:rsid w:val="008C7533"/>
    <w:rsid w:val="008D4A89"/>
    <w:rsid w:val="00900B58"/>
    <w:rsid w:val="00916656"/>
    <w:rsid w:val="009201C7"/>
    <w:rsid w:val="009217C3"/>
    <w:rsid w:val="00921DC2"/>
    <w:rsid w:val="00940291"/>
    <w:rsid w:val="00942B90"/>
    <w:rsid w:val="00945D08"/>
    <w:rsid w:val="00962801"/>
    <w:rsid w:val="00977ED9"/>
    <w:rsid w:val="00977FAC"/>
    <w:rsid w:val="00980CE9"/>
    <w:rsid w:val="00994CE2"/>
    <w:rsid w:val="00996DA2"/>
    <w:rsid w:val="009A2AC0"/>
    <w:rsid w:val="009D1293"/>
    <w:rsid w:val="009D2297"/>
    <w:rsid w:val="009D64D4"/>
    <w:rsid w:val="009F5383"/>
    <w:rsid w:val="00A2491A"/>
    <w:rsid w:val="00A27202"/>
    <w:rsid w:val="00A36D3E"/>
    <w:rsid w:val="00A51D23"/>
    <w:rsid w:val="00A527AC"/>
    <w:rsid w:val="00A712EF"/>
    <w:rsid w:val="00A734EF"/>
    <w:rsid w:val="00A851FE"/>
    <w:rsid w:val="00A978A0"/>
    <w:rsid w:val="00AA291A"/>
    <w:rsid w:val="00AA2F1A"/>
    <w:rsid w:val="00AB208B"/>
    <w:rsid w:val="00AB4637"/>
    <w:rsid w:val="00AD2A22"/>
    <w:rsid w:val="00AD59F4"/>
    <w:rsid w:val="00AE7A4D"/>
    <w:rsid w:val="00B00695"/>
    <w:rsid w:val="00B05715"/>
    <w:rsid w:val="00B14108"/>
    <w:rsid w:val="00B216B5"/>
    <w:rsid w:val="00B5498A"/>
    <w:rsid w:val="00BA3206"/>
    <w:rsid w:val="00BA4BA8"/>
    <w:rsid w:val="00BA6AFA"/>
    <w:rsid w:val="00BB3CE8"/>
    <w:rsid w:val="00BB406D"/>
    <w:rsid w:val="00BB581C"/>
    <w:rsid w:val="00BE2FDF"/>
    <w:rsid w:val="00BE53AA"/>
    <w:rsid w:val="00BF3C99"/>
    <w:rsid w:val="00C01506"/>
    <w:rsid w:val="00C105D3"/>
    <w:rsid w:val="00C147CE"/>
    <w:rsid w:val="00C14F00"/>
    <w:rsid w:val="00C169CC"/>
    <w:rsid w:val="00C30FC8"/>
    <w:rsid w:val="00C40A7A"/>
    <w:rsid w:val="00C44127"/>
    <w:rsid w:val="00C542F7"/>
    <w:rsid w:val="00C64DC3"/>
    <w:rsid w:val="00C662F0"/>
    <w:rsid w:val="00C6665F"/>
    <w:rsid w:val="00C75566"/>
    <w:rsid w:val="00C76EFE"/>
    <w:rsid w:val="00CA43F8"/>
    <w:rsid w:val="00CA57E7"/>
    <w:rsid w:val="00CB4392"/>
    <w:rsid w:val="00CB6FC0"/>
    <w:rsid w:val="00CC35D3"/>
    <w:rsid w:val="00CC41E3"/>
    <w:rsid w:val="00CD6A03"/>
    <w:rsid w:val="00CE0DBD"/>
    <w:rsid w:val="00CE36B8"/>
    <w:rsid w:val="00CF3343"/>
    <w:rsid w:val="00CF741C"/>
    <w:rsid w:val="00D10025"/>
    <w:rsid w:val="00D11AB7"/>
    <w:rsid w:val="00D13B6A"/>
    <w:rsid w:val="00D14460"/>
    <w:rsid w:val="00D14F65"/>
    <w:rsid w:val="00D22DFA"/>
    <w:rsid w:val="00D26A6C"/>
    <w:rsid w:val="00D41A5B"/>
    <w:rsid w:val="00D430F5"/>
    <w:rsid w:val="00D52991"/>
    <w:rsid w:val="00D56C46"/>
    <w:rsid w:val="00D629FD"/>
    <w:rsid w:val="00D803FA"/>
    <w:rsid w:val="00D82C88"/>
    <w:rsid w:val="00D84C65"/>
    <w:rsid w:val="00D91776"/>
    <w:rsid w:val="00D9358A"/>
    <w:rsid w:val="00D9516F"/>
    <w:rsid w:val="00DB1818"/>
    <w:rsid w:val="00DB250E"/>
    <w:rsid w:val="00DB42C1"/>
    <w:rsid w:val="00DB4C36"/>
    <w:rsid w:val="00DC66A6"/>
    <w:rsid w:val="00DD1DF2"/>
    <w:rsid w:val="00DD200C"/>
    <w:rsid w:val="00DD525D"/>
    <w:rsid w:val="00DE7752"/>
    <w:rsid w:val="00DF2D08"/>
    <w:rsid w:val="00E021A1"/>
    <w:rsid w:val="00E257F3"/>
    <w:rsid w:val="00E3555A"/>
    <w:rsid w:val="00E510AB"/>
    <w:rsid w:val="00E5424E"/>
    <w:rsid w:val="00E8252D"/>
    <w:rsid w:val="00E92B65"/>
    <w:rsid w:val="00EB635D"/>
    <w:rsid w:val="00ED238D"/>
    <w:rsid w:val="00ED7F9E"/>
    <w:rsid w:val="00EF4BE0"/>
    <w:rsid w:val="00F16261"/>
    <w:rsid w:val="00F32A1E"/>
    <w:rsid w:val="00F33520"/>
    <w:rsid w:val="00F34CD6"/>
    <w:rsid w:val="00F42881"/>
    <w:rsid w:val="00F53052"/>
    <w:rsid w:val="00F554B3"/>
    <w:rsid w:val="00F60BD3"/>
    <w:rsid w:val="00F619A4"/>
    <w:rsid w:val="00F625B5"/>
    <w:rsid w:val="00F7003B"/>
    <w:rsid w:val="00F84BCD"/>
    <w:rsid w:val="00F94AEA"/>
    <w:rsid w:val="00F955F3"/>
    <w:rsid w:val="00FA29DF"/>
    <w:rsid w:val="00FA52A2"/>
    <w:rsid w:val="00FA59D9"/>
    <w:rsid w:val="00FB3492"/>
    <w:rsid w:val="00FB6582"/>
    <w:rsid w:val="00FC44AE"/>
    <w:rsid w:val="00FD55CC"/>
    <w:rsid w:val="00FD5851"/>
    <w:rsid w:val="00FE0622"/>
    <w:rsid w:val="00FE2AC5"/>
    <w:rsid w:val="00FE754A"/>
    <w:rsid w:val="00FF75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9A494F"/>
  <w15:docId w15:val="{68197CD5-921E-48B9-92FC-1B6B3A1E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4C9"/>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link w:val="Nagwek3Znak"/>
    <w:uiPriority w:val="9"/>
    <w:qFormat/>
    <w:rsid w:val="00BA6A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customStyle="1" w:styleId="Paragraf">
    <w:name w:val="Paragraf"/>
    <w:basedOn w:val="Normalny"/>
    <w:link w:val="ParagrafZnak"/>
    <w:autoRedefine/>
    <w:qFormat/>
    <w:rsid w:val="00AE74C9"/>
    <w:pPr>
      <w:spacing w:after="0" w:line="240" w:lineRule="auto"/>
      <w:jc w:val="center"/>
    </w:pPr>
    <w:rPr>
      <w:rFonts w:ascii="Bookman Old Style" w:hAnsi="Bookman Old Style"/>
      <w:b/>
      <w:sz w:val="21"/>
      <w:szCs w:val="21"/>
    </w:rPr>
  </w:style>
  <w:style w:type="character" w:customStyle="1" w:styleId="ParagrafZnak">
    <w:name w:val="Paragraf Znak"/>
    <w:basedOn w:val="Domylnaczcionkaakapitu"/>
    <w:link w:val="Paragraf"/>
    <w:rsid w:val="00AE74C9"/>
    <w:rPr>
      <w:rFonts w:ascii="Bookman Old Style" w:hAnsi="Bookman Old Style"/>
      <w:b/>
      <w:sz w:val="21"/>
      <w:szCs w:val="21"/>
    </w:rPr>
  </w:style>
  <w:style w:type="paragraph" w:customStyle="1" w:styleId="Tytuparagrafu">
    <w:name w:val="Tytuł paragrafu"/>
    <w:basedOn w:val="Normalny"/>
    <w:next w:val="Normalny"/>
    <w:autoRedefine/>
    <w:qFormat/>
    <w:rsid w:val="00AE74C9"/>
    <w:pPr>
      <w:keepNext/>
      <w:spacing w:after="120"/>
      <w:jc w:val="center"/>
    </w:pPr>
    <w:rPr>
      <w:rFonts w:ascii="Arial" w:hAnsi="Arial"/>
      <w:b/>
      <w:sz w:val="24"/>
    </w:rPr>
  </w:style>
  <w:style w:type="paragraph" w:styleId="Tekstprzypisudolnego">
    <w:name w:val="footnote text"/>
    <w:basedOn w:val="Normalny"/>
    <w:link w:val="TekstprzypisudolnegoZnak"/>
    <w:uiPriority w:val="99"/>
    <w:semiHidden/>
    <w:unhideWhenUsed/>
    <w:rsid w:val="00AE74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E74C9"/>
    <w:rPr>
      <w:sz w:val="20"/>
      <w:szCs w:val="20"/>
    </w:rPr>
  </w:style>
  <w:style w:type="character" w:styleId="Odwoanieprzypisudolnego">
    <w:name w:val="footnote reference"/>
    <w:basedOn w:val="Domylnaczcionkaakapitu"/>
    <w:uiPriority w:val="99"/>
    <w:semiHidden/>
    <w:unhideWhenUsed/>
    <w:rsid w:val="00AE74C9"/>
    <w:rPr>
      <w:vertAlign w:val="superscript"/>
    </w:rPr>
  </w:style>
  <w:style w:type="paragraph" w:styleId="Tekstdymka">
    <w:name w:val="Balloon Text"/>
    <w:basedOn w:val="Normalny"/>
    <w:link w:val="TekstdymkaZnak"/>
    <w:uiPriority w:val="99"/>
    <w:semiHidden/>
    <w:unhideWhenUsed/>
    <w:rsid w:val="00AE74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E74C9"/>
    <w:rPr>
      <w:rFonts w:ascii="Tahoma" w:hAnsi="Tahoma" w:cs="Tahoma"/>
      <w:sz w:val="16"/>
      <w:szCs w:val="16"/>
    </w:rPr>
  </w:style>
  <w:style w:type="paragraph" w:styleId="Akapitzlist">
    <w:name w:val="List Paragraph"/>
    <w:aliases w:val="Numerowanie,Podsis rysunku,maz_wyliczenie,opis dzialania,K-P_odwolanie,A_wyliczenie,Akapit z listą 1,BulletC,Wyliczanie,Obiekt,normalny tekst,Akapit z listą numerowaną,Preambuła,L1,Wypunktowanie,Akapit z listą31,Bullets,List Paragraph"/>
    <w:basedOn w:val="Normalny"/>
    <w:link w:val="AkapitzlistZnak"/>
    <w:uiPriority w:val="34"/>
    <w:qFormat/>
    <w:rsid w:val="00AE74C9"/>
    <w:pPr>
      <w:ind w:left="720"/>
      <w:contextualSpacing/>
    </w:pPr>
  </w:style>
  <w:style w:type="paragraph" w:styleId="Bezodstpw">
    <w:name w:val="No Spacing"/>
    <w:uiPriority w:val="1"/>
    <w:qFormat/>
    <w:rsid w:val="00AE74C9"/>
    <w:pPr>
      <w:spacing w:after="0" w:line="240" w:lineRule="auto"/>
    </w:pPr>
    <w:rPr>
      <w:rFonts w:cs="Times New Roman"/>
    </w:rPr>
  </w:style>
  <w:style w:type="paragraph" w:styleId="Nagwek">
    <w:name w:val="header"/>
    <w:basedOn w:val="Normalny"/>
    <w:link w:val="NagwekZnak"/>
    <w:rsid w:val="00AE74C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rsid w:val="00AE74C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E74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4C9"/>
  </w:style>
  <w:style w:type="character" w:styleId="Hipercze">
    <w:name w:val="Hyperlink"/>
    <w:basedOn w:val="Domylnaczcionkaakapitu"/>
    <w:uiPriority w:val="99"/>
    <w:unhideWhenUsed/>
    <w:rsid w:val="00AE74C9"/>
    <w:rPr>
      <w:color w:val="0000FF"/>
      <w:u w:val="single"/>
    </w:rPr>
  </w:style>
  <w:style w:type="character" w:styleId="UyteHipercze">
    <w:name w:val="FollowedHyperlink"/>
    <w:basedOn w:val="Domylnaczcionkaakapitu"/>
    <w:uiPriority w:val="99"/>
    <w:semiHidden/>
    <w:unhideWhenUsed/>
    <w:rsid w:val="00AE74C9"/>
    <w:rPr>
      <w:color w:val="800080"/>
      <w:u w:val="single"/>
    </w:rPr>
  </w:style>
  <w:style w:type="paragraph" w:customStyle="1" w:styleId="xl66">
    <w:name w:val="xl66"/>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68">
    <w:name w:val="xl68"/>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69">
    <w:name w:val="xl69"/>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ny"/>
    <w:rsid w:val="00AE74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71">
    <w:name w:val="xl71"/>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Normalny"/>
    <w:rsid w:val="00AE74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color w:val="000000"/>
      <w:sz w:val="24"/>
      <w:szCs w:val="24"/>
    </w:rPr>
  </w:style>
  <w:style w:type="paragraph" w:customStyle="1" w:styleId="xl73">
    <w:name w:val="xl73"/>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74">
    <w:name w:val="xl74"/>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6">
    <w:name w:val="xl76"/>
    <w:basedOn w:val="Normalny"/>
    <w:rsid w:val="00AE74C9"/>
    <w:pPr>
      <w:spacing w:before="100" w:beforeAutospacing="1" w:after="100" w:afterAutospacing="1" w:line="240" w:lineRule="auto"/>
    </w:pPr>
    <w:rPr>
      <w:rFonts w:ascii="Arial" w:eastAsia="Times New Roman" w:hAnsi="Arial" w:cs="Arial"/>
      <w:b/>
      <w:bCs/>
      <w:sz w:val="24"/>
      <w:szCs w:val="24"/>
    </w:rPr>
  </w:style>
  <w:style w:type="paragraph" w:customStyle="1" w:styleId="xl77">
    <w:name w:val="xl77"/>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Normalny"/>
    <w:rsid w:val="00AE7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rPr>
  </w:style>
  <w:style w:type="paragraph" w:customStyle="1" w:styleId="xl79">
    <w:name w:val="xl79"/>
    <w:basedOn w:val="Normalny"/>
    <w:rsid w:val="00AE74C9"/>
    <w:pPr>
      <w:spacing w:before="100" w:beforeAutospacing="1" w:after="100" w:afterAutospacing="1" w:line="240" w:lineRule="auto"/>
      <w:jc w:val="center"/>
    </w:pPr>
    <w:rPr>
      <w:rFonts w:ascii="Arial" w:eastAsia="Times New Roman" w:hAnsi="Arial" w:cs="Arial"/>
      <w:b/>
      <w:bCs/>
      <w:sz w:val="24"/>
      <w:szCs w:val="24"/>
    </w:rPr>
  </w:style>
  <w:style w:type="paragraph" w:customStyle="1" w:styleId="xl80">
    <w:name w:val="xl80"/>
    <w:basedOn w:val="Normalny"/>
    <w:rsid w:val="00AE74C9"/>
    <w:pPr>
      <w:spacing w:before="100" w:beforeAutospacing="1" w:after="100" w:afterAutospacing="1" w:line="240" w:lineRule="auto"/>
      <w:jc w:val="right"/>
    </w:pPr>
    <w:rPr>
      <w:rFonts w:ascii="Arial" w:eastAsia="Times New Roman" w:hAnsi="Arial" w:cs="Arial"/>
      <w:sz w:val="24"/>
      <w:szCs w:val="24"/>
    </w:rPr>
  </w:style>
  <w:style w:type="paragraph" w:styleId="Tekstprzypisukocowego">
    <w:name w:val="endnote text"/>
    <w:basedOn w:val="Normalny"/>
    <w:link w:val="TekstprzypisukocowegoZnak"/>
    <w:uiPriority w:val="99"/>
    <w:semiHidden/>
    <w:unhideWhenUsed/>
    <w:rsid w:val="002A38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8D5"/>
    <w:rPr>
      <w:sz w:val="20"/>
      <w:szCs w:val="20"/>
    </w:rPr>
  </w:style>
  <w:style w:type="character" w:styleId="Odwoanieprzypisukocowego">
    <w:name w:val="endnote reference"/>
    <w:basedOn w:val="Domylnaczcionkaakapitu"/>
    <w:uiPriority w:val="99"/>
    <w:semiHidden/>
    <w:unhideWhenUsed/>
    <w:rsid w:val="002A38D5"/>
    <w:rPr>
      <w:vertAlign w:val="superscript"/>
    </w:rPr>
  </w:style>
  <w:style w:type="paragraph" w:customStyle="1" w:styleId="m5670826017702345418gmail-msolistparagraph">
    <w:name w:val="m_5670826017702345418gmail-msolistparagraph"/>
    <w:basedOn w:val="Normalny"/>
    <w:rsid w:val="00781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670826017702345418gmail-msonormal">
    <w:name w:val="m_5670826017702345418gmail-msonormal"/>
    <w:basedOn w:val="Normalny"/>
    <w:rsid w:val="00781359"/>
    <w:pPr>
      <w:spacing w:before="100" w:beforeAutospacing="1" w:after="100" w:afterAutospacing="1"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D41C8B"/>
    <w:rPr>
      <w:sz w:val="16"/>
      <w:szCs w:val="16"/>
    </w:rPr>
  </w:style>
  <w:style w:type="paragraph" w:styleId="Tekstkomentarza">
    <w:name w:val="annotation text"/>
    <w:basedOn w:val="Normalny"/>
    <w:link w:val="TekstkomentarzaZnak"/>
    <w:uiPriority w:val="99"/>
    <w:semiHidden/>
    <w:unhideWhenUsed/>
    <w:rsid w:val="00D41C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1C8B"/>
    <w:rPr>
      <w:sz w:val="20"/>
      <w:szCs w:val="20"/>
    </w:rPr>
  </w:style>
  <w:style w:type="paragraph" w:styleId="Tematkomentarza">
    <w:name w:val="annotation subject"/>
    <w:basedOn w:val="Tekstkomentarza"/>
    <w:next w:val="Tekstkomentarza"/>
    <w:link w:val="TematkomentarzaZnak"/>
    <w:uiPriority w:val="99"/>
    <w:semiHidden/>
    <w:unhideWhenUsed/>
    <w:rsid w:val="00D41C8B"/>
    <w:rPr>
      <w:b/>
      <w:bCs/>
    </w:rPr>
  </w:style>
  <w:style w:type="character" w:customStyle="1" w:styleId="TematkomentarzaZnak">
    <w:name w:val="Temat komentarza Znak"/>
    <w:basedOn w:val="TekstkomentarzaZnak"/>
    <w:link w:val="Tematkomentarza"/>
    <w:uiPriority w:val="99"/>
    <w:semiHidden/>
    <w:rsid w:val="00D41C8B"/>
    <w:rPr>
      <w:b/>
      <w:bCs/>
      <w:sz w:val="20"/>
      <w:szCs w:val="20"/>
    </w:rPr>
  </w:style>
  <w:style w:type="character" w:customStyle="1" w:styleId="AkapitzlistZnak">
    <w:name w:val="Akapit z listą Znak"/>
    <w:aliases w:val="Numerowanie Znak,Podsis rysunku Znak,maz_wyliczenie Znak,opis dzialania Znak,K-P_odwolanie Znak,A_wyliczenie Znak,Akapit z listą 1 Znak,BulletC Znak,Wyliczanie Znak,Obiekt Znak,normalny tekst Znak,Akapit z listą numerowaną Znak"/>
    <w:link w:val="Akapitzlist"/>
    <w:uiPriority w:val="34"/>
    <w:qFormat/>
    <w:locked/>
    <w:rsid w:val="00586B32"/>
  </w:style>
  <w:style w:type="table" w:styleId="Tabela-Siatka">
    <w:name w:val="Table Grid"/>
    <w:basedOn w:val="Standardowy"/>
    <w:uiPriority w:val="39"/>
    <w:rsid w:val="00F758E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347C67"/>
  </w:style>
  <w:style w:type="character" w:customStyle="1" w:styleId="Nierozpoznanawzmianka1">
    <w:name w:val="Nierozpoznana wzmianka1"/>
    <w:basedOn w:val="Domylnaczcionkaakapitu"/>
    <w:uiPriority w:val="99"/>
    <w:semiHidden/>
    <w:unhideWhenUsed/>
    <w:rsid w:val="009F7346"/>
    <w:rPr>
      <w:color w:val="605E5C"/>
      <w:shd w:val="clear" w:color="auto" w:fill="E1DFDD"/>
    </w:rPr>
  </w:style>
  <w:style w:type="paragraph" w:customStyle="1" w:styleId="m1113374425685377445msolistparagraph">
    <w:name w:val="m_1113374425685377445msolistparagraph"/>
    <w:basedOn w:val="Normalny"/>
    <w:rsid w:val="004F4AAD"/>
    <w:pPr>
      <w:spacing w:before="100" w:beforeAutospacing="1" w:after="100" w:afterAutospacing="1" w:line="240" w:lineRule="auto"/>
    </w:pPr>
    <w:rPr>
      <w:rFonts w:ascii="Times New Roman" w:eastAsia="Times New Roman" w:hAnsi="Times New Roman" w:cs="Times New Roman"/>
      <w:sz w:val="24"/>
      <w:szCs w:val="24"/>
    </w:rPr>
  </w:style>
  <w:style w:type="paragraph" w:styleId="NormalnyWeb">
    <w:name w:val="Normal (Web)"/>
    <w:basedOn w:val="Normalny"/>
    <w:uiPriority w:val="99"/>
    <w:unhideWhenUsed/>
    <w:rsid w:val="004F4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tachment-size">
    <w:name w:val="attachment-size"/>
    <w:basedOn w:val="Domylnaczcionkaakapitu"/>
    <w:rsid w:val="008C650D"/>
  </w:style>
  <w:style w:type="character" w:customStyle="1" w:styleId="attachment-label">
    <w:name w:val="attachment-label"/>
    <w:basedOn w:val="Domylnaczcionkaakapitu"/>
    <w:rsid w:val="008C650D"/>
  </w:style>
  <w:style w:type="character" w:customStyle="1" w:styleId="Nagwek3Znak">
    <w:name w:val="Nagłówek 3 Znak"/>
    <w:basedOn w:val="Domylnaczcionkaakapitu"/>
    <w:link w:val="Nagwek3"/>
    <w:uiPriority w:val="9"/>
    <w:rsid w:val="00BA6AEA"/>
    <w:rPr>
      <w:rFonts w:ascii="Times New Roman" w:eastAsia="Times New Roman" w:hAnsi="Times New Roman" w:cs="Times New Roman"/>
      <w:b/>
      <w:bCs/>
      <w:sz w:val="27"/>
      <w:szCs w:val="27"/>
      <w:lang w:eastAsia="pl-PL"/>
    </w:rPr>
  </w:style>
  <w:style w:type="character" w:customStyle="1" w:styleId="Nierozpoznanawzmianka2">
    <w:name w:val="Nierozpoznana wzmianka2"/>
    <w:basedOn w:val="Domylnaczcionkaakapitu"/>
    <w:uiPriority w:val="99"/>
    <w:semiHidden/>
    <w:unhideWhenUsed/>
    <w:rsid w:val="000C0778"/>
    <w:rPr>
      <w:color w:val="605E5C"/>
      <w:shd w:val="clear" w:color="auto" w:fill="E1DFDD"/>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character" w:styleId="Pogrubienie">
    <w:name w:val="Strong"/>
    <w:basedOn w:val="Domylnaczcionkaakapitu"/>
    <w:uiPriority w:val="22"/>
    <w:qFormat/>
    <w:rsid w:val="005F3362"/>
    <w:rPr>
      <w:b/>
      <w:bCs/>
    </w:rPr>
  </w:style>
  <w:style w:type="paragraph" w:styleId="Poprawka">
    <w:name w:val="Revision"/>
    <w:hidden/>
    <w:uiPriority w:val="99"/>
    <w:semiHidden/>
    <w:rsid w:val="00D82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48057">
      <w:bodyDiv w:val="1"/>
      <w:marLeft w:val="0"/>
      <w:marRight w:val="0"/>
      <w:marTop w:val="0"/>
      <w:marBottom w:val="0"/>
      <w:divBdr>
        <w:top w:val="none" w:sz="0" w:space="0" w:color="auto"/>
        <w:left w:val="none" w:sz="0" w:space="0" w:color="auto"/>
        <w:bottom w:val="none" w:sz="0" w:space="0" w:color="auto"/>
        <w:right w:val="none" w:sz="0" w:space="0" w:color="auto"/>
      </w:divBdr>
    </w:div>
    <w:div w:id="442770821">
      <w:bodyDiv w:val="1"/>
      <w:marLeft w:val="0"/>
      <w:marRight w:val="0"/>
      <w:marTop w:val="0"/>
      <w:marBottom w:val="0"/>
      <w:divBdr>
        <w:top w:val="none" w:sz="0" w:space="0" w:color="auto"/>
        <w:left w:val="none" w:sz="0" w:space="0" w:color="auto"/>
        <w:bottom w:val="none" w:sz="0" w:space="0" w:color="auto"/>
        <w:right w:val="none" w:sz="0" w:space="0" w:color="auto"/>
      </w:divBdr>
    </w:div>
    <w:div w:id="625934586">
      <w:bodyDiv w:val="1"/>
      <w:marLeft w:val="0"/>
      <w:marRight w:val="0"/>
      <w:marTop w:val="0"/>
      <w:marBottom w:val="0"/>
      <w:divBdr>
        <w:top w:val="none" w:sz="0" w:space="0" w:color="auto"/>
        <w:left w:val="none" w:sz="0" w:space="0" w:color="auto"/>
        <w:bottom w:val="none" w:sz="0" w:space="0" w:color="auto"/>
        <w:right w:val="none" w:sz="0" w:space="0" w:color="auto"/>
      </w:divBdr>
    </w:div>
    <w:div w:id="768505960">
      <w:bodyDiv w:val="1"/>
      <w:marLeft w:val="0"/>
      <w:marRight w:val="0"/>
      <w:marTop w:val="0"/>
      <w:marBottom w:val="0"/>
      <w:divBdr>
        <w:top w:val="none" w:sz="0" w:space="0" w:color="auto"/>
        <w:left w:val="none" w:sz="0" w:space="0" w:color="auto"/>
        <w:bottom w:val="none" w:sz="0" w:space="0" w:color="auto"/>
        <w:right w:val="none" w:sz="0" w:space="0" w:color="auto"/>
      </w:divBdr>
    </w:div>
    <w:div w:id="1740052067">
      <w:bodyDiv w:val="1"/>
      <w:marLeft w:val="0"/>
      <w:marRight w:val="0"/>
      <w:marTop w:val="0"/>
      <w:marBottom w:val="0"/>
      <w:divBdr>
        <w:top w:val="none" w:sz="0" w:space="0" w:color="auto"/>
        <w:left w:val="none" w:sz="0" w:space="0" w:color="auto"/>
        <w:bottom w:val="none" w:sz="0" w:space="0" w:color="auto"/>
        <w:right w:val="none" w:sz="0" w:space="0" w:color="auto"/>
      </w:divBdr>
    </w:div>
    <w:div w:id="211629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unduszeeuropejskie.gov.pl/strony/o-funduszach/fundusze-2021-2027/prawo-i-dokumenty/zasady-komunikacji-f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UWhWLgjmhWYM41tmyOwVGBXLhw==">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18252D-CD6D-4E5A-AA8C-2B4B48B9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4883</Words>
  <Characters>29298</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mwiniarz</dc:creator>
  <cp:lastModifiedBy>Ilczuk Justyna</cp:lastModifiedBy>
  <cp:revision>5</cp:revision>
  <cp:lastPrinted>2025-01-28T14:47:00Z</cp:lastPrinted>
  <dcterms:created xsi:type="dcterms:W3CDTF">2025-09-23T12:35:00Z</dcterms:created>
  <dcterms:modified xsi:type="dcterms:W3CDTF">2025-09-24T09:14:00Z</dcterms:modified>
</cp:coreProperties>
</file>