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7CB7" w14:textId="640ED7BB" w:rsidR="00D00659" w:rsidRPr="001714C7" w:rsidRDefault="00D00659" w:rsidP="00CF0F5B">
      <w:pPr>
        <w:pBdr>
          <w:top w:val="nil"/>
          <w:left w:val="nil"/>
          <w:bottom w:val="nil"/>
          <w:right w:val="nil"/>
          <w:between w:val="nil"/>
        </w:pBdr>
        <w:tabs>
          <w:tab w:val="left" w:pos="5670"/>
        </w:tabs>
        <w:spacing w:after="0" w:line="360" w:lineRule="auto"/>
        <w:ind w:hanging="2"/>
        <w:jc w:val="both"/>
        <w:rPr>
          <w:rFonts w:ascii="Arial" w:eastAsia="Arial" w:hAnsi="Arial" w:cs="Arial"/>
          <w:color w:val="000000"/>
          <w:sz w:val="20"/>
          <w:szCs w:val="20"/>
        </w:rPr>
      </w:pPr>
      <w:bookmarkStart w:id="0" w:name="_Hlk195267329"/>
      <w:r w:rsidRPr="001714C7">
        <w:rPr>
          <w:rFonts w:ascii="Arial" w:eastAsia="Arial" w:hAnsi="Arial" w:cs="Arial"/>
          <w:color w:val="000000"/>
          <w:sz w:val="20"/>
          <w:szCs w:val="20"/>
        </w:rPr>
        <w:tab/>
      </w:r>
      <w:r w:rsidRPr="001714C7">
        <w:rPr>
          <w:rFonts w:ascii="Arial" w:eastAsia="Arial" w:hAnsi="Arial" w:cs="Arial"/>
          <w:color w:val="000000"/>
          <w:sz w:val="20"/>
          <w:szCs w:val="20"/>
        </w:rPr>
        <w:tab/>
        <w:t xml:space="preserve">Warszawa, dnia </w:t>
      </w:r>
      <w:r w:rsidR="00C87CBB">
        <w:rPr>
          <w:rFonts w:ascii="Arial" w:eastAsia="Arial" w:hAnsi="Arial" w:cs="Arial"/>
          <w:sz w:val="20"/>
          <w:szCs w:val="20"/>
          <w:highlight w:val="white"/>
        </w:rPr>
        <w:t>6</w:t>
      </w:r>
      <w:r w:rsidR="00527104">
        <w:rPr>
          <w:rFonts w:ascii="Arial" w:eastAsia="Arial" w:hAnsi="Arial" w:cs="Arial"/>
          <w:sz w:val="20"/>
          <w:szCs w:val="20"/>
          <w:highlight w:val="white"/>
        </w:rPr>
        <w:t xml:space="preserve"> maja</w:t>
      </w:r>
      <w:r w:rsidRPr="001714C7">
        <w:rPr>
          <w:rFonts w:ascii="Arial" w:eastAsia="Arial" w:hAnsi="Arial" w:cs="Arial"/>
          <w:color w:val="000000"/>
          <w:sz w:val="20"/>
          <w:szCs w:val="20"/>
          <w:highlight w:val="white"/>
        </w:rPr>
        <w:t xml:space="preserve"> 202</w:t>
      </w:r>
      <w:r w:rsidRPr="001714C7">
        <w:rPr>
          <w:rFonts w:ascii="Arial" w:eastAsia="Arial" w:hAnsi="Arial" w:cs="Arial"/>
          <w:sz w:val="20"/>
          <w:szCs w:val="20"/>
          <w:highlight w:val="white"/>
        </w:rPr>
        <w:t>5</w:t>
      </w:r>
      <w:r w:rsidRPr="001714C7">
        <w:rPr>
          <w:rFonts w:ascii="Arial" w:eastAsia="Arial" w:hAnsi="Arial" w:cs="Arial"/>
          <w:color w:val="000000"/>
          <w:sz w:val="20"/>
          <w:szCs w:val="20"/>
          <w:highlight w:val="white"/>
        </w:rPr>
        <w:t xml:space="preserve"> r.</w:t>
      </w:r>
      <w:r w:rsidRPr="001714C7">
        <w:rPr>
          <w:rFonts w:ascii="Arial" w:eastAsia="Arial" w:hAnsi="Arial" w:cs="Arial"/>
          <w:color w:val="000000"/>
          <w:sz w:val="20"/>
          <w:szCs w:val="20"/>
        </w:rPr>
        <w:t xml:space="preserve"> </w:t>
      </w:r>
    </w:p>
    <w:p w14:paraId="5EAD3E63" w14:textId="77777777" w:rsidR="00D00659" w:rsidRPr="001714C7" w:rsidRDefault="00D00659" w:rsidP="00CF0F5B">
      <w:pPr>
        <w:pBdr>
          <w:top w:val="nil"/>
          <w:left w:val="nil"/>
          <w:bottom w:val="nil"/>
          <w:right w:val="nil"/>
          <w:between w:val="nil"/>
        </w:pBdr>
        <w:spacing w:after="0" w:line="360" w:lineRule="auto"/>
        <w:ind w:right="-286" w:hanging="2"/>
        <w:jc w:val="both"/>
        <w:rPr>
          <w:rFonts w:ascii="Arial" w:eastAsia="Arial" w:hAnsi="Arial" w:cs="Arial"/>
          <w:sz w:val="20"/>
          <w:szCs w:val="20"/>
        </w:rPr>
      </w:pPr>
    </w:p>
    <w:p w14:paraId="11B4B258" w14:textId="18B83B59" w:rsidR="00D00659" w:rsidRPr="00527104" w:rsidRDefault="00D00659" w:rsidP="00527104">
      <w:pPr>
        <w:pBdr>
          <w:top w:val="nil"/>
          <w:left w:val="nil"/>
          <w:bottom w:val="nil"/>
          <w:right w:val="nil"/>
          <w:between w:val="nil"/>
        </w:pBdr>
        <w:spacing w:after="0" w:line="360" w:lineRule="auto"/>
        <w:ind w:right="-286" w:hanging="2"/>
        <w:jc w:val="center"/>
        <w:rPr>
          <w:rFonts w:ascii="Arial" w:eastAsia="Arial" w:hAnsi="Arial" w:cs="Arial"/>
          <w:b/>
          <w:sz w:val="20"/>
          <w:szCs w:val="20"/>
        </w:rPr>
      </w:pPr>
      <w:r w:rsidRPr="001714C7">
        <w:rPr>
          <w:rFonts w:ascii="Arial" w:eastAsia="Arial" w:hAnsi="Arial" w:cs="Arial"/>
          <w:b/>
          <w:sz w:val="20"/>
          <w:szCs w:val="20"/>
        </w:rPr>
        <w:t>FORMULARZ SZACOWANIA WARTOŚCI ZAMÓWIENIA</w:t>
      </w:r>
    </w:p>
    <w:p w14:paraId="7EF9BB37" w14:textId="77777777" w:rsidR="00527104" w:rsidRDefault="00527104" w:rsidP="00527104">
      <w:pPr>
        <w:pBdr>
          <w:top w:val="nil"/>
          <w:left w:val="nil"/>
          <w:bottom w:val="nil"/>
          <w:right w:val="nil"/>
          <w:between w:val="nil"/>
        </w:pBdr>
        <w:spacing w:after="0" w:line="360" w:lineRule="auto"/>
        <w:ind w:right="-286" w:hanging="2"/>
        <w:rPr>
          <w:rFonts w:ascii="Arial" w:eastAsia="Arial" w:hAnsi="Arial" w:cs="Arial"/>
          <w:color w:val="000000"/>
          <w:sz w:val="20"/>
          <w:szCs w:val="20"/>
        </w:rPr>
      </w:pPr>
    </w:p>
    <w:p w14:paraId="6813B97D" w14:textId="500A7676" w:rsidR="00D00659" w:rsidRPr="00AF0BA6" w:rsidRDefault="00D00659" w:rsidP="00527104">
      <w:pPr>
        <w:spacing w:after="0" w:line="360" w:lineRule="auto"/>
        <w:ind w:left="-2"/>
        <w:rPr>
          <w:rFonts w:ascii="Arial" w:eastAsia="Arial" w:hAnsi="Arial" w:cs="Arial"/>
          <w:b/>
          <w:color w:val="000000"/>
          <w:sz w:val="19"/>
          <w:szCs w:val="19"/>
        </w:rPr>
      </w:pPr>
      <w:r w:rsidRPr="00AF0BA6">
        <w:rPr>
          <w:rFonts w:ascii="Arial" w:eastAsia="Arial" w:hAnsi="Arial" w:cs="Arial"/>
          <w:color w:val="000000"/>
          <w:sz w:val="19"/>
          <w:szCs w:val="19"/>
        </w:rPr>
        <w:t>Ośrodek Rozwoju Edukacji w Warszawie</w:t>
      </w:r>
      <w:r w:rsidR="00A04682">
        <w:rPr>
          <w:rFonts w:ascii="Arial" w:eastAsia="Arial" w:hAnsi="Arial" w:cs="Arial"/>
          <w:color w:val="000000"/>
          <w:sz w:val="19"/>
          <w:szCs w:val="19"/>
        </w:rPr>
        <w:t>,</w:t>
      </w:r>
      <w:r w:rsidRPr="00AF0BA6">
        <w:rPr>
          <w:rFonts w:ascii="Arial" w:eastAsia="Arial" w:hAnsi="Arial" w:cs="Arial"/>
          <w:color w:val="000000"/>
          <w:sz w:val="19"/>
          <w:szCs w:val="19"/>
        </w:rPr>
        <w:t xml:space="preserve"> zwany dalej </w:t>
      </w:r>
      <w:r w:rsidRPr="001E3494">
        <w:rPr>
          <w:rFonts w:ascii="Arial" w:eastAsia="Arial" w:hAnsi="Arial" w:cs="Arial"/>
          <w:iCs/>
          <w:color w:val="000000"/>
          <w:sz w:val="19"/>
          <w:szCs w:val="19"/>
        </w:rPr>
        <w:t>Zamawiającym</w:t>
      </w:r>
      <w:r w:rsidR="00A04682" w:rsidRPr="00A04682">
        <w:rPr>
          <w:rFonts w:ascii="Arial" w:eastAsia="Arial" w:hAnsi="Arial" w:cs="Arial"/>
          <w:iCs/>
          <w:color w:val="000000"/>
          <w:sz w:val="19"/>
          <w:szCs w:val="19"/>
        </w:rPr>
        <w:t>,</w:t>
      </w:r>
      <w:r w:rsidRPr="00AF0BA6">
        <w:rPr>
          <w:rFonts w:ascii="Arial" w:eastAsia="Arial" w:hAnsi="Arial" w:cs="Arial"/>
          <w:i/>
          <w:color w:val="000000"/>
          <w:sz w:val="19"/>
          <w:szCs w:val="19"/>
        </w:rPr>
        <w:t xml:space="preserve"> </w:t>
      </w:r>
      <w:r w:rsidRPr="00AF0BA6">
        <w:rPr>
          <w:rFonts w:ascii="Arial" w:eastAsia="Arial" w:hAnsi="Arial" w:cs="Arial"/>
          <w:color w:val="000000"/>
          <w:sz w:val="19"/>
          <w:szCs w:val="19"/>
        </w:rPr>
        <w:t xml:space="preserve">jest beneficjentem pozakonkursowym realizującym projekt </w:t>
      </w:r>
      <w:r w:rsidRPr="001E3494">
        <w:rPr>
          <w:rFonts w:ascii="Arial" w:eastAsia="Arial" w:hAnsi="Arial" w:cs="Arial"/>
          <w:iCs/>
          <w:color w:val="000000"/>
          <w:sz w:val="19"/>
          <w:szCs w:val="19"/>
        </w:rPr>
        <w:t>„Budowa skoordynowanego systemu pomocy specjalistycznej opartego na Specjalistycznych Centrach Wspierających Edukację Włączającą”,</w:t>
      </w:r>
      <w:r w:rsidRPr="00AF0BA6">
        <w:rPr>
          <w:rFonts w:ascii="Arial" w:eastAsia="Arial" w:hAnsi="Arial" w:cs="Arial"/>
          <w:i/>
          <w:color w:val="000000"/>
          <w:sz w:val="19"/>
          <w:szCs w:val="19"/>
        </w:rPr>
        <w:t xml:space="preserve"> </w:t>
      </w:r>
      <w:r w:rsidRPr="00AF0BA6">
        <w:rPr>
          <w:rFonts w:ascii="Arial" w:eastAsia="Arial" w:hAnsi="Arial" w:cs="Arial"/>
          <w:color w:val="000000"/>
          <w:sz w:val="19"/>
          <w:szCs w:val="19"/>
        </w:rPr>
        <w:t xml:space="preserve">dofinansowany ze środków Funduszy Europejskich, w ramach którego przewidziano realizację </w:t>
      </w:r>
      <w:r w:rsidRPr="00AF0BA6">
        <w:rPr>
          <w:rFonts w:ascii="Arial" w:eastAsia="Arial" w:hAnsi="Arial" w:cs="Arial"/>
          <w:b/>
          <w:color w:val="000000"/>
          <w:sz w:val="19"/>
          <w:szCs w:val="19"/>
        </w:rPr>
        <w:t xml:space="preserve">zamówienia dotyczącego usługi w zakresie koordynacji sieci współpracy i samokształcenia w ramach realizacji wsparcia dla </w:t>
      </w:r>
      <w:r w:rsidR="009873F7">
        <w:rPr>
          <w:rFonts w:ascii="Arial" w:eastAsia="Arial" w:hAnsi="Arial" w:cs="Arial"/>
          <w:b/>
          <w:color w:val="000000"/>
          <w:sz w:val="19"/>
          <w:szCs w:val="19"/>
        </w:rPr>
        <w:t>l</w:t>
      </w:r>
      <w:r w:rsidRPr="00AF0BA6">
        <w:rPr>
          <w:rFonts w:ascii="Arial" w:eastAsia="Arial" w:hAnsi="Arial" w:cs="Arial"/>
          <w:b/>
          <w:color w:val="000000"/>
          <w:sz w:val="19"/>
          <w:szCs w:val="19"/>
        </w:rPr>
        <w:t xml:space="preserve">iderów </w:t>
      </w:r>
      <w:r w:rsidR="009873F7">
        <w:rPr>
          <w:rFonts w:ascii="Arial" w:eastAsia="Arial" w:hAnsi="Arial" w:cs="Arial"/>
          <w:b/>
          <w:color w:val="000000"/>
          <w:sz w:val="19"/>
          <w:szCs w:val="19"/>
        </w:rPr>
        <w:t xml:space="preserve">i </w:t>
      </w:r>
      <w:r w:rsidRPr="00AF0BA6">
        <w:rPr>
          <w:rFonts w:ascii="Arial" w:eastAsia="Arial" w:hAnsi="Arial" w:cs="Arial"/>
          <w:b/>
          <w:color w:val="000000"/>
          <w:sz w:val="19"/>
          <w:szCs w:val="19"/>
        </w:rPr>
        <w:t xml:space="preserve"> kadry SCWEW biorących udział w projekcie grantowym na utworzenie Specjalistycznych Centrów Wspierających Edukację Włączającą (SCWEW). </w:t>
      </w:r>
    </w:p>
    <w:p w14:paraId="57BFDDCE" w14:textId="77777777" w:rsidR="00D00659" w:rsidRPr="00AF0BA6" w:rsidRDefault="00D00659" w:rsidP="00CF0F5B">
      <w:pPr>
        <w:pBdr>
          <w:top w:val="nil"/>
          <w:left w:val="nil"/>
          <w:bottom w:val="nil"/>
          <w:right w:val="nil"/>
          <w:between w:val="nil"/>
        </w:pBdr>
        <w:spacing w:after="0" w:line="360" w:lineRule="auto"/>
        <w:ind w:right="-286" w:hanging="2"/>
        <w:jc w:val="both"/>
        <w:rPr>
          <w:rFonts w:ascii="Arial" w:eastAsia="Arial" w:hAnsi="Arial" w:cs="Arial"/>
          <w:color w:val="000000"/>
          <w:sz w:val="19"/>
          <w:szCs w:val="19"/>
        </w:rPr>
      </w:pPr>
    </w:p>
    <w:p w14:paraId="76AD092A" w14:textId="2B288134" w:rsidR="00D00659" w:rsidRPr="00AF0BA6" w:rsidRDefault="00D00659" w:rsidP="00CF0F5B">
      <w:pPr>
        <w:pBdr>
          <w:top w:val="nil"/>
          <w:left w:val="nil"/>
          <w:bottom w:val="nil"/>
          <w:right w:val="nil"/>
          <w:between w:val="nil"/>
        </w:pBdr>
        <w:spacing w:after="0" w:line="360" w:lineRule="auto"/>
        <w:ind w:right="-286" w:hanging="2"/>
        <w:rPr>
          <w:rFonts w:ascii="Arial" w:eastAsia="Arial" w:hAnsi="Arial" w:cs="Arial"/>
          <w:b/>
          <w:color w:val="000000"/>
          <w:sz w:val="19"/>
          <w:szCs w:val="19"/>
          <w:highlight w:val="white"/>
        </w:rPr>
      </w:pPr>
      <w:r w:rsidRPr="00AF0BA6">
        <w:rPr>
          <w:rFonts w:ascii="Arial" w:eastAsia="Arial" w:hAnsi="Arial" w:cs="Arial"/>
          <w:color w:val="000000"/>
          <w:sz w:val="19"/>
          <w:szCs w:val="19"/>
        </w:rPr>
        <w:t xml:space="preserve">W celu zbadania oferty rynkowej oraz oszacowania wartości ww. usługi Ośrodek Rozwoju Edukacji </w:t>
      </w:r>
      <w:r w:rsidRPr="00AF0BA6">
        <w:rPr>
          <w:rFonts w:ascii="Arial" w:eastAsia="Arial" w:hAnsi="Arial" w:cs="Arial"/>
          <w:color w:val="000000"/>
          <w:sz w:val="19"/>
          <w:szCs w:val="19"/>
        </w:rPr>
        <w:br/>
        <w:t xml:space="preserve">w Warszawie (ORE) zwraca się z uprzejmą prośbą o przygotowanie i przesłanie szacunkowej kalkulacji kosztów zamówienia przedstawionych poniżej w tabeli </w:t>
      </w:r>
      <w:r w:rsidRPr="00AF0BA6">
        <w:rPr>
          <w:rFonts w:ascii="Arial" w:eastAsia="Arial" w:hAnsi="Arial" w:cs="Arial"/>
          <w:b/>
          <w:color w:val="000000"/>
          <w:sz w:val="19"/>
          <w:szCs w:val="19"/>
          <w:u w:val="single"/>
        </w:rPr>
        <w:t>w terminie</w:t>
      </w:r>
      <w:r w:rsidRPr="00AF0BA6">
        <w:rPr>
          <w:rFonts w:ascii="Arial" w:eastAsia="Arial" w:hAnsi="Arial" w:cs="Arial"/>
          <w:b/>
          <w:color w:val="000000"/>
          <w:sz w:val="19"/>
          <w:szCs w:val="19"/>
          <w:highlight w:val="white"/>
          <w:u w:val="single"/>
        </w:rPr>
        <w:t xml:space="preserve"> do d</w:t>
      </w:r>
      <w:r w:rsidR="00527104" w:rsidRPr="00AF0BA6">
        <w:rPr>
          <w:rFonts w:ascii="Arial" w:eastAsia="Arial" w:hAnsi="Arial" w:cs="Arial"/>
          <w:b/>
          <w:color w:val="000000"/>
          <w:sz w:val="19"/>
          <w:szCs w:val="19"/>
          <w:highlight w:val="white"/>
          <w:u w:val="single"/>
        </w:rPr>
        <w:t xml:space="preserve">nia 12 maja </w:t>
      </w:r>
      <w:r w:rsidRPr="00AF0BA6">
        <w:rPr>
          <w:rFonts w:ascii="Arial" w:eastAsia="Arial" w:hAnsi="Arial" w:cs="Arial"/>
          <w:b/>
          <w:color w:val="000000"/>
          <w:sz w:val="19"/>
          <w:szCs w:val="19"/>
          <w:highlight w:val="white"/>
          <w:u w:val="single"/>
        </w:rPr>
        <w:t>202</w:t>
      </w:r>
      <w:r w:rsidRPr="00AF0BA6">
        <w:rPr>
          <w:rFonts w:ascii="Arial" w:eastAsia="Arial" w:hAnsi="Arial" w:cs="Arial"/>
          <w:b/>
          <w:sz w:val="19"/>
          <w:szCs w:val="19"/>
          <w:highlight w:val="white"/>
          <w:u w:val="single"/>
        </w:rPr>
        <w:t>5</w:t>
      </w:r>
      <w:r w:rsidRPr="00AF0BA6">
        <w:rPr>
          <w:rFonts w:ascii="Arial" w:eastAsia="Arial" w:hAnsi="Arial" w:cs="Arial"/>
          <w:b/>
          <w:color w:val="000000"/>
          <w:sz w:val="19"/>
          <w:szCs w:val="19"/>
          <w:highlight w:val="white"/>
          <w:u w:val="single"/>
        </w:rPr>
        <w:t xml:space="preserve"> r.</w:t>
      </w:r>
      <w:r w:rsidR="00A04682">
        <w:rPr>
          <w:rFonts w:ascii="Arial" w:eastAsia="Arial" w:hAnsi="Arial" w:cs="Arial"/>
          <w:b/>
          <w:color w:val="000000"/>
          <w:sz w:val="19"/>
          <w:szCs w:val="19"/>
          <w:highlight w:val="white"/>
          <w:u w:val="single"/>
        </w:rPr>
        <w:t>,</w:t>
      </w:r>
      <w:r w:rsidRPr="00AF0BA6">
        <w:rPr>
          <w:rFonts w:ascii="Arial" w:eastAsia="Arial" w:hAnsi="Arial" w:cs="Arial"/>
          <w:b/>
          <w:color w:val="000000"/>
          <w:sz w:val="19"/>
          <w:szCs w:val="19"/>
          <w:highlight w:val="white"/>
          <w:u w:val="single"/>
        </w:rPr>
        <w:t xml:space="preserve"> </w:t>
      </w:r>
      <w:r w:rsidRPr="00AF0BA6">
        <w:rPr>
          <w:rFonts w:ascii="Arial" w:eastAsia="Arial" w:hAnsi="Arial" w:cs="Arial"/>
          <w:b/>
          <w:color w:val="000000"/>
          <w:sz w:val="19"/>
          <w:szCs w:val="19"/>
          <w:u w:val="single"/>
        </w:rPr>
        <w:t>do godz. 10.00</w:t>
      </w:r>
      <w:r w:rsidR="00A04682">
        <w:rPr>
          <w:rFonts w:ascii="Arial" w:eastAsia="Arial" w:hAnsi="Arial" w:cs="Arial"/>
          <w:b/>
          <w:color w:val="000000"/>
          <w:sz w:val="19"/>
          <w:szCs w:val="19"/>
          <w:u w:val="single"/>
        </w:rPr>
        <w:t>,</w:t>
      </w:r>
      <w:r w:rsidRPr="00AF0BA6">
        <w:rPr>
          <w:rFonts w:ascii="Arial" w:eastAsia="Arial" w:hAnsi="Arial" w:cs="Arial"/>
          <w:b/>
          <w:color w:val="000000"/>
          <w:sz w:val="19"/>
          <w:szCs w:val="19"/>
          <w:u w:val="single"/>
        </w:rPr>
        <w:t xml:space="preserve"> </w:t>
      </w:r>
      <w:r w:rsidRPr="00AF0BA6">
        <w:rPr>
          <w:rFonts w:ascii="Arial" w:eastAsia="Arial" w:hAnsi="Arial" w:cs="Arial"/>
          <w:b/>
          <w:color w:val="000000"/>
          <w:sz w:val="19"/>
          <w:szCs w:val="19"/>
          <w:highlight w:val="white"/>
          <w:u w:val="single"/>
        </w:rPr>
        <w:t xml:space="preserve">na adres </w:t>
      </w:r>
      <w:r w:rsidR="00A04682">
        <w:rPr>
          <w:rFonts w:ascii="Arial" w:eastAsia="Arial" w:hAnsi="Arial" w:cs="Arial"/>
          <w:b/>
          <w:color w:val="000000"/>
          <w:sz w:val="19"/>
          <w:szCs w:val="19"/>
          <w:highlight w:val="white"/>
          <w:u w:val="single"/>
        </w:rPr>
        <w:t>e-</w:t>
      </w:r>
      <w:r w:rsidRPr="00AF0BA6">
        <w:rPr>
          <w:rFonts w:ascii="Arial" w:eastAsia="Arial" w:hAnsi="Arial" w:cs="Arial"/>
          <w:b/>
          <w:color w:val="000000"/>
          <w:sz w:val="19"/>
          <w:szCs w:val="19"/>
          <w:highlight w:val="white"/>
          <w:u w:val="single"/>
        </w:rPr>
        <w:t>mailowy: dominik.surma@ore.edu.pl</w:t>
      </w:r>
      <w:r w:rsidR="00A04682">
        <w:rPr>
          <w:rFonts w:ascii="Arial" w:eastAsia="Arial" w:hAnsi="Arial" w:cs="Arial"/>
          <w:b/>
          <w:color w:val="000000"/>
          <w:sz w:val="19"/>
          <w:szCs w:val="19"/>
          <w:highlight w:val="white"/>
        </w:rPr>
        <w:t>. In</w:t>
      </w:r>
      <w:r w:rsidRPr="00AF0BA6">
        <w:rPr>
          <w:rFonts w:ascii="Arial" w:eastAsia="Arial" w:hAnsi="Arial" w:cs="Arial"/>
          <w:b/>
          <w:color w:val="000000"/>
          <w:sz w:val="19"/>
          <w:szCs w:val="19"/>
        </w:rPr>
        <w:t>formacji w zakresie szacowania wartości zamówienia udziela Sylwia Herod pod numerem telefonu:</w:t>
      </w:r>
      <w:r w:rsidRPr="00AF0BA6">
        <w:rPr>
          <w:rFonts w:ascii="Arial" w:eastAsia="Arial" w:hAnsi="Arial" w:cs="Arial"/>
          <w:b/>
          <w:color w:val="000000"/>
          <w:sz w:val="19"/>
          <w:szCs w:val="19"/>
          <w:highlight w:val="white"/>
        </w:rPr>
        <w:t xml:space="preserve"> 22 570 83 53</w:t>
      </w:r>
      <w:r w:rsidR="001E3494">
        <w:rPr>
          <w:rFonts w:ascii="Arial" w:eastAsia="Arial" w:hAnsi="Arial" w:cs="Arial"/>
          <w:b/>
          <w:color w:val="000000"/>
          <w:sz w:val="19"/>
          <w:szCs w:val="19"/>
          <w:highlight w:val="white"/>
        </w:rPr>
        <w:t>.</w:t>
      </w:r>
    </w:p>
    <w:p w14:paraId="67458E96" w14:textId="77777777" w:rsidR="00D00659" w:rsidRPr="00AF0BA6" w:rsidRDefault="00D00659" w:rsidP="00CF0F5B">
      <w:pPr>
        <w:pBdr>
          <w:top w:val="nil"/>
          <w:left w:val="nil"/>
          <w:bottom w:val="nil"/>
          <w:right w:val="nil"/>
          <w:between w:val="nil"/>
        </w:pBdr>
        <w:spacing w:after="0" w:line="360" w:lineRule="auto"/>
        <w:ind w:right="-286" w:hanging="2"/>
        <w:rPr>
          <w:rFonts w:ascii="Arial" w:eastAsia="Arial" w:hAnsi="Arial" w:cs="Arial"/>
          <w:b/>
          <w:color w:val="000000"/>
          <w:sz w:val="19"/>
          <w:szCs w:val="19"/>
          <w:highlight w:val="white"/>
        </w:rPr>
      </w:pPr>
    </w:p>
    <w:p w14:paraId="727BF3EB" w14:textId="77777777" w:rsidR="00D00659" w:rsidRPr="00AF0BA6" w:rsidRDefault="00D00659" w:rsidP="00CF0F5B">
      <w:pPr>
        <w:spacing w:after="0" w:line="360" w:lineRule="auto"/>
        <w:ind w:hanging="2"/>
        <w:jc w:val="both"/>
        <w:rPr>
          <w:rFonts w:ascii="Arial" w:eastAsia="Arial" w:hAnsi="Arial" w:cs="Arial"/>
          <w:color w:val="000000"/>
          <w:sz w:val="19"/>
          <w:szCs w:val="19"/>
        </w:rPr>
      </w:pPr>
      <w:r w:rsidRPr="00AF0BA6">
        <w:rPr>
          <w:rFonts w:ascii="Arial" w:eastAsia="Arial" w:hAnsi="Arial" w:cs="Arial"/>
          <w:color w:val="000000"/>
          <w:sz w:val="19"/>
          <w:szCs w:val="19"/>
        </w:rPr>
        <w:t>Poniżej przekazane są niezbędne informacje o przedmiocie zamówienia.</w:t>
      </w:r>
    </w:p>
    <w:p w14:paraId="0CDF541C" w14:textId="4857326B" w:rsidR="00D00659" w:rsidRPr="00AF0BA6" w:rsidRDefault="00D00659" w:rsidP="00527104">
      <w:pPr>
        <w:pBdr>
          <w:top w:val="nil"/>
          <w:left w:val="nil"/>
          <w:bottom w:val="nil"/>
          <w:right w:val="nil"/>
          <w:between w:val="nil"/>
        </w:pBdr>
        <w:spacing w:after="0" w:line="360" w:lineRule="auto"/>
        <w:ind w:right="-286" w:hanging="2"/>
        <w:rPr>
          <w:rFonts w:ascii="Arial" w:eastAsia="Arial" w:hAnsi="Arial" w:cs="Arial"/>
          <w:color w:val="000000"/>
          <w:sz w:val="19"/>
          <w:szCs w:val="19"/>
        </w:rPr>
      </w:pPr>
      <w:r w:rsidRPr="00AF0BA6">
        <w:rPr>
          <w:rFonts w:ascii="Arial" w:eastAsia="Arial" w:hAnsi="Arial" w:cs="Arial"/>
          <w:color w:val="000000"/>
          <w:sz w:val="19"/>
          <w:szCs w:val="19"/>
        </w:rPr>
        <w:t>Szacunkowa kwota realizacji planowanej usługi powinna uwzględniać pełny zakres kosztów mieszczący się w ramach poszczególnych sieci tematycznych i być wyrażona w wartościach ceny netto w PLN</w:t>
      </w:r>
      <w:r w:rsidR="00CF0F5B" w:rsidRPr="00AF0BA6">
        <w:rPr>
          <w:rFonts w:ascii="Arial" w:eastAsia="Arial" w:hAnsi="Arial" w:cs="Arial"/>
          <w:color w:val="000000"/>
          <w:sz w:val="19"/>
          <w:szCs w:val="19"/>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1"/>
        <w:gridCol w:w="1834"/>
        <w:gridCol w:w="1143"/>
        <w:gridCol w:w="1559"/>
      </w:tblGrid>
      <w:tr w:rsidR="00D00659" w:rsidRPr="007053DC" w14:paraId="6E0A958B" w14:textId="77777777" w:rsidTr="00527104">
        <w:tc>
          <w:tcPr>
            <w:tcW w:w="567" w:type="dxa"/>
            <w:vAlign w:val="center"/>
          </w:tcPr>
          <w:p w14:paraId="6EAA6620"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r w:rsidRPr="007053DC">
              <w:rPr>
                <w:rFonts w:ascii="Arial" w:eastAsia="Arial" w:hAnsi="Arial" w:cs="Arial"/>
                <w:b/>
                <w:color w:val="000000"/>
                <w:sz w:val="18"/>
                <w:szCs w:val="18"/>
              </w:rPr>
              <w:t>Lp.</w:t>
            </w:r>
          </w:p>
        </w:tc>
        <w:tc>
          <w:tcPr>
            <w:tcW w:w="4111" w:type="dxa"/>
            <w:vAlign w:val="center"/>
          </w:tcPr>
          <w:p w14:paraId="1A1CBD0F"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b/>
                <w:color w:val="000000"/>
                <w:sz w:val="18"/>
                <w:szCs w:val="18"/>
              </w:rPr>
              <w:t xml:space="preserve">Cena </w:t>
            </w:r>
          </w:p>
        </w:tc>
        <w:tc>
          <w:tcPr>
            <w:tcW w:w="1834" w:type="dxa"/>
            <w:vAlign w:val="center"/>
          </w:tcPr>
          <w:p w14:paraId="5B8D9D6C"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r w:rsidRPr="007053DC">
              <w:rPr>
                <w:rFonts w:ascii="Arial" w:eastAsia="Arial" w:hAnsi="Arial" w:cs="Arial"/>
                <w:b/>
                <w:color w:val="000000"/>
                <w:sz w:val="18"/>
                <w:szCs w:val="18"/>
              </w:rPr>
              <w:t xml:space="preserve">Cena netto </w:t>
            </w:r>
          </w:p>
          <w:p w14:paraId="62DD222E"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r w:rsidRPr="007053DC">
              <w:rPr>
                <w:rFonts w:ascii="Arial" w:eastAsia="Arial" w:hAnsi="Arial" w:cs="Arial"/>
                <w:color w:val="000000"/>
                <w:sz w:val="18"/>
                <w:szCs w:val="18"/>
              </w:rPr>
              <w:t>(podany w PLN)</w:t>
            </w:r>
          </w:p>
        </w:tc>
        <w:tc>
          <w:tcPr>
            <w:tcW w:w="1143" w:type="dxa"/>
            <w:vAlign w:val="center"/>
          </w:tcPr>
          <w:p w14:paraId="587538C5" w14:textId="54A35006" w:rsidR="00D00659" w:rsidRPr="007053DC" w:rsidRDefault="00D00659" w:rsidP="00527104">
            <w:pPr>
              <w:pBdr>
                <w:top w:val="nil"/>
                <w:left w:val="nil"/>
                <w:bottom w:val="nil"/>
                <w:right w:val="nil"/>
                <w:between w:val="nil"/>
              </w:pBdr>
              <w:spacing w:after="0" w:line="360" w:lineRule="auto"/>
              <w:ind w:hanging="2"/>
              <w:jc w:val="center"/>
              <w:rPr>
                <w:rFonts w:ascii="Arial" w:eastAsia="Arial" w:hAnsi="Arial" w:cs="Arial"/>
                <w:b/>
                <w:color w:val="000000"/>
                <w:sz w:val="18"/>
                <w:szCs w:val="18"/>
              </w:rPr>
            </w:pPr>
            <w:proofErr w:type="gramStart"/>
            <w:r w:rsidRPr="007053DC">
              <w:rPr>
                <w:rFonts w:ascii="Arial" w:eastAsia="Arial" w:hAnsi="Arial" w:cs="Arial"/>
                <w:b/>
                <w:sz w:val="18"/>
                <w:szCs w:val="18"/>
              </w:rPr>
              <w:t xml:space="preserve">Stawka </w:t>
            </w:r>
            <w:r w:rsidR="00527104" w:rsidRPr="007053DC">
              <w:rPr>
                <w:rFonts w:ascii="Arial" w:eastAsia="Arial" w:hAnsi="Arial" w:cs="Arial"/>
                <w:b/>
                <w:sz w:val="18"/>
                <w:szCs w:val="18"/>
              </w:rPr>
              <w:t xml:space="preserve"> VAT</w:t>
            </w:r>
            <w:proofErr w:type="gramEnd"/>
            <w:r w:rsidR="00527104" w:rsidRPr="007053DC">
              <w:rPr>
                <w:rFonts w:ascii="Arial" w:eastAsia="Arial" w:hAnsi="Arial" w:cs="Arial"/>
                <w:b/>
                <w:sz w:val="18"/>
                <w:szCs w:val="18"/>
              </w:rPr>
              <w:t xml:space="preserve"> 23 % </w:t>
            </w:r>
          </w:p>
        </w:tc>
        <w:tc>
          <w:tcPr>
            <w:tcW w:w="1559" w:type="dxa"/>
            <w:vAlign w:val="center"/>
          </w:tcPr>
          <w:p w14:paraId="240FB349"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b/>
                <w:color w:val="000000"/>
                <w:sz w:val="18"/>
                <w:szCs w:val="18"/>
              </w:rPr>
            </w:pPr>
            <w:r w:rsidRPr="007053DC">
              <w:rPr>
                <w:rFonts w:ascii="Arial" w:eastAsia="Arial" w:hAnsi="Arial" w:cs="Arial"/>
                <w:b/>
                <w:color w:val="000000"/>
                <w:sz w:val="18"/>
                <w:szCs w:val="18"/>
              </w:rPr>
              <w:t xml:space="preserve">Cena brutto* </w:t>
            </w:r>
          </w:p>
          <w:p w14:paraId="095DC992" w14:textId="4717CA78" w:rsidR="00D00659" w:rsidRPr="007053DC" w:rsidRDefault="00CF0F5B" w:rsidP="00CF0F5B">
            <w:pPr>
              <w:pBdr>
                <w:top w:val="nil"/>
                <w:left w:val="nil"/>
                <w:bottom w:val="nil"/>
                <w:right w:val="nil"/>
                <w:between w:val="nil"/>
              </w:pBdr>
              <w:spacing w:after="0" w:line="360" w:lineRule="auto"/>
              <w:ind w:hanging="2"/>
              <w:jc w:val="center"/>
              <w:rPr>
                <w:rFonts w:ascii="Arial" w:eastAsia="Arial" w:hAnsi="Arial" w:cs="Arial"/>
                <w:b/>
                <w:color w:val="000000"/>
                <w:sz w:val="18"/>
                <w:szCs w:val="18"/>
              </w:rPr>
            </w:pPr>
            <w:r w:rsidRPr="007053DC">
              <w:rPr>
                <w:rFonts w:ascii="Arial" w:eastAsia="Arial" w:hAnsi="Arial" w:cs="Arial"/>
                <w:color w:val="000000"/>
                <w:sz w:val="18"/>
                <w:szCs w:val="18"/>
              </w:rPr>
              <w:t>(podany w PLN)</w:t>
            </w:r>
          </w:p>
        </w:tc>
      </w:tr>
      <w:tr w:rsidR="00D00659" w:rsidRPr="007053DC" w14:paraId="04805553" w14:textId="77777777" w:rsidTr="00527104">
        <w:trPr>
          <w:trHeight w:val="552"/>
        </w:trPr>
        <w:tc>
          <w:tcPr>
            <w:tcW w:w="567" w:type="dxa"/>
            <w:vMerge w:val="restart"/>
            <w:vAlign w:val="center"/>
          </w:tcPr>
          <w:p w14:paraId="2717D57B"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b/>
                <w:color w:val="000000"/>
                <w:sz w:val="18"/>
                <w:szCs w:val="18"/>
              </w:rPr>
              <w:t>1.</w:t>
            </w:r>
          </w:p>
        </w:tc>
        <w:tc>
          <w:tcPr>
            <w:tcW w:w="4111" w:type="dxa"/>
            <w:tcBorders>
              <w:bottom w:val="single" w:sz="4" w:space="0" w:color="000000"/>
            </w:tcBorders>
            <w:vAlign w:val="center"/>
          </w:tcPr>
          <w:p w14:paraId="58659D62"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color w:val="000000"/>
                <w:sz w:val="18"/>
                <w:szCs w:val="18"/>
              </w:rPr>
              <w:t>Cena za 1 godzinę koordynacji sieci</w:t>
            </w:r>
          </w:p>
        </w:tc>
        <w:tc>
          <w:tcPr>
            <w:tcW w:w="1834" w:type="dxa"/>
            <w:tcBorders>
              <w:bottom w:val="single" w:sz="4" w:space="0" w:color="000000"/>
            </w:tcBorders>
            <w:vAlign w:val="center"/>
          </w:tcPr>
          <w:p w14:paraId="4D53A04D"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c>
          <w:tcPr>
            <w:tcW w:w="1143" w:type="dxa"/>
            <w:tcBorders>
              <w:bottom w:val="single" w:sz="4" w:space="0" w:color="000000"/>
            </w:tcBorders>
            <w:vAlign w:val="center"/>
          </w:tcPr>
          <w:p w14:paraId="1C3992CD"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c>
          <w:tcPr>
            <w:tcW w:w="1559" w:type="dxa"/>
            <w:tcBorders>
              <w:bottom w:val="single" w:sz="4" w:space="0" w:color="000000"/>
            </w:tcBorders>
            <w:vAlign w:val="center"/>
          </w:tcPr>
          <w:p w14:paraId="67C17A5E"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r>
      <w:tr w:rsidR="00D00659" w:rsidRPr="007053DC" w14:paraId="4151B1CE" w14:textId="77777777" w:rsidTr="00527104">
        <w:trPr>
          <w:trHeight w:val="360"/>
        </w:trPr>
        <w:tc>
          <w:tcPr>
            <w:tcW w:w="567" w:type="dxa"/>
            <w:vMerge/>
            <w:vAlign w:val="center"/>
          </w:tcPr>
          <w:p w14:paraId="4A55F737" w14:textId="77777777" w:rsidR="00D00659" w:rsidRPr="007053DC" w:rsidRDefault="00D00659" w:rsidP="00CF0F5B">
            <w:pPr>
              <w:widowControl w:val="0"/>
              <w:pBdr>
                <w:top w:val="nil"/>
                <w:left w:val="nil"/>
                <w:bottom w:val="nil"/>
                <w:right w:val="nil"/>
                <w:between w:val="nil"/>
              </w:pBdr>
              <w:spacing w:after="0" w:line="360" w:lineRule="auto"/>
              <w:ind w:hanging="2"/>
              <w:rPr>
                <w:rFonts w:ascii="Arial" w:eastAsia="Arial" w:hAnsi="Arial" w:cs="Arial"/>
                <w:color w:val="000000"/>
                <w:sz w:val="18"/>
                <w:szCs w:val="18"/>
              </w:rPr>
            </w:pPr>
          </w:p>
        </w:tc>
        <w:tc>
          <w:tcPr>
            <w:tcW w:w="4111" w:type="dxa"/>
            <w:tcBorders>
              <w:top w:val="single" w:sz="4" w:space="0" w:color="000000"/>
            </w:tcBorders>
            <w:vAlign w:val="center"/>
          </w:tcPr>
          <w:p w14:paraId="5EF9DD4F"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b/>
                <w:color w:val="000000"/>
                <w:sz w:val="18"/>
                <w:szCs w:val="18"/>
              </w:rPr>
            </w:pPr>
            <w:r w:rsidRPr="007053DC">
              <w:rPr>
                <w:rFonts w:ascii="Arial" w:eastAsia="Arial" w:hAnsi="Arial" w:cs="Arial"/>
                <w:b/>
                <w:color w:val="000000"/>
                <w:sz w:val="18"/>
                <w:szCs w:val="18"/>
              </w:rPr>
              <w:t xml:space="preserve">Cena maksymalnie </w:t>
            </w:r>
            <w:sdt>
              <w:sdtPr>
                <w:rPr>
                  <w:rFonts w:ascii="Arial" w:hAnsi="Arial" w:cs="Arial"/>
                  <w:sz w:val="18"/>
                  <w:szCs w:val="18"/>
                </w:rPr>
                <w:tag w:val="goog_rdk_0"/>
                <w:id w:val="351694577"/>
              </w:sdtPr>
              <w:sdtContent/>
            </w:sdt>
            <w:sdt>
              <w:sdtPr>
                <w:rPr>
                  <w:rFonts w:ascii="Arial" w:hAnsi="Arial" w:cs="Arial"/>
                  <w:sz w:val="18"/>
                  <w:szCs w:val="18"/>
                </w:rPr>
                <w:tag w:val="goog_rdk_1"/>
                <w:id w:val="-1951917914"/>
              </w:sdtPr>
              <w:sdtContent>
                <w:r w:rsidRPr="007053DC">
                  <w:rPr>
                    <w:rFonts w:ascii="Arial" w:eastAsia="Arial" w:hAnsi="Arial" w:cs="Arial"/>
                    <w:b/>
                    <w:color w:val="000000"/>
                    <w:sz w:val="18"/>
                    <w:szCs w:val="18"/>
                  </w:rPr>
                  <w:t>480</w:t>
                </w:r>
              </w:sdtContent>
            </w:sdt>
            <w:r w:rsidRPr="007053DC">
              <w:rPr>
                <w:rFonts w:ascii="Arial" w:eastAsia="Arial" w:hAnsi="Arial" w:cs="Arial"/>
                <w:b/>
                <w:color w:val="000000"/>
                <w:sz w:val="18"/>
                <w:szCs w:val="18"/>
              </w:rPr>
              <w:t xml:space="preserve"> godz. koordynacji sieci</w:t>
            </w:r>
          </w:p>
        </w:tc>
        <w:tc>
          <w:tcPr>
            <w:tcW w:w="1834" w:type="dxa"/>
            <w:tcBorders>
              <w:top w:val="single" w:sz="4" w:space="0" w:color="000000"/>
            </w:tcBorders>
            <w:vAlign w:val="center"/>
          </w:tcPr>
          <w:p w14:paraId="32AC01DB"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c>
          <w:tcPr>
            <w:tcW w:w="1143" w:type="dxa"/>
            <w:tcBorders>
              <w:top w:val="single" w:sz="4" w:space="0" w:color="000000"/>
            </w:tcBorders>
            <w:vAlign w:val="center"/>
          </w:tcPr>
          <w:p w14:paraId="0BD00674"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c>
          <w:tcPr>
            <w:tcW w:w="1559" w:type="dxa"/>
            <w:tcBorders>
              <w:top w:val="single" w:sz="4" w:space="0" w:color="000000"/>
            </w:tcBorders>
            <w:vAlign w:val="center"/>
          </w:tcPr>
          <w:p w14:paraId="46944617" w14:textId="77777777" w:rsidR="00D00659" w:rsidRPr="007053DC" w:rsidRDefault="00D00659" w:rsidP="00CF0F5B">
            <w:pPr>
              <w:pBdr>
                <w:top w:val="nil"/>
                <w:left w:val="nil"/>
                <w:bottom w:val="nil"/>
                <w:right w:val="nil"/>
                <w:between w:val="nil"/>
              </w:pBdr>
              <w:spacing w:after="0" w:line="360" w:lineRule="auto"/>
              <w:ind w:hanging="2"/>
              <w:jc w:val="center"/>
              <w:rPr>
                <w:rFonts w:ascii="Arial" w:eastAsia="Arial" w:hAnsi="Arial" w:cs="Arial"/>
                <w:color w:val="000000"/>
                <w:sz w:val="18"/>
                <w:szCs w:val="18"/>
              </w:rPr>
            </w:pPr>
          </w:p>
        </w:tc>
      </w:tr>
      <w:tr w:rsidR="00D00659" w:rsidRPr="007053DC" w14:paraId="3249161C" w14:textId="77777777" w:rsidTr="00CF0F5B">
        <w:trPr>
          <w:trHeight w:val="220"/>
        </w:trPr>
        <w:tc>
          <w:tcPr>
            <w:tcW w:w="9214" w:type="dxa"/>
            <w:gridSpan w:val="5"/>
            <w:tcBorders>
              <w:top w:val="single" w:sz="4" w:space="0" w:color="000000"/>
              <w:bottom w:val="single" w:sz="4" w:space="0" w:color="000000"/>
            </w:tcBorders>
            <w:vAlign w:val="center"/>
          </w:tcPr>
          <w:p w14:paraId="761EF051"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b/>
                <w:color w:val="000000"/>
                <w:sz w:val="18"/>
                <w:szCs w:val="18"/>
              </w:rPr>
            </w:pPr>
            <w:r w:rsidRPr="007053DC">
              <w:rPr>
                <w:rFonts w:ascii="Arial" w:eastAsia="Arial" w:hAnsi="Arial" w:cs="Arial"/>
                <w:b/>
                <w:color w:val="000000"/>
                <w:sz w:val="18"/>
                <w:szCs w:val="18"/>
              </w:rPr>
              <w:t>Dane do kontaktu:</w:t>
            </w:r>
          </w:p>
          <w:p w14:paraId="1BF65461"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color w:val="000000"/>
                <w:sz w:val="18"/>
                <w:szCs w:val="18"/>
              </w:rPr>
              <w:t>Imię i nazwisko: ……………………………………………………………………………………….</w:t>
            </w:r>
          </w:p>
          <w:p w14:paraId="540FD7F1"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color w:val="000000"/>
                <w:sz w:val="18"/>
                <w:szCs w:val="18"/>
              </w:rPr>
              <w:t>Nazwa podmiotu (jeśli dotyczy): …………………………………………………………………….</w:t>
            </w:r>
          </w:p>
          <w:p w14:paraId="7EDC160F"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color w:val="000000"/>
                <w:sz w:val="18"/>
                <w:szCs w:val="18"/>
              </w:rPr>
              <w:t>Adres e-mail: ……………………………………………………………………………………</w:t>
            </w:r>
            <w:proofErr w:type="gramStart"/>
            <w:r w:rsidRPr="007053DC">
              <w:rPr>
                <w:rFonts w:ascii="Arial" w:eastAsia="Arial" w:hAnsi="Arial" w:cs="Arial"/>
                <w:color w:val="000000"/>
                <w:sz w:val="18"/>
                <w:szCs w:val="18"/>
              </w:rPr>
              <w:t>…….</w:t>
            </w:r>
            <w:proofErr w:type="gramEnd"/>
            <w:r w:rsidRPr="007053DC">
              <w:rPr>
                <w:rFonts w:ascii="Arial" w:eastAsia="Arial" w:hAnsi="Arial" w:cs="Arial"/>
                <w:color w:val="000000"/>
                <w:sz w:val="18"/>
                <w:szCs w:val="18"/>
              </w:rPr>
              <w:t>.</w:t>
            </w:r>
          </w:p>
          <w:p w14:paraId="5C4731A9" w14:textId="77777777" w:rsidR="00D00659" w:rsidRPr="007053DC" w:rsidRDefault="00D00659" w:rsidP="00CF0F5B">
            <w:pPr>
              <w:pBdr>
                <w:top w:val="nil"/>
                <w:left w:val="nil"/>
                <w:bottom w:val="nil"/>
                <w:right w:val="nil"/>
                <w:between w:val="nil"/>
              </w:pBdr>
              <w:spacing w:after="0" w:line="360" w:lineRule="auto"/>
              <w:ind w:hanging="2"/>
              <w:rPr>
                <w:rFonts w:ascii="Arial" w:eastAsia="Arial" w:hAnsi="Arial" w:cs="Arial"/>
                <w:color w:val="000000"/>
                <w:sz w:val="18"/>
                <w:szCs w:val="18"/>
              </w:rPr>
            </w:pPr>
            <w:r w:rsidRPr="007053DC">
              <w:rPr>
                <w:rFonts w:ascii="Arial" w:eastAsia="Arial" w:hAnsi="Arial" w:cs="Arial"/>
                <w:color w:val="000000"/>
                <w:sz w:val="18"/>
                <w:szCs w:val="18"/>
              </w:rPr>
              <w:t>Nr telefonu kontaktowego (fakultatywnie): …………………………………………………………</w:t>
            </w:r>
          </w:p>
        </w:tc>
      </w:tr>
    </w:tbl>
    <w:p w14:paraId="38E1F15C" w14:textId="77777777" w:rsidR="00D00659" w:rsidRPr="00D65007" w:rsidRDefault="00D00659" w:rsidP="00CF0F5B">
      <w:pPr>
        <w:spacing w:after="0" w:line="360" w:lineRule="auto"/>
        <w:ind w:right="-2" w:hanging="2"/>
        <w:rPr>
          <w:rFonts w:ascii="Arial" w:eastAsia="Arial" w:hAnsi="Arial" w:cs="Arial"/>
          <w:i/>
          <w:sz w:val="14"/>
          <w:szCs w:val="14"/>
          <w:highlight w:val="white"/>
        </w:rPr>
      </w:pPr>
      <w:r w:rsidRPr="00D65007">
        <w:rPr>
          <w:rFonts w:ascii="Arial" w:eastAsia="Arial" w:hAnsi="Arial" w:cs="Arial"/>
          <w:i/>
          <w:sz w:val="14"/>
          <w:szCs w:val="14"/>
          <w:highlight w:val="white"/>
        </w:rPr>
        <w:t>*Cena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p>
    <w:p w14:paraId="4EF5314F" w14:textId="77777777" w:rsidR="00D00659" w:rsidRPr="001714C7" w:rsidRDefault="00D00659" w:rsidP="00CF0F5B">
      <w:pPr>
        <w:pBdr>
          <w:top w:val="nil"/>
          <w:left w:val="nil"/>
          <w:bottom w:val="nil"/>
          <w:right w:val="nil"/>
          <w:between w:val="nil"/>
        </w:pBdr>
        <w:spacing w:after="0" w:line="360" w:lineRule="auto"/>
        <w:rPr>
          <w:rFonts w:ascii="Arial" w:eastAsia="Arial" w:hAnsi="Arial" w:cs="Arial"/>
          <w:i/>
          <w:sz w:val="18"/>
          <w:szCs w:val="18"/>
        </w:rPr>
      </w:pPr>
    </w:p>
    <w:p w14:paraId="2F718A34" w14:textId="77777777" w:rsidR="00D00659" w:rsidRPr="001714C7" w:rsidRDefault="00D00659" w:rsidP="00CF0F5B">
      <w:pPr>
        <w:pBdr>
          <w:top w:val="nil"/>
          <w:left w:val="nil"/>
          <w:bottom w:val="nil"/>
          <w:right w:val="nil"/>
          <w:between w:val="nil"/>
        </w:pBdr>
        <w:spacing w:after="0" w:line="360" w:lineRule="auto"/>
        <w:ind w:hanging="2"/>
        <w:rPr>
          <w:rFonts w:ascii="Arial" w:eastAsia="Arial" w:hAnsi="Arial" w:cs="Arial"/>
          <w:i/>
          <w:sz w:val="18"/>
          <w:szCs w:val="18"/>
        </w:rPr>
      </w:pPr>
      <w:r w:rsidRPr="001714C7">
        <w:rPr>
          <w:rFonts w:ascii="Arial" w:eastAsia="Arial" w:hAnsi="Arial" w:cs="Arial"/>
          <w:i/>
          <w:sz w:val="18"/>
          <w:szCs w:val="18"/>
        </w:rPr>
        <w:t xml:space="preserve">……………………………… </w:t>
      </w:r>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t>…………………………….</w:t>
      </w:r>
    </w:p>
    <w:p w14:paraId="31CFB2F3" w14:textId="77777777" w:rsidR="00D00659" w:rsidRPr="001714C7" w:rsidRDefault="00D00659" w:rsidP="00CF0F5B">
      <w:pPr>
        <w:pBdr>
          <w:top w:val="nil"/>
          <w:left w:val="nil"/>
          <w:bottom w:val="nil"/>
          <w:right w:val="nil"/>
          <w:between w:val="nil"/>
        </w:pBdr>
        <w:spacing w:after="0" w:line="360" w:lineRule="auto"/>
        <w:rPr>
          <w:rFonts w:ascii="Arial" w:eastAsia="Arial" w:hAnsi="Arial" w:cs="Arial"/>
          <w:i/>
          <w:sz w:val="18"/>
          <w:szCs w:val="18"/>
        </w:rPr>
      </w:pPr>
      <w:r w:rsidRPr="001714C7">
        <w:rPr>
          <w:rFonts w:ascii="Arial" w:eastAsia="Arial" w:hAnsi="Arial" w:cs="Arial"/>
          <w:i/>
          <w:sz w:val="20"/>
          <w:szCs w:val="20"/>
        </w:rPr>
        <w:t xml:space="preserve">miejscowość i </w:t>
      </w:r>
      <w:proofErr w:type="gramStart"/>
      <w:r w:rsidRPr="001714C7">
        <w:rPr>
          <w:rFonts w:ascii="Arial" w:eastAsia="Arial" w:hAnsi="Arial" w:cs="Arial"/>
          <w:i/>
          <w:sz w:val="20"/>
          <w:szCs w:val="20"/>
        </w:rPr>
        <w:t>data</w:t>
      </w:r>
      <w:r w:rsidRPr="001714C7">
        <w:rPr>
          <w:rFonts w:ascii="Arial" w:eastAsia="Arial" w:hAnsi="Arial" w:cs="Arial"/>
          <w:i/>
          <w:sz w:val="18"/>
          <w:szCs w:val="18"/>
        </w:rPr>
        <w:t xml:space="preserve">  </w:t>
      </w:r>
      <w:r w:rsidRPr="001714C7">
        <w:rPr>
          <w:rFonts w:ascii="Arial" w:eastAsia="Arial" w:hAnsi="Arial" w:cs="Arial"/>
          <w:i/>
          <w:sz w:val="18"/>
          <w:szCs w:val="18"/>
        </w:rPr>
        <w:tab/>
      </w:r>
      <w:proofErr w:type="gramEnd"/>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r>
      <w:r w:rsidRPr="001714C7">
        <w:rPr>
          <w:rFonts w:ascii="Arial" w:eastAsia="Arial" w:hAnsi="Arial" w:cs="Arial"/>
          <w:i/>
          <w:sz w:val="18"/>
          <w:szCs w:val="18"/>
        </w:rPr>
        <w:tab/>
        <w:t xml:space="preserve">podpis Wykonawcy </w:t>
      </w:r>
    </w:p>
    <w:p w14:paraId="0810E7C0" w14:textId="77777777" w:rsidR="00D00659" w:rsidRPr="001714C7" w:rsidRDefault="00D00659" w:rsidP="00CF0F5B">
      <w:pPr>
        <w:pBdr>
          <w:top w:val="nil"/>
          <w:left w:val="nil"/>
          <w:bottom w:val="nil"/>
          <w:right w:val="nil"/>
          <w:between w:val="nil"/>
        </w:pBdr>
        <w:spacing w:after="0" w:line="360" w:lineRule="auto"/>
        <w:ind w:hanging="2"/>
        <w:jc w:val="center"/>
        <w:rPr>
          <w:rFonts w:ascii="Arial" w:eastAsia="Arial" w:hAnsi="Arial" w:cs="Arial"/>
          <w:i/>
          <w:sz w:val="18"/>
          <w:szCs w:val="18"/>
        </w:rPr>
      </w:pPr>
    </w:p>
    <w:p w14:paraId="4BEC7FB9" w14:textId="5041CF1F" w:rsidR="00D00659" w:rsidRPr="007053DC" w:rsidRDefault="00D00659" w:rsidP="007053DC">
      <w:pPr>
        <w:pBdr>
          <w:top w:val="nil"/>
          <w:left w:val="nil"/>
          <w:bottom w:val="nil"/>
          <w:right w:val="nil"/>
          <w:between w:val="nil"/>
        </w:pBdr>
        <w:spacing w:after="0" w:line="360" w:lineRule="auto"/>
        <w:ind w:hanging="2"/>
        <w:jc w:val="center"/>
        <w:rPr>
          <w:rFonts w:ascii="Arial" w:eastAsia="Arial" w:hAnsi="Arial" w:cs="Arial"/>
          <w:color w:val="000000"/>
          <w:sz w:val="18"/>
          <w:szCs w:val="18"/>
        </w:rPr>
      </w:pPr>
      <w:r w:rsidRPr="001714C7">
        <w:rPr>
          <w:rFonts w:ascii="Arial" w:eastAsia="Arial" w:hAnsi="Arial" w:cs="Arial"/>
          <w:i/>
          <w:color w:val="000000"/>
          <w:sz w:val="18"/>
          <w:szCs w:val="18"/>
        </w:rPr>
        <w:t>Niniejsze pismo nie stanowi oferty w myśl art. 66 Kodeksu cywilnego, jak również nie jest ogłoszeniem w rozumieniu ustawy Prawo zamówień publicznych, służy jedynie rozpoznaniu rynku i oszacowaniu kosztów usługi</w:t>
      </w:r>
    </w:p>
    <w:p w14:paraId="4AECB0F3" w14:textId="77777777" w:rsidR="00D00659" w:rsidRPr="001714C7" w:rsidRDefault="00D00659" w:rsidP="00CF0F5B">
      <w:pPr>
        <w:pBdr>
          <w:top w:val="nil"/>
          <w:left w:val="nil"/>
          <w:bottom w:val="nil"/>
          <w:right w:val="nil"/>
          <w:between w:val="nil"/>
        </w:pBdr>
        <w:spacing w:after="0" w:line="360" w:lineRule="auto"/>
        <w:ind w:hanging="2"/>
        <w:jc w:val="center"/>
        <w:rPr>
          <w:rFonts w:ascii="Arial" w:eastAsia="Arial" w:hAnsi="Arial" w:cs="Arial"/>
          <w:b/>
          <w:color w:val="000000"/>
          <w:sz w:val="20"/>
          <w:szCs w:val="20"/>
        </w:rPr>
      </w:pPr>
      <w:r w:rsidRPr="001714C7">
        <w:rPr>
          <w:rFonts w:ascii="Arial" w:eastAsia="Arial" w:hAnsi="Arial" w:cs="Arial"/>
          <w:b/>
          <w:color w:val="000000"/>
          <w:sz w:val="20"/>
          <w:szCs w:val="20"/>
        </w:rPr>
        <w:lastRenderedPageBreak/>
        <w:t>OPIS PRZEDMIOTU ZAMÓWIENIA</w:t>
      </w:r>
    </w:p>
    <w:p w14:paraId="305637BB" w14:textId="77777777" w:rsidR="00D00659" w:rsidRPr="001714C7" w:rsidRDefault="00D00659" w:rsidP="00CF0F5B">
      <w:pPr>
        <w:pBdr>
          <w:top w:val="nil"/>
          <w:left w:val="nil"/>
          <w:bottom w:val="nil"/>
          <w:right w:val="nil"/>
          <w:between w:val="nil"/>
        </w:pBdr>
        <w:spacing w:after="0" w:line="360" w:lineRule="auto"/>
        <w:jc w:val="both"/>
        <w:rPr>
          <w:rFonts w:ascii="Arial" w:eastAsia="Arial" w:hAnsi="Arial" w:cs="Arial"/>
          <w:b/>
          <w:color w:val="000000"/>
          <w:sz w:val="20"/>
          <w:szCs w:val="20"/>
        </w:rPr>
      </w:pPr>
    </w:p>
    <w:p w14:paraId="76A4DC1E" w14:textId="77777777" w:rsidR="00D00659" w:rsidRPr="001714C7" w:rsidRDefault="00D00659" w:rsidP="00CF0F5B">
      <w:pPr>
        <w:pBdr>
          <w:top w:val="nil"/>
          <w:left w:val="nil"/>
          <w:bottom w:val="nil"/>
          <w:right w:val="nil"/>
          <w:between w:val="nil"/>
        </w:pBdr>
        <w:spacing w:after="0" w:line="360" w:lineRule="auto"/>
        <w:ind w:hanging="2"/>
        <w:jc w:val="both"/>
        <w:rPr>
          <w:rFonts w:ascii="Arial" w:eastAsia="Arial" w:hAnsi="Arial" w:cs="Arial"/>
          <w:color w:val="000000"/>
          <w:sz w:val="20"/>
          <w:szCs w:val="20"/>
        </w:rPr>
      </w:pPr>
      <w:r w:rsidRPr="001714C7">
        <w:rPr>
          <w:rFonts w:ascii="Arial" w:eastAsia="Arial" w:hAnsi="Arial" w:cs="Arial"/>
          <w:b/>
          <w:sz w:val="20"/>
          <w:szCs w:val="20"/>
        </w:rPr>
        <w:t xml:space="preserve">I. </w:t>
      </w:r>
      <w:r w:rsidRPr="001714C7">
        <w:rPr>
          <w:rFonts w:ascii="Arial" w:eastAsia="Arial" w:hAnsi="Arial" w:cs="Arial"/>
          <w:b/>
          <w:color w:val="000000"/>
          <w:sz w:val="20"/>
          <w:szCs w:val="20"/>
        </w:rPr>
        <w:t>Ogólne informacje o usłudze</w:t>
      </w:r>
    </w:p>
    <w:p w14:paraId="2D9D6D46" w14:textId="4BF162C9" w:rsidR="00D00659" w:rsidRPr="001714C7" w:rsidRDefault="00D00659" w:rsidP="00CF0F5B">
      <w:pPr>
        <w:pBdr>
          <w:top w:val="nil"/>
          <w:left w:val="nil"/>
          <w:bottom w:val="nil"/>
          <w:right w:val="nil"/>
          <w:between w:val="nil"/>
        </w:pBdr>
        <w:spacing w:after="0" w:line="360" w:lineRule="auto"/>
        <w:rPr>
          <w:rFonts w:ascii="Arial" w:eastAsia="Arial" w:hAnsi="Arial" w:cs="Arial"/>
          <w:color w:val="000000"/>
          <w:sz w:val="20"/>
          <w:szCs w:val="20"/>
        </w:rPr>
      </w:pPr>
      <w:r w:rsidRPr="001714C7">
        <w:rPr>
          <w:rFonts w:ascii="Arial" w:eastAsia="Arial" w:hAnsi="Arial" w:cs="Arial"/>
          <w:color w:val="000000"/>
          <w:sz w:val="20"/>
          <w:szCs w:val="20"/>
        </w:rPr>
        <w:t xml:space="preserve">Celem usługi jest realizacja zadań związanych z koordynowaniem sieci współpracy i samokształcenia </w:t>
      </w:r>
      <w:r w:rsidR="00A04682">
        <w:rPr>
          <w:rFonts w:ascii="Arial" w:eastAsia="Arial" w:hAnsi="Arial" w:cs="Arial"/>
          <w:color w:val="000000"/>
          <w:sz w:val="20"/>
          <w:szCs w:val="20"/>
        </w:rPr>
        <w:t>l</w:t>
      </w:r>
      <w:r w:rsidRPr="001714C7">
        <w:rPr>
          <w:rFonts w:ascii="Arial" w:eastAsia="Arial" w:hAnsi="Arial" w:cs="Arial"/>
          <w:color w:val="000000"/>
          <w:sz w:val="20"/>
          <w:szCs w:val="20"/>
        </w:rPr>
        <w:t xml:space="preserve">iderów i kadry SCWEW biorących udział w projekcie. Zamówienie obejmuje maksymalnie </w:t>
      </w:r>
      <w:sdt>
        <w:sdtPr>
          <w:rPr>
            <w:rFonts w:ascii="Arial" w:hAnsi="Arial" w:cs="Arial"/>
          </w:rPr>
          <w:tag w:val="goog_rdk_2"/>
          <w:id w:val="-580906250"/>
        </w:sdtPr>
        <w:sdtContent/>
      </w:sdt>
      <w:r w:rsidRPr="001714C7">
        <w:rPr>
          <w:rFonts w:ascii="Arial" w:eastAsia="Arial" w:hAnsi="Arial" w:cs="Arial"/>
          <w:color w:val="000000"/>
          <w:sz w:val="20"/>
          <w:szCs w:val="20"/>
        </w:rPr>
        <w:t xml:space="preserve">480 godzin </w:t>
      </w:r>
      <w:r w:rsidRPr="001714C7">
        <w:rPr>
          <w:rFonts w:ascii="Arial" w:eastAsia="Arial" w:hAnsi="Arial" w:cs="Arial"/>
          <w:sz w:val="20"/>
          <w:szCs w:val="20"/>
        </w:rPr>
        <w:t>(1 godz. = 60 min)</w:t>
      </w:r>
      <w:r w:rsidRPr="001714C7">
        <w:rPr>
          <w:rFonts w:ascii="Arial" w:eastAsia="Arial" w:hAnsi="Arial" w:cs="Arial"/>
          <w:color w:val="000000"/>
          <w:sz w:val="20"/>
          <w:szCs w:val="20"/>
        </w:rPr>
        <w:t xml:space="preserve"> realizacji zadań koordynacyjnych w ramach sieci współpracy i samokształcenia i trwać będzie od podpisania umowy</w:t>
      </w:r>
      <w:r>
        <w:rPr>
          <w:rFonts w:ascii="Arial" w:eastAsia="Arial" w:hAnsi="Arial" w:cs="Arial"/>
          <w:color w:val="000000"/>
          <w:sz w:val="20"/>
          <w:szCs w:val="20"/>
        </w:rPr>
        <w:t xml:space="preserve">, </w:t>
      </w:r>
      <w:r w:rsidRPr="001714C7">
        <w:rPr>
          <w:rFonts w:ascii="Arial" w:eastAsia="Arial" w:hAnsi="Arial" w:cs="Arial"/>
          <w:color w:val="000000"/>
          <w:sz w:val="20"/>
          <w:szCs w:val="20"/>
        </w:rPr>
        <w:t>nie dłużej niż przez</w:t>
      </w:r>
      <w:sdt>
        <w:sdtPr>
          <w:rPr>
            <w:rFonts w:ascii="Arial" w:hAnsi="Arial" w:cs="Arial"/>
          </w:rPr>
          <w:tag w:val="goog_rdk_3"/>
          <w:id w:val="-2043118934"/>
        </w:sdtPr>
        <w:sdtContent/>
      </w:sdt>
      <w:r w:rsidRPr="001714C7">
        <w:rPr>
          <w:rFonts w:ascii="Arial" w:eastAsia="Arial" w:hAnsi="Arial" w:cs="Arial"/>
          <w:color w:val="000000"/>
          <w:sz w:val="20"/>
          <w:szCs w:val="20"/>
        </w:rPr>
        <w:t xml:space="preserve"> </w:t>
      </w:r>
      <w:r w:rsidRPr="00800603">
        <w:rPr>
          <w:rFonts w:ascii="Arial" w:eastAsia="Arial" w:hAnsi="Arial" w:cs="Arial"/>
          <w:sz w:val="20"/>
          <w:szCs w:val="20"/>
        </w:rPr>
        <w:t>30</w:t>
      </w:r>
      <w:r w:rsidRPr="001714C7">
        <w:rPr>
          <w:rFonts w:ascii="Arial" w:eastAsia="Arial" w:hAnsi="Arial" w:cs="Arial"/>
          <w:color w:val="000000"/>
          <w:sz w:val="20"/>
          <w:szCs w:val="20"/>
        </w:rPr>
        <w:t xml:space="preserve"> </w:t>
      </w:r>
      <w:r w:rsidRPr="001714C7">
        <w:rPr>
          <w:rFonts w:ascii="Arial" w:eastAsia="Arial" w:hAnsi="Arial" w:cs="Arial"/>
          <w:sz w:val="20"/>
          <w:szCs w:val="20"/>
        </w:rPr>
        <w:t>miesi</w:t>
      </w:r>
      <w:r w:rsidR="00A04682">
        <w:rPr>
          <w:rFonts w:ascii="Arial" w:eastAsia="Arial" w:hAnsi="Arial" w:cs="Arial"/>
          <w:sz w:val="20"/>
          <w:szCs w:val="20"/>
        </w:rPr>
        <w:t>ęcy</w:t>
      </w:r>
      <w:r w:rsidRPr="001714C7">
        <w:rPr>
          <w:rFonts w:ascii="Arial" w:eastAsia="Arial" w:hAnsi="Arial" w:cs="Arial"/>
          <w:color w:val="000000"/>
          <w:sz w:val="20"/>
          <w:szCs w:val="20"/>
        </w:rPr>
        <w:t xml:space="preserve">. Zamawiający wymaga zaangażowania koordynatora sieci o wskazanych poniżej w opisie przedmiotu zamówienia (OPZ) kompetencjach i doświadczeniu zawodowym. </w:t>
      </w:r>
    </w:p>
    <w:p w14:paraId="0B75F25F" w14:textId="29B510F2" w:rsidR="00D00659" w:rsidRPr="001714C7" w:rsidRDefault="00D00659" w:rsidP="00CF0F5B">
      <w:pPr>
        <w:spacing w:after="0" w:line="360" w:lineRule="auto"/>
        <w:ind w:hanging="2"/>
        <w:rPr>
          <w:rFonts w:ascii="Arial" w:hAnsi="Arial" w:cs="Arial"/>
          <w:sz w:val="20"/>
          <w:szCs w:val="20"/>
        </w:rPr>
      </w:pPr>
      <w:r w:rsidRPr="001714C7">
        <w:rPr>
          <w:rFonts w:ascii="Arial" w:eastAsia="Arial" w:hAnsi="Arial" w:cs="Arial"/>
          <w:b/>
          <w:color w:val="000000"/>
          <w:sz w:val="20"/>
          <w:szCs w:val="20"/>
        </w:rPr>
        <w:t>Planowany okres realizacji usługi:</w:t>
      </w:r>
      <w:r w:rsidRPr="001714C7">
        <w:rPr>
          <w:rFonts w:ascii="Arial" w:eastAsia="Arial" w:hAnsi="Arial" w:cs="Arial"/>
          <w:color w:val="000000"/>
          <w:sz w:val="20"/>
          <w:szCs w:val="20"/>
        </w:rPr>
        <w:t xml:space="preserve"> III kwartał 202</w:t>
      </w:r>
      <w:r w:rsidRPr="001714C7">
        <w:rPr>
          <w:rFonts w:ascii="Arial" w:eastAsia="Arial" w:hAnsi="Arial" w:cs="Arial"/>
          <w:sz w:val="20"/>
          <w:szCs w:val="20"/>
        </w:rPr>
        <w:t xml:space="preserve">5 </w:t>
      </w:r>
      <w:r w:rsidR="00A04682">
        <w:rPr>
          <w:rFonts w:ascii="Arial" w:eastAsia="Arial" w:hAnsi="Arial" w:cs="Arial"/>
          <w:sz w:val="20"/>
          <w:szCs w:val="20"/>
        </w:rPr>
        <w:t>–</w:t>
      </w:r>
      <w:r w:rsidRPr="001714C7">
        <w:rPr>
          <w:rFonts w:ascii="Arial" w:eastAsia="Arial" w:hAnsi="Arial" w:cs="Arial"/>
          <w:color w:val="000000"/>
          <w:sz w:val="20"/>
          <w:szCs w:val="20"/>
        </w:rPr>
        <w:t xml:space="preserve"> IV kwartał 2027</w:t>
      </w:r>
    </w:p>
    <w:p w14:paraId="46DFD51E" w14:textId="77777777" w:rsidR="00D00659" w:rsidRPr="001714C7" w:rsidRDefault="00D00659" w:rsidP="00CF0F5B">
      <w:pPr>
        <w:pBdr>
          <w:top w:val="nil"/>
          <w:left w:val="nil"/>
          <w:bottom w:val="nil"/>
          <w:right w:val="nil"/>
          <w:between w:val="nil"/>
        </w:pBdr>
        <w:spacing w:after="0" w:line="360" w:lineRule="auto"/>
        <w:ind w:hanging="2"/>
        <w:jc w:val="both"/>
        <w:rPr>
          <w:rFonts w:ascii="Arial" w:eastAsia="Arial" w:hAnsi="Arial" w:cs="Arial"/>
          <w:color w:val="000000"/>
          <w:sz w:val="20"/>
          <w:szCs w:val="20"/>
        </w:rPr>
      </w:pPr>
    </w:p>
    <w:p w14:paraId="13FFB8FE" w14:textId="77777777" w:rsidR="00D00659" w:rsidRPr="001714C7" w:rsidRDefault="00D00659" w:rsidP="00CF0F5B">
      <w:pPr>
        <w:pBdr>
          <w:top w:val="nil"/>
          <w:left w:val="nil"/>
          <w:bottom w:val="nil"/>
          <w:right w:val="nil"/>
          <w:between w:val="nil"/>
        </w:pBdr>
        <w:spacing w:after="0" w:line="360" w:lineRule="auto"/>
        <w:ind w:hanging="2"/>
        <w:jc w:val="both"/>
        <w:rPr>
          <w:rFonts w:ascii="Arial" w:eastAsia="Arial" w:hAnsi="Arial" w:cs="Arial"/>
          <w:b/>
          <w:color w:val="000000"/>
          <w:sz w:val="20"/>
          <w:szCs w:val="20"/>
        </w:rPr>
      </w:pPr>
      <w:r w:rsidRPr="001714C7">
        <w:rPr>
          <w:rFonts w:ascii="Arial" w:eastAsia="Arial" w:hAnsi="Arial" w:cs="Arial"/>
          <w:b/>
          <w:sz w:val="20"/>
          <w:szCs w:val="20"/>
        </w:rPr>
        <w:t xml:space="preserve">II. </w:t>
      </w:r>
      <w:r w:rsidRPr="001714C7">
        <w:rPr>
          <w:rFonts w:ascii="Arial" w:eastAsia="Arial" w:hAnsi="Arial" w:cs="Arial"/>
          <w:b/>
          <w:color w:val="000000"/>
          <w:sz w:val="20"/>
          <w:szCs w:val="20"/>
        </w:rPr>
        <w:t xml:space="preserve">Do zadań koordynatora należeć będzie: </w:t>
      </w:r>
    </w:p>
    <w:p w14:paraId="54689AA0" w14:textId="77777777" w:rsidR="00D00659" w:rsidRPr="001714C7" w:rsidRDefault="00D00659" w:rsidP="00CF0F5B">
      <w:pPr>
        <w:pStyle w:val="Akapitzlist"/>
        <w:numPr>
          <w:ilvl w:val="0"/>
          <w:numId w:val="2"/>
        </w:numPr>
        <w:spacing w:after="0" w:line="360" w:lineRule="auto"/>
        <w:ind w:leftChars="0" w:firstLineChars="0"/>
        <w:jc w:val="both"/>
        <w:rPr>
          <w:rFonts w:ascii="Arial" w:eastAsia="Arial" w:hAnsi="Arial" w:cs="Arial"/>
          <w:sz w:val="20"/>
          <w:szCs w:val="20"/>
        </w:rPr>
      </w:pPr>
      <w:r w:rsidRPr="001714C7">
        <w:rPr>
          <w:rFonts w:ascii="Arial" w:eastAsia="Arial" w:hAnsi="Arial" w:cs="Arial"/>
          <w:sz w:val="20"/>
          <w:szCs w:val="20"/>
        </w:rPr>
        <w:t>Opracowanie koncepcji sieci i przedstawienie jej do akceptacji Zamawiającego.</w:t>
      </w:r>
    </w:p>
    <w:p w14:paraId="4C00C85C" w14:textId="2257CE36"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 xml:space="preserve">Zaprojektowanie przestrzeni na platformie Moodle do upowszechniania zasobów niezbędnych dla zespołu projektowego oraz </w:t>
      </w:r>
      <w:r w:rsidR="00A04682">
        <w:rPr>
          <w:rFonts w:ascii="Arial" w:eastAsia="Arial" w:hAnsi="Arial" w:cs="Arial"/>
          <w:sz w:val="20"/>
          <w:szCs w:val="20"/>
        </w:rPr>
        <w:t>l</w:t>
      </w:r>
      <w:r w:rsidRPr="001714C7">
        <w:rPr>
          <w:rFonts w:ascii="Arial" w:eastAsia="Arial" w:hAnsi="Arial" w:cs="Arial"/>
          <w:sz w:val="20"/>
          <w:szCs w:val="20"/>
        </w:rPr>
        <w:t>iderów i kadry SCWEW.</w:t>
      </w:r>
    </w:p>
    <w:p w14:paraId="55136243" w14:textId="77777777"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Porządkowanie materiałów na platformie Moodle zgodnie z wytycznymi Zamawiającego.</w:t>
      </w:r>
    </w:p>
    <w:p w14:paraId="63AD934F" w14:textId="77777777"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Opracowanie graficzne i prezentacja zasobów.</w:t>
      </w:r>
    </w:p>
    <w:p w14:paraId="14F917EA" w14:textId="77777777"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W każdym miesiącu trwania umowy, opracowanie co najmniej 10 materiałów z wykorzystaniem zasobów wskazanych przez Zamawiającego oraz ich zamieszczanie na platformie. Przez materiały Zamawiający rozumie m.in.</w:t>
      </w:r>
      <w:r w:rsidRPr="001714C7">
        <w:rPr>
          <w:rFonts w:ascii="Arial" w:hAnsi="Arial" w:cs="Arial"/>
        </w:rPr>
        <w:t xml:space="preserve"> </w:t>
      </w:r>
      <w:r w:rsidRPr="001714C7">
        <w:rPr>
          <w:rFonts w:ascii="Arial" w:eastAsia="Arial" w:hAnsi="Arial" w:cs="Arial"/>
          <w:sz w:val="20"/>
          <w:szCs w:val="20"/>
        </w:rPr>
        <w:t>proste grafik</w:t>
      </w:r>
      <w:r>
        <w:rPr>
          <w:rFonts w:ascii="Arial" w:eastAsia="Arial" w:hAnsi="Arial" w:cs="Arial"/>
          <w:sz w:val="20"/>
          <w:szCs w:val="20"/>
        </w:rPr>
        <w:t>i</w:t>
      </w:r>
      <w:r w:rsidRPr="001714C7">
        <w:rPr>
          <w:rFonts w:ascii="Arial" w:eastAsia="Arial" w:hAnsi="Arial" w:cs="Arial"/>
          <w:sz w:val="20"/>
          <w:szCs w:val="20"/>
        </w:rPr>
        <w:t xml:space="preserve">, plakaty, </w:t>
      </w:r>
      <w:r w:rsidRPr="002631DB">
        <w:rPr>
          <w:rFonts w:ascii="Arial" w:eastAsia="Arial" w:hAnsi="Arial" w:cs="Arial"/>
          <w:sz w:val="20"/>
          <w:szCs w:val="20"/>
        </w:rPr>
        <w:t>infografiki,</w:t>
      </w:r>
      <w:r>
        <w:rPr>
          <w:rFonts w:ascii="Arial" w:eastAsia="Arial" w:hAnsi="Arial" w:cs="Arial"/>
          <w:sz w:val="20"/>
          <w:szCs w:val="20"/>
        </w:rPr>
        <w:t xml:space="preserve"> </w:t>
      </w:r>
      <w:r w:rsidRPr="001714C7">
        <w:rPr>
          <w:rFonts w:ascii="Arial" w:eastAsia="Arial" w:hAnsi="Arial" w:cs="Arial"/>
          <w:sz w:val="20"/>
          <w:szCs w:val="20"/>
        </w:rPr>
        <w:t xml:space="preserve">materiały multimedialne </w:t>
      </w:r>
      <w:r>
        <w:rPr>
          <w:rFonts w:ascii="Arial" w:eastAsia="Arial" w:hAnsi="Arial" w:cs="Arial"/>
          <w:sz w:val="20"/>
          <w:szCs w:val="20"/>
        </w:rPr>
        <w:t>(</w:t>
      </w:r>
      <w:r w:rsidRPr="001714C7">
        <w:rPr>
          <w:rFonts w:ascii="Arial" w:eastAsia="Arial" w:hAnsi="Arial" w:cs="Arial"/>
          <w:sz w:val="20"/>
          <w:szCs w:val="20"/>
        </w:rPr>
        <w:t>opracowane z wykorzystaniem np. Canvy</w:t>
      </w:r>
      <w:r>
        <w:rPr>
          <w:rFonts w:ascii="Arial" w:eastAsia="Arial" w:hAnsi="Arial" w:cs="Arial"/>
          <w:sz w:val="20"/>
          <w:szCs w:val="20"/>
        </w:rPr>
        <w:t>)</w:t>
      </w:r>
      <w:r w:rsidRPr="001714C7">
        <w:rPr>
          <w:rFonts w:ascii="Arial" w:eastAsia="Arial" w:hAnsi="Arial" w:cs="Arial"/>
          <w:sz w:val="20"/>
          <w:szCs w:val="20"/>
        </w:rPr>
        <w:t>, prezentacje, artkuły, analizy przygotowywane zgodnie z wytycznymi Zamawiającego.</w:t>
      </w:r>
    </w:p>
    <w:p w14:paraId="33173A29" w14:textId="77777777" w:rsidR="00D00659" w:rsidRPr="001714C7" w:rsidRDefault="00D00659" w:rsidP="00CF0F5B">
      <w:pPr>
        <w:pStyle w:val="Akapitzlist"/>
        <w:spacing w:after="0" w:line="360" w:lineRule="auto"/>
        <w:ind w:leftChars="0" w:firstLineChars="0" w:firstLine="0"/>
        <w:rPr>
          <w:rFonts w:ascii="Arial" w:eastAsia="Arial" w:hAnsi="Arial" w:cs="Arial"/>
          <w:sz w:val="20"/>
          <w:szCs w:val="20"/>
        </w:rPr>
      </w:pPr>
      <w:r w:rsidRPr="001714C7">
        <w:rPr>
          <w:rFonts w:ascii="Arial" w:eastAsia="Arial" w:hAnsi="Arial" w:cs="Arial"/>
          <w:sz w:val="20"/>
          <w:szCs w:val="20"/>
        </w:rPr>
        <w:t>Wszystkie opracowane materiały muszą zostać zaakceptowane przez Zamawiającego.</w:t>
      </w:r>
    </w:p>
    <w:p w14:paraId="1D1EFBAE" w14:textId="77777777"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Współpraca z ekspertami zespołu projektowego oraz Wydziałem Centrum Koordynujące SCWEW w celu zapewnienia jakości i adekwatności tworzonych zasobów. W każdym miesiącu planowane jest spotkanie online w maksymalnym wymiarze 2 godz. (1 godz. 60 minut.</w:t>
      </w:r>
    </w:p>
    <w:p w14:paraId="48AA124F" w14:textId="1D8EAD3C" w:rsidR="00D00659" w:rsidRPr="001714C7" w:rsidRDefault="00D00659" w:rsidP="00CF0F5B">
      <w:pPr>
        <w:pStyle w:val="Akapitzlist"/>
        <w:numPr>
          <w:ilvl w:val="0"/>
          <w:numId w:val="2"/>
        </w:numPr>
        <w:spacing w:after="0" w:line="360" w:lineRule="auto"/>
        <w:ind w:leftChars="0" w:firstLineChars="0"/>
        <w:rPr>
          <w:rFonts w:ascii="Arial" w:eastAsia="Arial" w:hAnsi="Arial" w:cs="Arial"/>
          <w:sz w:val="20"/>
          <w:szCs w:val="20"/>
        </w:rPr>
      </w:pPr>
      <w:r w:rsidRPr="001714C7">
        <w:rPr>
          <w:rFonts w:ascii="Arial" w:eastAsia="Arial" w:hAnsi="Arial" w:cs="Arial"/>
          <w:sz w:val="20"/>
          <w:szCs w:val="20"/>
        </w:rPr>
        <w:t xml:space="preserve"> Przygotowanie informacji o zasobach sieci do upowszechnienia poprzez wybrane media społecznościowe, zgodnie z wytycznymi Zamawiającego.</w:t>
      </w:r>
    </w:p>
    <w:p w14:paraId="3F8D4135" w14:textId="77777777" w:rsidR="00D00659" w:rsidRDefault="00D00659" w:rsidP="00CF0F5B">
      <w:pPr>
        <w:pStyle w:val="Akapitzlist"/>
        <w:spacing w:after="0" w:line="360" w:lineRule="auto"/>
        <w:ind w:leftChars="0" w:firstLineChars="0" w:firstLine="0"/>
        <w:rPr>
          <w:rFonts w:ascii="Arial" w:eastAsia="Arial" w:hAnsi="Arial" w:cs="Arial"/>
          <w:sz w:val="20"/>
          <w:szCs w:val="20"/>
        </w:rPr>
      </w:pPr>
    </w:p>
    <w:p w14:paraId="103BE3BF" w14:textId="77777777" w:rsidR="00CF0F5B" w:rsidRPr="001714C7" w:rsidRDefault="00CF0F5B" w:rsidP="00CF0F5B">
      <w:pPr>
        <w:pStyle w:val="Akapitzlist"/>
        <w:spacing w:after="0" w:line="360" w:lineRule="auto"/>
        <w:ind w:leftChars="0" w:firstLineChars="0" w:firstLine="0"/>
        <w:rPr>
          <w:rFonts w:ascii="Arial" w:eastAsia="Arial" w:hAnsi="Arial" w:cs="Arial"/>
          <w:sz w:val="20"/>
          <w:szCs w:val="20"/>
        </w:rPr>
      </w:pPr>
    </w:p>
    <w:p w14:paraId="290B664C" w14:textId="77777777" w:rsidR="00D00659" w:rsidRPr="001714C7" w:rsidRDefault="00D00659" w:rsidP="00A475D8">
      <w:pPr>
        <w:pBdr>
          <w:top w:val="nil"/>
          <w:left w:val="nil"/>
          <w:bottom w:val="nil"/>
          <w:right w:val="nil"/>
          <w:between w:val="nil"/>
        </w:pBdr>
        <w:spacing w:after="0" w:line="360" w:lineRule="auto"/>
        <w:ind w:hanging="2"/>
        <w:rPr>
          <w:rFonts w:ascii="Arial" w:eastAsia="Arial" w:hAnsi="Arial" w:cs="Arial"/>
          <w:color w:val="000000"/>
          <w:sz w:val="20"/>
          <w:szCs w:val="20"/>
        </w:rPr>
      </w:pPr>
      <w:r w:rsidRPr="001714C7">
        <w:rPr>
          <w:rFonts w:ascii="Arial" w:eastAsia="Arial" w:hAnsi="Arial" w:cs="Arial"/>
          <w:b/>
          <w:sz w:val="20"/>
          <w:szCs w:val="20"/>
        </w:rPr>
        <w:t xml:space="preserve">III. </w:t>
      </w:r>
      <w:r w:rsidRPr="001714C7">
        <w:rPr>
          <w:rFonts w:ascii="Arial" w:eastAsia="Arial" w:hAnsi="Arial" w:cs="Arial"/>
          <w:b/>
          <w:color w:val="000000"/>
          <w:sz w:val="20"/>
          <w:szCs w:val="20"/>
        </w:rPr>
        <w:t>Warunki udziału w postępowaniu dotyczącym niniejszego zamówienia</w:t>
      </w:r>
    </w:p>
    <w:p w14:paraId="3560357F" w14:textId="77777777" w:rsidR="00D00659" w:rsidRPr="001714C7" w:rsidRDefault="00D00659" w:rsidP="00A475D8">
      <w:pPr>
        <w:pBdr>
          <w:top w:val="nil"/>
          <w:left w:val="nil"/>
          <w:bottom w:val="nil"/>
          <w:right w:val="nil"/>
          <w:between w:val="nil"/>
        </w:pBdr>
        <w:spacing w:after="0" w:line="360" w:lineRule="auto"/>
        <w:ind w:hanging="2"/>
        <w:rPr>
          <w:rFonts w:ascii="Arial" w:eastAsia="Arial" w:hAnsi="Arial" w:cs="Arial"/>
          <w:color w:val="000000"/>
          <w:sz w:val="20"/>
          <w:szCs w:val="20"/>
        </w:rPr>
      </w:pPr>
      <w:r w:rsidRPr="001714C7">
        <w:rPr>
          <w:rFonts w:ascii="Arial" w:eastAsia="Arial" w:hAnsi="Arial" w:cs="Arial"/>
          <w:color w:val="000000"/>
          <w:sz w:val="20"/>
          <w:szCs w:val="20"/>
        </w:rPr>
        <w:t>O udzielenie zamówienia mogą ubiegać się Wykonawcy, którzy spełniają następujące wymagania:</w:t>
      </w:r>
    </w:p>
    <w:p w14:paraId="46F11257" w14:textId="77777777"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1714C7">
        <w:rPr>
          <w:rFonts w:ascii="Arial" w:eastAsia="Arial" w:hAnsi="Arial" w:cs="Arial"/>
          <w:b/>
          <w:sz w:val="20"/>
          <w:szCs w:val="20"/>
        </w:rPr>
        <w:t>Wykształcenie:</w:t>
      </w:r>
      <w:r w:rsidRPr="001714C7">
        <w:rPr>
          <w:rFonts w:ascii="Arial" w:eastAsia="Arial" w:hAnsi="Arial" w:cs="Arial"/>
          <w:sz w:val="20"/>
          <w:szCs w:val="20"/>
        </w:rPr>
        <w:t xml:space="preserve"> Wyższe</w:t>
      </w:r>
    </w:p>
    <w:p w14:paraId="29597F34" w14:textId="05989272"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1714C7">
        <w:rPr>
          <w:rFonts w:ascii="Arial" w:eastAsia="Arial" w:hAnsi="Arial" w:cs="Arial"/>
          <w:b/>
          <w:sz w:val="20"/>
          <w:szCs w:val="20"/>
        </w:rPr>
        <w:t>Doświadczenie zawodowe:</w:t>
      </w:r>
      <w:r>
        <w:rPr>
          <w:rFonts w:ascii="Arial" w:eastAsia="Arial" w:hAnsi="Arial" w:cs="Arial"/>
          <w:b/>
          <w:sz w:val="20"/>
          <w:szCs w:val="20"/>
        </w:rPr>
        <w:t xml:space="preserve"> </w:t>
      </w:r>
      <w:r w:rsidRPr="001714C7">
        <w:rPr>
          <w:rFonts w:ascii="Arial" w:eastAsia="Arial" w:hAnsi="Arial" w:cs="Arial"/>
          <w:sz w:val="20"/>
          <w:szCs w:val="20"/>
        </w:rPr>
        <w:t>Doświadczenia w zakresie upowszechniania zasobów w sektorze edukacji, koordynowanie co najmniej dwóch sieci współpracy i samokształcenia dla kadr systemu oświaty w ostatnich 10 latach.</w:t>
      </w:r>
    </w:p>
    <w:p w14:paraId="6971C16F" w14:textId="4936C301"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1714C7">
        <w:rPr>
          <w:rFonts w:ascii="Arial" w:eastAsia="Arial" w:hAnsi="Arial" w:cs="Arial"/>
          <w:b/>
          <w:sz w:val="20"/>
          <w:szCs w:val="20"/>
        </w:rPr>
        <w:lastRenderedPageBreak/>
        <w:t>Znajomość aktualnych trendów edukacyjnych:</w:t>
      </w:r>
      <w:r w:rsidRPr="001714C7">
        <w:rPr>
          <w:rFonts w:ascii="Arial" w:eastAsia="Arial" w:hAnsi="Arial" w:cs="Arial"/>
          <w:sz w:val="20"/>
          <w:szCs w:val="20"/>
        </w:rPr>
        <w:t xml:space="preserve"> Znajomość systemu oświaty oraz aktualnych trendów w edukacji. Prowadzenie co najmniej dwóch form doskonalenia zawodowego</w:t>
      </w:r>
      <w:r>
        <w:rPr>
          <w:rFonts w:ascii="Arial" w:eastAsia="Arial" w:hAnsi="Arial" w:cs="Arial"/>
          <w:sz w:val="20"/>
          <w:szCs w:val="20"/>
        </w:rPr>
        <w:t>: szkolenia lub spotkania informacyjno-konsultacyjne lub warsztaty dla</w:t>
      </w:r>
      <w:r w:rsidRPr="001714C7">
        <w:rPr>
          <w:rFonts w:ascii="Arial" w:eastAsia="Arial" w:hAnsi="Arial" w:cs="Arial"/>
          <w:sz w:val="20"/>
          <w:szCs w:val="20"/>
        </w:rPr>
        <w:t xml:space="preserve"> nauczycieli w ostatnich 5 latach.  </w:t>
      </w:r>
    </w:p>
    <w:p w14:paraId="4C16AD78" w14:textId="77777777"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8E5E5E">
        <w:rPr>
          <w:rFonts w:ascii="Arial" w:eastAsia="Arial" w:hAnsi="Arial" w:cs="Arial"/>
          <w:b/>
          <w:bCs/>
          <w:sz w:val="20"/>
          <w:szCs w:val="20"/>
        </w:rPr>
        <w:t>Znajomość problematyki edukacji włączającej</w:t>
      </w:r>
      <w:r>
        <w:rPr>
          <w:rFonts w:ascii="Arial" w:eastAsia="Arial" w:hAnsi="Arial" w:cs="Arial"/>
          <w:sz w:val="20"/>
          <w:szCs w:val="20"/>
        </w:rPr>
        <w:t>: Znajomość problematyki edukacji włączającej,</w:t>
      </w:r>
      <w:r w:rsidRPr="008E5E5E">
        <w:rPr>
          <w:rFonts w:ascii="Arial" w:eastAsia="Arial" w:hAnsi="Arial" w:cs="Arial"/>
          <w:sz w:val="20"/>
          <w:szCs w:val="20"/>
        </w:rPr>
        <w:t xml:space="preserve"> ze szczególnym uwzględnieniem roli i zadań Specjalistycznych Centrów Wspierających Edukację Włączającą. Opracowanie co najmniej jednej publikacji</w:t>
      </w:r>
      <w:r>
        <w:rPr>
          <w:rFonts w:ascii="Arial" w:eastAsia="Arial" w:hAnsi="Arial" w:cs="Arial"/>
          <w:sz w:val="20"/>
          <w:szCs w:val="20"/>
        </w:rPr>
        <w:t xml:space="preserve"> </w:t>
      </w:r>
      <w:r w:rsidRPr="008E5E5E">
        <w:rPr>
          <w:rFonts w:ascii="Arial" w:eastAsia="Arial" w:hAnsi="Arial" w:cs="Arial"/>
          <w:sz w:val="20"/>
          <w:szCs w:val="20"/>
        </w:rPr>
        <w:t xml:space="preserve">z tego obszaru w ostatnich 5 latach. </w:t>
      </w:r>
    </w:p>
    <w:p w14:paraId="1D09AEE3" w14:textId="54E3E1EB"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1714C7">
        <w:rPr>
          <w:rFonts w:ascii="Arial" w:eastAsia="Arial" w:hAnsi="Arial" w:cs="Arial"/>
          <w:b/>
          <w:sz w:val="20"/>
          <w:szCs w:val="20"/>
        </w:rPr>
        <w:t>Znajomość narzędzi cyfrowych:</w:t>
      </w:r>
      <w:r w:rsidRPr="001714C7">
        <w:rPr>
          <w:rFonts w:ascii="Arial" w:eastAsia="Arial" w:hAnsi="Arial" w:cs="Arial"/>
          <w:sz w:val="20"/>
          <w:szCs w:val="20"/>
        </w:rPr>
        <w:t xml:space="preserve"> </w:t>
      </w:r>
      <w:r>
        <w:rPr>
          <w:rFonts w:ascii="Arial" w:eastAsia="Arial" w:hAnsi="Arial" w:cs="Arial"/>
          <w:sz w:val="20"/>
          <w:szCs w:val="20"/>
        </w:rPr>
        <w:t>D</w:t>
      </w:r>
      <w:r w:rsidRPr="001714C7">
        <w:rPr>
          <w:rFonts w:ascii="Arial" w:eastAsia="Arial" w:hAnsi="Arial" w:cs="Arial"/>
          <w:sz w:val="20"/>
          <w:szCs w:val="20"/>
        </w:rPr>
        <w:t xml:space="preserve">oświadczenie w obsłudze narzędzi i platform edukacyjnych oraz oprogramowania do zarządzania treściami edukacyjnymi, z uwzględnieniem narzędzi do przygotowania materiałów graficznych, prezentacji, plakatów, </w:t>
      </w:r>
      <w:r w:rsidRPr="001714C7">
        <w:rPr>
          <w:rFonts w:ascii="Arial" w:eastAsia="Arial" w:hAnsi="Arial" w:cs="Arial"/>
          <w:color w:val="202124"/>
          <w:sz w:val="20"/>
          <w:szCs w:val="20"/>
          <w:highlight w:val="white"/>
        </w:rPr>
        <w:t>notowania wizualnego,</w:t>
      </w:r>
      <w:r w:rsidRPr="001714C7">
        <w:rPr>
          <w:rFonts w:ascii="Arial" w:eastAsia="Arial" w:hAnsi="Arial" w:cs="Arial"/>
          <w:color w:val="202124"/>
          <w:sz w:val="20"/>
          <w:szCs w:val="20"/>
        </w:rPr>
        <w:t xml:space="preserve"> prostych </w:t>
      </w:r>
      <w:r w:rsidRPr="001714C7">
        <w:rPr>
          <w:rFonts w:ascii="Arial" w:eastAsia="Arial" w:hAnsi="Arial" w:cs="Arial"/>
          <w:sz w:val="20"/>
          <w:szCs w:val="20"/>
        </w:rPr>
        <w:t xml:space="preserve">animacji filmowych wspierających działania Zamawiającego. Znajomość narzędzi cyfrowych dostępnych nieodpłatnie. </w:t>
      </w:r>
      <w:r>
        <w:rPr>
          <w:rFonts w:ascii="Arial" w:eastAsia="Arial" w:hAnsi="Arial" w:cs="Arial"/>
          <w:sz w:val="20"/>
          <w:szCs w:val="20"/>
        </w:rPr>
        <w:t>D</w:t>
      </w:r>
      <w:r w:rsidRPr="001714C7">
        <w:rPr>
          <w:rFonts w:ascii="Arial" w:eastAsia="Arial" w:hAnsi="Arial" w:cs="Arial"/>
          <w:sz w:val="20"/>
          <w:szCs w:val="20"/>
        </w:rPr>
        <w:t xml:space="preserve">oświadczenie w prowadzeniu </w:t>
      </w:r>
      <w:r>
        <w:rPr>
          <w:rFonts w:ascii="Arial" w:eastAsia="Arial" w:hAnsi="Arial" w:cs="Arial"/>
          <w:sz w:val="20"/>
          <w:szCs w:val="20"/>
        </w:rPr>
        <w:t xml:space="preserve">co najmniej dwóch </w:t>
      </w:r>
      <w:r w:rsidRPr="001714C7">
        <w:rPr>
          <w:rFonts w:ascii="Arial" w:eastAsia="Arial" w:hAnsi="Arial" w:cs="Arial"/>
          <w:sz w:val="20"/>
          <w:szCs w:val="20"/>
        </w:rPr>
        <w:t xml:space="preserve">szkoleń </w:t>
      </w:r>
      <w:r>
        <w:rPr>
          <w:rFonts w:ascii="Arial" w:eastAsia="Arial" w:hAnsi="Arial" w:cs="Arial"/>
          <w:sz w:val="20"/>
          <w:szCs w:val="20"/>
        </w:rPr>
        <w:t>lub</w:t>
      </w:r>
      <w:r w:rsidRPr="001714C7">
        <w:rPr>
          <w:rFonts w:ascii="Arial" w:eastAsia="Arial" w:hAnsi="Arial" w:cs="Arial"/>
          <w:sz w:val="20"/>
          <w:szCs w:val="20"/>
        </w:rPr>
        <w:t xml:space="preserve"> warsztatów z zakresu korzystania z cyfrowych narzędzi</w:t>
      </w:r>
      <w:r>
        <w:rPr>
          <w:rFonts w:ascii="Arial" w:eastAsia="Arial" w:hAnsi="Arial" w:cs="Arial"/>
          <w:sz w:val="20"/>
          <w:szCs w:val="20"/>
        </w:rPr>
        <w:t xml:space="preserve"> w ostatnich 5 latach.</w:t>
      </w:r>
    </w:p>
    <w:p w14:paraId="1786E939" w14:textId="77777777" w:rsidR="00D00659" w:rsidRPr="001714C7" w:rsidRDefault="00D00659" w:rsidP="00A475D8">
      <w:pPr>
        <w:pStyle w:val="Akapitzlist"/>
        <w:numPr>
          <w:ilvl w:val="0"/>
          <w:numId w:val="3"/>
        </w:numPr>
        <w:spacing w:after="0" w:line="360" w:lineRule="auto"/>
        <w:ind w:leftChars="0" w:firstLineChars="0"/>
        <w:rPr>
          <w:rFonts w:ascii="Arial" w:eastAsia="Arial" w:hAnsi="Arial" w:cs="Arial"/>
          <w:sz w:val="20"/>
          <w:szCs w:val="20"/>
        </w:rPr>
      </w:pPr>
      <w:r w:rsidRPr="001714C7">
        <w:rPr>
          <w:rFonts w:ascii="Arial" w:eastAsia="Arial" w:hAnsi="Arial" w:cs="Arial"/>
          <w:b/>
          <w:sz w:val="20"/>
          <w:szCs w:val="20"/>
        </w:rPr>
        <w:t>Obsługa Moodle:</w:t>
      </w:r>
      <w:r w:rsidRPr="001714C7">
        <w:rPr>
          <w:rFonts w:ascii="Arial" w:eastAsia="Arial" w:hAnsi="Arial" w:cs="Arial"/>
          <w:sz w:val="20"/>
          <w:szCs w:val="20"/>
        </w:rPr>
        <w:t xml:space="preserve"> Zaawansowana znajomość platformy Moodle, obejmująca tworzenie kursów, zarządzanie użytkownikami.</w:t>
      </w:r>
      <w:r w:rsidRPr="001714C7" w:rsidDel="007C6014">
        <w:rPr>
          <w:rFonts w:ascii="Arial" w:eastAsia="Arial" w:hAnsi="Arial" w:cs="Arial"/>
          <w:sz w:val="20"/>
          <w:szCs w:val="20"/>
        </w:rPr>
        <w:t xml:space="preserve"> </w:t>
      </w:r>
    </w:p>
    <w:p w14:paraId="04EB3CFD" w14:textId="77777777" w:rsidR="00D00659" w:rsidRDefault="00D00659" w:rsidP="00A475D8">
      <w:pPr>
        <w:pBdr>
          <w:top w:val="nil"/>
          <w:left w:val="nil"/>
          <w:bottom w:val="nil"/>
          <w:right w:val="nil"/>
          <w:between w:val="nil"/>
        </w:pBdr>
        <w:spacing w:after="0" w:line="360" w:lineRule="auto"/>
        <w:ind w:hanging="2"/>
        <w:rPr>
          <w:rFonts w:ascii="Arial" w:eastAsia="Arial" w:hAnsi="Arial" w:cs="Arial"/>
          <w:color w:val="000000"/>
          <w:sz w:val="20"/>
          <w:szCs w:val="20"/>
        </w:rPr>
      </w:pPr>
    </w:p>
    <w:p w14:paraId="4F8F6C88" w14:textId="77777777" w:rsidR="00D00659" w:rsidRPr="001714C7" w:rsidRDefault="00D00659" w:rsidP="00A475D8">
      <w:pPr>
        <w:pBdr>
          <w:top w:val="nil"/>
          <w:left w:val="nil"/>
          <w:bottom w:val="nil"/>
          <w:right w:val="nil"/>
          <w:between w:val="nil"/>
        </w:pBdr>
        <w:spacing w:after="0" w:line="360" w:lineRule="auto"/>
        <w:ind w:hanging="2"/>
        <w:rPr>
          <w:rFonts w:ascii="Arial" w:eastAsia="Arial" w:hAnsi="Arial" w:cs="Arial"/>
          <w:b/>
          <w:sz w:val="20"/>
          <w:szCs w:val="20"/>
        </w:rPr>
      </w:pPr>
      <w:r>
        <w:rPr>
          <w:rFonts w:ascii="Arial" w:eastAsia="Arial" w:hAnsi="Arial" w:cs="Arial"/>
          <w:b/>
          <w:sz w:val="20"/>
          <w:szCs w:val="20"/>
        </w:rPr>
        <w:t xml:space="preserve">IV. </w:t>
      </w:r>
      <w:r w:rsidRPr="001714C7">
        <w:rPr>
          <w:rFonts w:ascii="Arial" w:eastAsia="Arial" w:hAnsi="Arial" w:cs="Arial"/>
          <w:b/>
          <w:sz w:val="20"/>
          <w:szCs w:val="20"/>
        </w:rPr>
        <w:t>Termin i forma realizacji zamówienia</w:t>
      </w:r>
    </w:p>
    <w:p w14:paraId="4C438734" w14:textId="5FBB0F11" w:rsidR="00D00659" w:rsidRDefault="00D00659" w:rsidP="00A475D8">
      <w:pPr>
        <w:pBdr>
          <w:top w:val="nil"/>
          <w:left w:val="nil"/>
          <w:bottom w:val="nil"/>
          <w:right w:val="nil"/>
          <w:between w:val="nil"/>
        </w:pBdr>
        <w:spacing w:after="0" w:line="360" w:lineRule="auto"/>
        <w:ind w:hanging="2"/>
        <w:rPr>
          <w:rFonts w:ascii="Arial" w:eastAsia="Arial" w:hAnsi="Arial" w:cs="Arial"/>
          <w:sz w:val="20"/>
          <w:szCs w:val="20"/>
        </w:rPr>
      </w:pPr>
      <w:r w:rsidRPr="001714C7">
        <w:rPr>
          <w:rFonts w:ascii="Arial" w:eastAsia="Arial" w:hAnsi="Arial" w:cs="Arial"/>
          <w:sz w:val="20"/>
          <w:szCs w:val="20"/>
        </w:rPr>
        <w:t xml:space="preserve">Zamówienie będzie realizowane w formie online, na platformie Zamawiającego, w okresie III kwartał 2025 </w:t>
      </w:r>
      <w:r w:rsidR="00B530C1">
        <w:rPr>
          <w:rFonts w:ascii="Arial" w:eastAsia="Arial" w:hAnsi="Arial" w:cs="Arial"/>
          <w:sz w:val="20"/>
          <w:szCs w:val="20"/>
        </w:rPr>
        <w:t>–</w:t>
      </w:r>
      <w:r w:rsidRPr="001714C7">
        <w:rPr>
          <w:rFonts w:ascii="Arial" w:eastAsia="Arial" w:hAnsi="Arial" w:cs="Arial"/>
          <w:sz w:val="20"/>
          <w:szCs w:val="20"/>
        </w:rPr>
        <w:t xml:space="preserve"> IV </w:t>
      </w:r>
      <w:r w:rsidRPr="002631DB">
        <w:rPr>
          <w:rFonts w:ascii="Arial" w:eastAsia="Arial" w:hAnsi="Arial" w:cs="Arial"/>
          <w:sz w:val="20"/>
          <w:szCs w:val="20"/>
        </w:rPr>
        <w:t>kwartał 2027, w uśrednionym wymiarze 16 godz. miesięcznie, całkowity wymiar realizacji zamówienia nie przekroczy 480 godzin.</w:t>
      </w:r>
    </w:p>
    <w:p w14:paraId="6F01690E" w14:textId="77777777" w:rsidR="00CF0F5B" w:rsidRPr="002631DB" w:rsidRDefault="00CF0F5B" w:rsidP="00A475D8">
      <w:pPr>
        <w:pBdr>
          <w:top w:val="nil"/>
          <w:left w:val="nil"/>
          <w:bottom w:val="nil"/>
          <w:right w:val="nil"/>
          <w:between w:val="nil"/>
        </w:pBdr>
        <w:spacing w:after="0" w:line="360" w:lineRule="auto"/>
        <w:ind w:hanging="2"/>
        <w:rPr>
          <w:rFonts w:ascii="Arial" w:eastAsia="Arial" w:hAnsi="Arial" w:cs="Arial"/>
          <w:sz w:val="20"/>
          <w:szCs w:val="20"/>
        </w:rPr>
      </w:pPr>
    </w:p>
    <w:p w14:paraId="796DCB0C" w14:textId="24284256" w:rsidR="00D00659" w:rsidRPr="00CF0F5B" w:rsidRDefault="00D00659" w:rsidP="00A475D8">
      <w:pPr>
        <w:spacing w:after="0" w:line="360" w:lineRule="auto"/>
        <w:ind w:hanging="2"/>
        <w:rPr>
          <w:rFonts w:ascii="Arial" w:eastAsia="Arial" w:hAnsi="Arial" w:cs="Arial"/>
          <w:b/>
          <w:color w:val="000000"/>
          <w:sz w:val="20"/>
          <w:szCs w:val="20"/>
        </w:rPr>
      </w:pPr>
      <w:r w:rsidRPr="002631DB">
        <w:rPr>
          <w:rFonts w:ascii="Arial" w:eastAsia="Arial" w:hAnsi="Arial" w:cs="Arial"/>
          <w:b/>
          <w:color w:val="000000"/>
          <w:sz w:val="20"/>
          <w:szCs w:val="20"/>
        </w:rPr>
        <w:t xml:space="preserve">V. Wymagania formalne dotyczące przygotowania materiałów w ramach sieci  </w:t>
      </w:r>
    </w:p>
    <w:p w14:paraId="04138306" w14:textId="77777777" w:rsidR="00D00659" w:rsidRPr="002631DB" w:rsidRDefault="00D00659" w:rsidP="00A475D8">
      <w:pPr>
        <w:numPr>
          <w:ilvl w:val="0"/>
          <w:numId w:val="1"/>
        </w:numPr>
        <w:pBdr>
          <w:top w:val="nil"/>
          <w:left w:val="nil"/>
          <w:bottom w:val="nil"/>
          <w:right w:val="nil"/>
          <w:between w:val="nil"/>
        </w:pBdr>
        <w:suppressAutoHyphens/>
        <w:spacing w:after="0" w:line="360" w:lineRule="auto"/>
        <w:ind w:leftChars="1" w:left="710" w:hangingChars="354" w:hanging="708"/>
        <w:textDirection w:val="btLr"/>
        <w:textAlignment w:val="top"/>
        <w:outlineLvl w:val="0"/>
        <w:rPr>
          <w:rFonts w:ascii="Arial" w:eastAsia="Arial" w:hAnsi="Arial" w:cs="Arial"/>
          <w:color w:val="000000"/>
          <w:sz w:val="20"/>
          <w:szCs w:val="20"/>
        </w:rPr>
      </w:pPr>
      <w:r w:rsidRPr="002631DB">
        <w:rPr>
          <w:rFonts w:ascii="Arial" w:eastAsia="Arial" w:hAnsi="Arial" w:cs="Arial"/>
          <w:color w:val="000000"/>
          <w:sz w:val="20"/>
          <w:szCs w:val="20"/>
        </w:rPr>
        <w:t>Materiały opracowywane przez Wykonawcę winny być uprzednio zaakceptowane przez Zamawiającego. Materiał winien zostać dostarczony do Zamawiającego w formie elektronicznej, w pliku w formacie MS Word (doc/docx) oraz pdf jak też dodatkowo w innej formie elektronicznej wymaganej przez zawartość materiału, np. narzędzia online, lub prezentacje na spotkania.</w:t>
      </w:r>
    </w:p>
    <w:p w14:paraId="4C4E2945" w14:textId="637096EE" w:rsidR="00D00659" w:rsidRPr="00CF0F5B" w:rsidRDefault="00D00659" w:rsidP="00A475D8">
      <w:pPr>
        <w:numPr>
          <w:ilvl w:val="0"/>
          <w:numId w:val="1"/>
        </w:numPr>
        <w:pBdr>
          <w:top w:val="nil"/>
          <w:left w:val="nil"/>
          <w:bottom w:val="nil"/>
          <w:right w:val="nil"/>
          <w:between w:val="nil"/>
        </w:pBdr>
        <w:suppressAutoHyphens/>
        <w:spacing w:after="0" w:line="360" w:lineRule="auto"/>
        <w:ind w:leftChars="1" w:left="710" w:hangingChars="354" w:hanging="708"/>
        <w:textDirection w:val="btLr"/>
        <w:textAlignment w:val="top"/>
        <w:outlineLvl w:val="0"/>
        <w:rPr>
          <w:rFonts w:ascii="Arial" w:eastAsia="Arial" w:hAnsi="Arial" w:cs="Arial"/>
          <w:color w:val="000000"/>
          <w:sz w:val="20"/>
          <w:szCs w:val="20"/>
        </w:rPr>
      </w:pPr>
      <w:r w:rsidRPr="002631DB">
        <w:rPr>
          <w:rFonts w:ascii="Arial" w:eastAsia="Arial" w:hAnsi="Arial" w:cs="Arial"/>
          <w:color w:val="000000"/>
          <w:sz w:val="20"/>
          <w:szCs w:val="20"/>
        </w:rPr>
        <w:t xml:space="preserve">Materiał winien zostać sformatowany przez Wykonawcę, tj. np. winien zostać zastosowany automatyczny spis treści, uspójnione formaty nagłówków, list, kolorów tekstu etc. </w:t>
      </w:r>
    </w:p>
    <w:p w14:paraId="6D92282F" w14:textId="77777777" w:rsidR="00D00659" w:rsidRPr="002631DB" w:rsidRDefault="00D00659" w:rsidP="00A475D8">
      <w:pPr>
        <w:numPr>
          <w:ilvl w:val="0"/>
          <w:numId w:val="1"/>
        </w:numPr>
        <w:pBdr>
          <w:top w:val="nil"/>
          <w:left w:val="nil"/>
          <w:bottom w:val="nil"/>
          <w:right w:val="nil"/>
          <w:between w:val="nil"/>
        </w:pBdr>
        <w:suppressAutoHyphens/>
        <w:spacing w:after="0" w:line="360" w:lineRule="auto"/>
        <w:ind w:leftChars="1" w:left="710" w:hangingChars="354" w:hanging="708"/>
        <w:textDirection w:val="btLr"/>
        <w:textAlignment w:val="top"/>
        <w:outlineLvl w:val="0"/>
        <w:rPr>
          <w:rFonts w:ascii="Arial" w:eastAsia="Arial" w:hAnsi="Arial" w:cs="Arial"/>
          <w:color w:val="000000"/>
          <w:sz w:val="20"/>
          <w:szCs w:val="20"/>
        </w:rPr>
      </w:pPr>
      <w:r w:rsidRPr="002631DB">
        <w:rPr>
          <w:rFonts w:ascii="Arial" w:eastAsia="Arial" w:hAnsi="Arial" w:cs="Arial"/>
          <w:color w:val="000000"/>
          <w:sz w:val="20"/>
          <w:szCs w:val="20"/>
        </w:rPr>
        <w:t xml:space="preserve">Wykonawca musi dostarczyć wykaz praw autorskich dla każdego zasobu umieszczonego </w:t>
      </w:r>
      <w:r w:rsidRPr="002631DB">
        <w:rPr>
          <w:rFonts w:ascii="Arial" w:eastAsia="Arial" w:hAnsi="Arial" w:cs="Arial"/>
          <w:color w:val="000000"/>
          <w:sz w:val="20"/>
          <w:szCs w:val="20"/>
        </w:rPr>
        <w:br/>
        <w:t>w materiale (w tym imię i nazwisko autora, źródło, z którego pozyskano zasób, typ licencji lub praw autorskich, data dostępu, strona w przesłanym pliku -materiale) w formie tabeli (MS Word .doc/.docx lub MS Excel .xls/.xlsx) zawierającej wszystkie wymagane informacje.</w:t>
      </w:r>
    </w:p>
    <w:p w14:paraId="1B1C9766" w14:textId="77777777" w:rsidR="00D00659" w:rsidRPr="002631DB" w:rsidRDefault="00D00659" w:rsidP="00A475D8">
      <w:pPr>
        <w:numPr>
          <w:ilvl w:val="0"/>
          <w:numId w:val="1"/>
        </w:numPr>
        <w:pBdr>
          <w:top w:val="nil"/>
          <w:left w:val="nil"/>
          <w:bottom w:val="nil"/>
          <w:right w:val="nil"/>
          <w:between w:val="nil"/>
        </w:pBdr>
        <w:suppressAutoHyphens/>
        <w:spacing w:after="0" w:line="360" w:lineRule="auto"/>
        <w:ind w:leftChars="1" w:left="710" w:hangingChars="354" w:hanging="708"/>
        <w:textDirection w:val="btLr"/>
        <w:textAlignment w:val="top"/>
        <w:outlineLvl w:val="0"/>
        <w:rPr>
          <w:rFonts w:ascii="Arial" w:eastAsia="Arial" w:hAnsi="Arial" w:cs="Arial"/>
          <w:color w:val="000000"/>
          <w:sz w:val="20"/>
          <w:szCs w:val="20"/>
        </w:rPr>
      </w:pPr>
      <w:r w:rsidRPr="002631DB">
        <w:rPr>
          <w:rFonts w:ascii="Arial" w:eastAsia="Arial" w:hAnsi="Arial" w:cs="Arial"/>
          <w:color w:val="000000"/>
          <w:sz w:val="20"/>
          <w:szCs w:val="20"/>
        </w:rPr>
        <w:t>Materiały/zasady/procedury powinny być przygotowane zgodnie z aktualnym standardem dostępności WCAG 2.1.</w:t>
      </w:r>
    </w:p>
    <w:p w14:paraId="32E8F581" w14:textId="77777777" w:rsidR="00D00659" w:rsidRPr="002631DB" w:rsidRDefault="00D00659" w:rsidP="00A475D8">
      <w:pPr>
        <w:numPr>
          <w:ilvl w:val="0"/>
          <w:numId w:val="1"/>
        </w:numPr>
        <w:pBdr>
          <w:top w:val="nil"/>
          <w:left w:val="nil"/>
          <w:bottom w:val="nil"/>
          <w:right w:val="nil"/>
          <w:between w:val="nil"/>
        </w:pBdr>
        <w:suppressAutoHyphens/>
        <w:spacing w:after="0" w:line="360" w:lineRule="auto"/>
        <w:ind w:leftChars="1" w:left="710" w:hangingChars="354" w:hanging="708"/>
        <w:textDirection w:val="btLr"/>
        <w:textAlignment w:val="top"/>
        <w:outlineLvl w:val="0"/>
        <w:rPr>
          <w:rFonts w:ascii="Arial" w:eastAsia="Arial" w:hAnsi="Arial" w:cs="Arial"/>
          <w:color w:val="000000"/>
          <w:sz w:val="20"/>
          <w:szCs w:val="20"/>
        </w:rPr>
      </w:pPr>
      <w:r w:rsidRPr="002631DB">
        <w:rPr>
          <w:rFonts w:ascii="Arial" w:hAnsi="Arial" w:cs="Arial"/>
          <w:color w:val="202124"/>
          <w:sz w:val="20"/>
          <w:szCs w:val="20"/>
          <w:shd w:val="clear" w:color="auto" w:fill="FFFFFF"/>
        </w:rPr>
        <w:lastRenderedPageBreak/>
        <w:t xml:space="preserve"> Prawa autorskie opracowanych materiałów winny być wolne od roszczeń osób trzecich. Wszelkie prawa autorskie do materiałów wytworzonych w trakcie realizacji przedmiotu zamówienia Wykonawca zobowiązuje się przenieść na Zamawiającego na zasadach określonych umową.</w:t>
      </w:r>
    </w:p>
    <w:p w14:paraId="2E1F1A59" w14:textId="77777777" w:rsidR="00D00659" w:rsidRPr="001714C7" w:rsidRDefault="00D00659" w:rsidP="00A475D8">
      <w:pPr>
        <w:pBdr>
          <w:top w:val="nil"/>
          <w:left w:val="nil"/>
          <w:bottom w:val="nil"/>
          <w:right w:val="nil"/>
          <w:between w:val="nil"/>
        </w:pBdr>
        <w:spacing w:after="0" w:line="360" w:lineRule="auto"/>
        <w:ind w:hanging="2"/>
        <w:rPr>
          <w:rFonts w:ascii="Arial" w:eastAsia="Arial" w:hAnsi="Arial" w:cs="Arial"/>
          <w:color w:val="000000"/>
          <w:sz w:val="20"/>
          <w:szCs w:val="20"/>
        </w:rPr>
      </w:pPr>
    </w:p>
    <w:p w14:paraId="7A42A2EB" w14:textId="77777777" w:rsidR="00D00659" w:rsidRPr="001714C7" w:rsidRDefault="00D00659" w:rsidP="00A475D8">
      <w:pPr>
        <w:spacing w:after="0" w:line="360" w:lineRule="auto"/>
        <w:ind w:hanging="2"/>
        <w:rPr>
          <w:rFonts w:ascii="Arial" w:eastAsia="Arial" w:hAnsi="Arial" w:cs="Arial"/>
          <w:b/>
          <w:sz w:val="20"/>
          <w:szCs w:val="20"/>
          <w:highlight w:val="white"/>
        </w:rPr>
      </w:pPr>
      <w:r>
        <w:rPr>
          <w:rFonts w:ascii="Arial" w:eastAsia="Arial" w:hAnsi="Arial" w:cs="Arial"/>
          <w:b/>
          <w:sz w:val="20"/>
          <w:szCs w:val="20"/>
          <w:highlight w:val="white"/>
        </w:rPr>
        <w:t>VI</w:t>
      </w:r>
      <w:r w:rsidRPr="001714C7">
        <w:rPr>
          <w:rFonts w:ascii="Arial" w:eastAsia="Arial" w:hAnsi="Arial" w:cs="Arial"/>
          <w:b/>
          <w:sz w:val="20"/>
          <w:szCs w:val="20"/>
          <w:highlight w:val="white"/>
        </w:rPr>
        <w:t>.</w:t>
      </w:r>
      <w:r w:rsidRPr="001714C7">
        <w:rPr>
          <w:rFonts w:ascii="Arial" w:hAnsi="Arial" w:cs="Arial"/>
          <w:sz w:val="14"/>
          <w:szCs w:val="14"/>
          <w:highlight w:val="white"/>
        </w:rPr>
        <w:t xml:space="preserve">          </w:t>
      </w:r>
      <w:r w:rsidRPr="001714C7">
        <w:rPr>
          <w:rFonts w:ascii="Arial" w:eastAsia="Arial" w:hAnsi="Arial" w:cs="Arial"/>
          <w:b/>
          <w:sz w:val="20"/>
          <w:szCs w:val="20"/>
          <w:highlight w:val="white"/>
        </w:rPr>
        <w:t>Klauzula informacyjna:</w:t>
      </w:r>
    </w:p>
    <w:p w14:paraId="6971025C" w14:textId="77777777" w:rsidR="00D00659" w:rsidRPr="001714C7" w:rsidRDefault="00D00659" w:rsidP="00A475D8">
      <w:pPr>
        <w:spacing w:after="0" w:line="360" w:lineRule="auto"/>
        <w:ind w:hanging="2"/>
        <w:rPr>
          <w:rFonts w:ascii="Arial" w:eastAsia="Arial" w:hAnsi="Arial" w:cs="Arial"/>
          <w:sz w:val="20"/>
          <w:szCs w:val="20"/>
        </w:rPr>
      </w:pPr>
      <w:r w:rsidRPr="001714C7">
        <w:rPr>
          <w:rFonts w:ascii="Arial" w:eastAsia="Arial" w:hAnsi="Arial" w:cs="Arial"/>
          <w:sz w:val="20"/>
          <w:szCs w:val="20"/>
        </w:rPr>
        <w:t>Zgodnie z art. 13 ust. 1 i 2 rozporządzenia Parlamentu Europejskiego i Rady (UE) 2016/679 z dnia 27 kwietnia 2016 r. (Dz. Urz. UE L 119 z 04.05.2016 r.), dalej „RODO”, Ośrodek Rozwoju Edukacji w Warszawie informuje, że:</w:t>
      </w:r>
    </w:p>
    <w:p w14:paraId="2F748054" w14:textId="6FE5DD5E"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Administratorem państwa danych osobowych jest Ośrodek Rozwoju Edukacji z siedzibą w Warszawie (00-478), Aleje Ujazdowskie 28, e-mail: sekretariat@ore.edu.pl, tel. 22 345 37 00;</w:t>
      </w:r>
    </w:p>
    <w:p w14:paraId="236BE87D" w14:textId="6F406CD9"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Administrator wyznaczył inspektora ochrony danych, z którym można się skontaktować poprzez e-mail: iod@ore.edu.pl lub pisemnie przekazując korespondencję na adres siedziby Administratora wskazany w punkcie 1.</w:t>
      </w:r>
    </w:p>
    <w:p w14:paraId="7DC2D24E" w14:textId="428965B8"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360B04CE" w14:textId="2CD77CBB"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potwierdzania kwalifikowalności wydatków,</w:t>
      </w:r>
    </w:p>
    <w:p w14:paraId="5FC42016" w14:textId="61D8DD50"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wnioskowania o płatności do Komisji Europejskiej,</w:t>
      </w:r>
    </w:p>
    <w:p w14:paraId="020FD040" w14:textId="57AF2C90"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raportowania o nieprawidłowościach,</w:t>
      </w:r>
    </w:p>
    <w:p w14:paraId="33B4DC13" w14:textId="764D7CBB"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ewaluacji,</w:t>
      </w:r>
    </w:p>
    <w:p w14:paraId="3C6BA0EB" w14:textId="15B70BC5"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monitoringu,</w:t>
      </w:r>
    </w:p>
    <w:p w14:paraId="080923F4" w14:textId="2A4B4588"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kontroli,</w:t>
      </w:r>
    </w:p>
    <w:p w14:paraId="61B4ED2E" w14:textId="24B73864"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audytu,</w:t>
      </w:r>
    </w:p>
    <w:p w14:paraId="74FBD79F" w14:textId="23FB20D5"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sprawozdawczości,</w:t>
      </w:r>
    </w:p>
    <w:p w14:paraId="7C8BEDC3" w14:textId="7427504F" w:rsidR="00D00659" w:rsidRPr="00F7022D" w:rsidRDefault="00D00659" w:rsidP="00A475D8">
      <w:pPr>
        <w:pStyle w:val="Akapitzlist"/>
        <w:numPr>
          <w:ilvl w:val="0"/>
          <w:numId w:val="7"/>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działań informacyjno-promocyjnych.</w:t>
      </w:r>
    </w:p>
    <w:p w14:paraId="1F2D4D8C" w14:textId="0CA4130B"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2804C981" w14:textId="549BE507" w:rsidR="00D00659" w:rsidRPr="00F7022D" w:rsidRDefault="00D00659" w:rsidP="00A475D8">
      <w:pPr>
        <w:pStyle w:val="Akapitzlist"/>
        <w:numPr>
          <w:ilvl w:val="0"/>
          <w:numId w:val="8"/>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F7022D">
        <w:rPr>
          <w:rFonts w:ascii="Arial" w:eastAsia="Arial" w:hAnsi="Arial" w:cs="Arial"/>
          <w:sz w:val="20"/>
          <w:szCs w:val="20"/>
        </w:rPr>
        <w:lastRenderedPageBreak/>
        <w:t>Funduszu Azylu, Migracji i lntegracji, Funduszu Bezpieczeństwa Wewnętrznego i lnstrumentu Wsparcia Finansowego na rzecz Zarządzania Granicami i Polityki Wizowej,</w:t>
      </w:r>
    </w:p>
    <w:p w14:paraId="5AB324F1" w14:textId="25018083" w:rsidR="00D00659" w:rsidRPr="00F7022D" w:rsidRDefault="00D00659" w:rsidP="00A475D8">
      <w:pPr>
        <w:pStyle w:val="Akapitzlist"/>
        <w:numPr>
          <w:ilvl w:val="0"/>
          <w:numId w:val="8"/>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rozporządzenie Parlamentu Europejskiego i Rady (UE)2021/1057 z dnia 24 czerwca 2021 r. ustanawiające Europejski Fundusz Społeczny Plus (EFS+) oraz uchylające rozporządzenie (UE) nr 1296/2013 (Dz. Urz. UE L 231 z 30.06.2021, str.21, z późn. zm.),</w:t>
      </w:r>
    </w:p>
    <w:p w14:paraId="259D0B8B" w14:textId="3AC0C80C" w:rsidR="00D00659" w:rsidRPr="00F7022D" w:rsidRDefault="00D00659" w:rsidP="00A475D8">
      <w:pPr>
        <w:pStyle w:val="Akapitzlist"/>
        <w:numPr>
          <w:ilvl w:val="0"/>
          <w:numId w:val="8"/>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ustawa z dnia 28 kwietnia 2022 r. o zasadach realizacji zadań finansowanych ze środków europejskich w perspektywie finansowej 2027-2027, w szczególności art. 87-93,</w:t>
      </w:r>
    </w:p>
    <w:p w14:paraId="14D08CBF" w14:textId="530A8BB3" w:rsidR="00D00659" w:rsidRPr="00F7022D" w:rsidRDefault="00D00659" w:rsidP="00A475D8">
      <w:pPr>
        <w:pStyle w:val="Akapitzlist"/>
        <w:numPr>
          <w:ilvl w:val="0"/>
          <w:numId w:val="8"/>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ustawa z 14 czerwca 1960 r. - Kodeks postępowania administracyjnego,</w:t>
      </w:r>
    </w:p>
    <w:p w14:paraId="1FB4262C" w14:textId="59A177F2" w:rsidR="00D00659" w:rsidRPr="00F7022D" w:rsidRDefault="00D00659" w:rsidP="00A475D8">
      <w:pPr>
        <w:pStyle w:val="Akapitzlist"/>
        <w:numPr>
          <w:ilvl w:val="0"/>
          <w:numId w:val="8"/>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ustawa z 27 sierpnia 2009 r. o finansach publicznych.</w:t>
      </w:r>
    </w:p>
    <w:p w14:paraId="5D2934F5" w14:textId="0A4C8649"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10E18614" w14:textId="17E659B4"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Państwa dane osobowe mogą zostać również powierzone specjalistycznym firmom, realizującym na zlecenie Instytucji Zarządzającej lub pośredniczącej ewaluację, kontrolę i audyt w ramach Programu Fundusze Europejskie dla Rozwoju Społecznego 2021-2027.</w:t>
      </w:r>
    </w:p>
    <w:p w14:paraId="36E17666" w14:textId="1B53908C"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Odbiorcami danych osobowych mogą być:</w:t>
      </w:r>
    </w:p>
    <w:p w14:paraId="0287E553" w14:textId="6D58EE7C" w:rsidR="00D00659" w:rsidRPr="00F7022D" w:rsidRDefault="00D00659" w:rsidP="00A475D8">
      <w:pPr>
        <w:pStyle w:val="Akapitzlist"/>
        <w:numPr>
          <w:ilvl w:val="0"/>
          <w:numId w:val="9"/>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podmioty, którym Instytucja Zarządzająca powierzyła wykonywanie zadań związanych z realizacją Programu, a także eksperci, podmioty prowadzące audyty, kontrole, szkolenia i ewaluacje,</w:t>
      </w:r>
    </w:p>
    <w:p w14:paraId="32755275" w14:textId="6D8FADAF" w:rsidR="00D00659" w:rsidRPr="00F7022D" w:rsidRDefault="00D00659" w:rsidP="00A475D8">
      <w:pPr>
        <w:pStyle w:val="Akapitzlist"/>
        <w:numPr>
          <w:ilvl w:val="0"/>
          <w:numId w:val="9"/>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instytucje, organy i agencje Unii Europejskiej (UE), a także inne podmioty, którym UE powierzyła wykonywanie zadań związanych z wdrażaniem Programu Fundusze Europejskie dla Rozwoju Społecznego 2021-2027.</w:t>
      </w:r>
    </w:p>
    <w:p w14:paraId="59E919E9" w14:textId="3D0FFC26" w:rsidR="00D00659" w:rsidRPr="00F7022D" w:rsidRDefault="00D00659" w:rsidP="00A475D8">
      <w:pPr>
        <w:pStyle w:val="Akapitzlist"/>
        <w:numPr>
          <w:ilvl w:val="0"/>
          <w:numId w:val="9"/>
        </w:numPr>
        <w:spacing w:after="0" w:line="360" w:lineRule="auto"/>
        <w:ind w:leftChars="0" w:firstLineChars="0"/>
        <w:rPr>
          <w:rFonts w:ascii="Arial" w:eastAsia="Arial" w:hAnsi="Arial" w:cs="Arial"/>
          <w:sz w:val="20"/>
          <w:szCs w:val="20"/>
        </w:rPr>
      </w:pPr>
      <w:r w:rsidRPr="00F7022D">
        <w:rPr>
          <w:rFonts w:ascii="Arial" w:eastAsia="Arial" w:hAnsi="Arial" w:cs="Arial"/>
          <w:sz w:val="20"/>
          <w:szCs w:val="20"/>
        </w:rPr>
        <w:t>podmioty świadczące na rzecz Ministra usługi związane z obsługą i rozwojem systemów teleinformatycznych oraz zapewnieniem łączności, w szczególności dostawcy rozwiązań IT i operatorzy telekomunikacyjni.</w:t>
      </w:r>
    </w:p>
    <w:p w14:paraId="5E93F475" w14:textId="27C7062C"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6D160D29" w14:textId="79611FF4"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Państwa dane osobowe nie będą podlegały zautomatyzowanemu podejmowaniu decyzji i nie będą profilowane.</w:t>
      </w:r>
    </w:p>
    <w:p w14:paraId="0203C3E0" w14:textId="23F60A73"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Państwa dane osobowe nie będą przekazywane do państwa trzeciego.</w:t>
      </w:r>
    </w:p>
    <w:p w14:paraId="657E2417" w14:textId="5EBF23C0" w:rsidR="00D00659" w:rsidRPr="00CF0F5B" w:rsidRDefault="00D00659" w:rsidP="00A475D8">
      <w:pPr>
        <w:pStyle w:val="Akapitzlist"/>
        <w:numPr>
          <w:ilvl w:val="0"/>
          <w:numId w:val="4"/>
        </w:numPr>
        <w:spacing w:after="0" w:line="360" w:lineRule="auto"/>
        <w:ind w:leftChars="0" w:firstLineChars="0" w:hanging="720"/>
        <w:rPr>
          <w:rFonts w:ascii="Arial" w:eastAsia="Arial" w:hAnsi="Arial" w:cs="Arial"/>
          <w:sz w:val="20"/>
          <w:szCs w:val="20"/>
        </w:rPr>
      </w:pPr>
      <w:r w:rsidRPr="00CF0F5B">
        <w:rPr>
          <w:rFonts w:ascii="Arial" w:eastAsia="Arial" w:hAnsi="Arial" w:cs="Arial"/>
          <w:sz w:val="20"/>
          <w:szCs w:val="2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333B7DA5" w14:textId="77777777" w:rsidR="00D00659" w:rsidRPr="001714C7" w:rsidRDefault="00D00659" w:rsidP="00A475D8">
      <w:pPr>
        <w:spacing w:after="0" w:line="360" w:lineRule="auto"/>
        <w:ind w:hanging="2"/>
        <w:rPr>
          <w:rFonts w:ascii="Arial" w:eastAsia="Arial" w:hAnsi="Arial" w:cs="Arial"/>
          <w:sz w:val="20"/>
          <w:szCs w:val="20"/>
        </w:rPr>
      </w:pPr>
    </w:p>
    <w:p w14:paraId="0C4FF404" w14:textId="77777777" w:rsidR="00D00659" w:rsidRPr="001714C7" w:rsidRDefault="00D00659" w:rsidP="00A475D8">
      <w:pPr>
        <w:spacing w:after="0" w:line="360" w:lineRule="auto"/>
        <w:ind w:hanging="2"/>
        <w:rPr>
          <w:rFonts w:ascii="Arial" w:eastAsia="Arial" w:hAnsi="Arial" w:cs="Arial"/>
          <w:sz w:val="20"/>
          <w:szCs w:val="20"/>
        </w:rPr>
      </w:pPr>
    </w:p>
    <w:p w14:paraId="294B48B3" w14:textId="77777777" w:rsidR="00D00659" w:rsidRPr="001714C7" w:rsidRDefault="00D00659" w:rsidP="00A475D8">
      <w:pPr>
        <w:spacing w:after="0" w:line="360" w:lineRule="auto"/>
        <w:ind w:right="-2"/>
        <w:rPr>
          <w:rFonts w:ascii="Arial" w:eastAsia="Arial" w:hAnsi="Arial" w:cs="Arial"/>
          <w:sz w:val="20"/>
          <w:szCs w:val="20"/>
        </w:rPr>
      </w:pPr>
      <w:r w:rsidRPr="001714C7">
        <w:rPr>
          <w:rFonts w:ascii="Arial" w:eastAsia="Arial" w:hAnsi="Arial" w:cs="Arial"/>
          <w:color w:val="000000"/>
          <w:sz w:val="20"/>
          <w:szCs w:val="20"/>
          <w:highlight w:val="white"/>
        </w:rPr>
        <w:t xml:space="preserve">Załącznik nr 1 - </w:t>
      </w:r>
      <w:r w:rsidRPr="001714C7">
        <w:rPr>
          <w:rFonts w:ascii="Arial" w:eastAsia="Arial" w:hAnsi="Arial" w:cs="Arial"/>
          <w:sz w:val="20"/>
          <w:szCs w:val="20"/>
        </w:rPr>
        <w:t>Standardy przygotowywania treści zgodnie z wytycznymi WCAG 2.1</w:t>
      </w:r>
    </w:p>
    <w:p w14:paraId="4830C3C8" w14:textId="77777777" w:rsidR="00D00659" w:rsidRPr="001714C7" w:rsidRDefault="00D00659" w:rsidP="00A475D8">
      <w:pPr>
        <w:spacing w:after="0" w:line="360" w:lineRule="auto"/>
        <w:ind w:hanging="2"/>
        <w:rPr>
          <w:rFonts w:ascii="Arial" w:eastAsia="Arial" w:hAnsi="Arial" w:cs="Arial"/>
          <w:sz w:val="20"/>
          <w:szCs w:val="20"/>
        </w:rPr>
      </w:pPr>
    </w:p>
    <w:p w14:paraId="11D3B7CF" w14:textId="77777777" w:rsidR="00D00659" w:rsidRPr="001714C7" w:rsidRDefault="00D00659" w:rsidP="00A475D8">
      <w:pPr>
        <w:spacing w:after="0" w:line="360" w:lineRule="auto"/>
        <w:rPr>
          <w:rFonts w:ascii="Arial" w:eastAsia="Arial" w:hAnsi="Arial" w:cs="Arial"/>
          <w:sz w:val="20"/>
          <w:szCs w:val="20"/>
        </w:rPr>
      </w:pPr>
    </w:p>
    <w:bookmarkEnd w:id="0"/>
    <w:p w14:paraId="023F461D" w14:textId="77777777" w:rsidR="00D00659" w:rsidRPr="001714C7" w:rsidRDefault="00D00659" w:rsidP="00A475D8">
      <w:pPr>
        <w:spacing w:after="0" w:line="360" w:lineRule="auto"/>
        <w:rPr>
          <w:rFonts w:ascii="Arial" w:eastAsia="Arial" w:hAnsi="Arial" w:cs="Arial"/>
          <w:b/>
          <w:sz w:val="20"/>
          <w:szCs w:val="20"/>
        </w:rPr>
      </w:pPr>
    </w:p>
    <w:p w14:paraId="7E5B824D" w14:textId="77777777" w:rsidR="002D5A34" w:rsidRPr="002D5A34" w:rsidRDefault="002D5A34" w:rsidP="00A475D8">
      <w:pPr>
        <w:spacing w:after="0" w:line="360" w:lineRule="auto"/>
      </w:pPr>
    </w:p>
    <w:sectPr w:rsidR="002D5A34" w:rsidRPr="002D5A34" w:rsidSect="00752B35">
      <w:headerReference w:type="default" r:id="rId8"/>
      <w:footerReference w:type="default" r:id="rId9"/>
      <w:headerReference w:type="first" r:id="rId10"/>
      <w:footerReference w:type="first" r:id="rId11"/>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F3DD" w14:textId="77777777" w:rsidR="00340506" w:rsidRDefault="00340506" w:rsidP="003D3297">
      <w:pPr>
        <w:spacing w:after="0" w:line="240" w:lineRule="auto"/>
      </w:pPr>
      <w:r>
        <w:separator/>
      </w:r>
    </w:p>
  </w:endnote>
  <w:endnote w:type="continuationSeparator" w:id="0">
    <w:p w14:paraId="4F8B9317" w14:textId="77777777" w:rsidR="00340506" w:rsidRDefault="00340506"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Content>
      <w:p w14:paraId="42EEEEB8" w14:textId="49CD7B6E" w:rsidR="00004669" w:rsidRDefault="00004669">
        <w:pPr>
          <w:pStyle w:val="Stopka"/>
          <w:jc w:val="center"/>
        </w:pPr>
        <w:r>
          <w:fldChar w:fldCharType="begin"/>
        </w:r>
        <w:r>
          <w:instrText>PAGE   \* MERGEFORMAT</w:instrText>
        </w:r>
        <w:r>
          <w:fldChar w:fldCharType="separate"/>
        </w:r>
        <w:r w:rsidR="009873F7">
          <w:rPr>
            <w:noProof/>
          </w:rPr>
          <w:t>4</w:t>
        </w:r>
        <w:r>
          <w:fldChar w:fldCharType="end"/>
        </w:r>
      </w:p>
    </w:sdtContent>
  </w:sdt>
  <w:p w14:paraId="6348CF20" w14:textId="77777777" w:rsidR="00160B24" w:rsidRDefault="00160B24" w:rsidP="00160B2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Content>
      <w:p w14:paraId="556E3543" w14:textId="657B1C09" w:rsidR="002D5A34" w:rsidRDefault="002D5A34">
        <w:pPr>
          <w:pStyle w:val="Stopka"/>
          <w:jc w:val="center"/>
        </w:pPr>
        <w:r>
          <w:fldChar w:fldCharType="begin"/>
        </w:r>
        <w:r>
          <w:instrText>PAGE   \* MERGEFORMAT</w:instrText>
        </w:r>
        <w:r>
          <w:fldChar w:fldCharType="separate"/>
        </w:r>
        <w:r w:rsidR="009873F7">
          <w:rPr>
            <w:noProof/>
          </w:rPr>
          <w:t>1</w:t>
        </w:r>
        <w:r>
          <w:fldChar w:fldCharType="end"/>
        </w:r>
      </w:p>
    </w:sdtContent>
  </w:sdt>
  <w:p w14:paraId="7FFE1E6F" w14:textId="77777777" w:rsidR="002D5A34" w:rsidRDefault="002D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F80B" w14:textId="77777777" w:rsidR="00340506" w:rsidRDefault="00340506" w:rsidP="003D3297">
      <w:pPr>
        <w:spacing w:after="0" w:line="240" w:lineRule="auto"/>
      </w:pPr>
      <w:r>
        <w:separator/>
      </w:r>
    </w:p>
  </w:footnote>
  <w:footnote w:type="continuationSeparator" w:id="0">
    <w:p w14:paraId="2F9C74E7" w14:textId="77777777" w:rsidR="00340506" w:rsidRDefault="00340506"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DB33" w14:textId="77777777" w:rsidR="003D3297" w:rsidRDefault="003D3297">
    <w:pPr>
      <w:pStyle w:val="Nagwek"/>
    </w:pPr>
    <w:r>
      <w:rPr>
        <w:noProof/>
        <w:lang w:eastAsia="pl-PL"/>
      </w:rPr>
      <w:drawing>
        <wp:anchor distT="0" distB="0" distL="114300" distR="114300" simplePos="0" relativeHeight="251658240" behindDoc="1" locked="0" layoutInCell="1" allowOverlap="1" wp14:anchorId="0745B341" wp14:editId="17FA740C">
          <wp:simplePos x="0" y="0"/>
          <wp:positionH relativeFrom="column">
            <wp:posOffset>-899795</wp:posOffset>
          </wp:positionH>
          <wp:positionV relativeFrom="paragraph">
            <wp:posOffset>-451081</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815" cy="10673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C5D0" w14:textId="77777777" w:rsidR="00752B35" w:rsidRDefault="00752B35">
    <w:pPr>
      <w:pStyle w:val="Nagwek"/>
    </w:pPr>
    <w:r>
      <w:rPr>
        <w:noProof/>
        <w:lang w:eastAsia="pl-PL"/>
      </w:rPr>
      <w:drawing>
        <wp:anchor distT="0" distB="0" distL="114300" distR="114300" simplePos="0" relativeHeight="251660288" behindDoc="1" locked="0" layoutInCell="1" allowOverlap="1" wp14:anchorId="7E42A302" wp14:editId="5D747BD6">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E89"/>
    <w:multiLevelType w:val="hybridMultilevel"/>
    <w:tmpl w:val="975E7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2011B"/>
    <w:multiLevelType w:val="hybridMultilevel"/>
    <w:tmpl w:val="2E5AA5A0"/>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 w15:restartNumberingAfterBreak="0">
    <w:nsid w:val="1C883A27"/>
    <w:multiLevelType w:val="hybridMultilevel"/>
    <w:tmpl w:val="4722654C"/>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22182C64"/>
    <w:multiLevelType w:val="hybridMultilevel"/>
    <w:tmpl w:val="3530D274"/>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 w15:restartNumberingAfterBreak="0">
    <w:nsid w:val="41C31714"/>
    <w:multiLevelType w:val="hybridMultilevel"/>
    <w:tmpl w:val="D1D0B7FE"/>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562C0D44"/>
    <w:multiLevelType w:val="hybridMultilevel"/>
    <w:tmpl w:val="2F02A91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6" w15:restartNumberingAfterBreak="0">
    <w:nsid w:val="72D65845"/>
    <w:multiLevelType w:val="multilevel"/>
    <w:tmpl w:val="516AE8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58E0E5C"/>
    <w:multiLevelType w:val="hybridMultilevel"/>
    <w:tmpl w:val="442E2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2A2005"/>
    <w:multiLevelType w:val="hybridMultilevel"/>
    <w:tmpl w:val="0DC6B3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7612891">
    <w:abstractNumId w:val="6"/>
  </w:num>
  <w:num w:numId="2" w16cid:durableId="205608065">
    <w:abstractNumId w:val="7"/>
  </w:num>
  <w:num w:numId="3" w16cid:durableId="113908888">
    <w:abstractNumId w:val="8"/>
  </w:num>
  <w:num w:numId="4" w16cid:durableId="1718239085">
    <w:abstractNumId w:val="0"/>
  </w:num>
  <w:num w:numId="5" w16cid:durableId="11151329">
    <w:abstractNumId w:val="5"/>
  </w:num>
  <w:num w:numId="6" w16cid:durableId="1487552531">
    <w:abstractNumId w:val="2"/>
  </w:num>
  <w:num w:numId="7" w16cid:durableId="2049186124">
    <w:abstractNumId w:val="1"/>
  </w:num>
  <w:num w:numId="8" w16cid:durableId="1829131603">
    <w:abstractNumId w:val="3"/>
  </w:num>
  <w:num w:numId="9" w16cid:durableId="1543708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A6C84"/>
    <w:rsid w:val="001123B5"/>
    <w:rsid w:val="0013058D"/>
    <w:rsid w:val="00144EE6"/>
    <w:rsid w:val="00160B24"/>
    <w:rsid w:val="001E3494"/>
    <w:rsid w:val="00262A1C"/>
    <w:rsid w:val="00274980"/>
    <w:rsid w:val="002C51F1"/>
    <w:rsid w:val="002D5A34"/>
    <w:rsid w:val="002F0D77"/>
    <w:rsid w:val="00340506"/>
    <w:rsid w:val="003D3297"/>
    <w:rsid w:val="00527104"/>
    <w:rsid w:val="005D01C8"/>
    <w:rsid w:val="00600DE9"/>
    <w:rsid w:val="007053DC"/>
    <w:rsid w:val="00724BBF"/>
    <w:rsid w:val="00734CAD"/>
    <w:rsid w:val="00752B35"/>
    <w:rsid w:val="00756FBB"/>
    <w:rsid w:val="008666D3"/>
    <w:rsid w:val="00883D25"/>
    <w:rsid w:val="008C4B58"/>
    <w:rsid w:val="008F4904"/>
    <w:rsid w:val="00920A5F"/>
    <w:rsid w:val="00925506"/>
    <w:rsid w:val="009873F7"/>
    <w:rsid w:val="00A04682"/>
    <w:rsid w:val="00A475D8"/>
    <w:rsid w:val="00AA1B79"/>
    <w:rsid w:val="00AF0BA6"/>
    <w:rsid w:val="00B42F71"/>
    <w:rsid w:val="00B530C1"/>
    <w:rsid w:val="00B605F0"/>
    <w:rsid w:val="00B778AC"/>
    <w:rsid w:val="00BB3543"/>
    <w:rsid w:val="00BB3839"/>
    <w:rsid w:val="00C87CBB"/>
    <w:rsid w:val="00CF0F5B"/>
    <w:rsid w:val="00D00659"/>
    <w:rsid w:val="00D65007"/>
    <w:rsid w:val="00F07623"/>
    <w:rsid w:val="00F70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70C6B"/>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paragraph" w:styleId="Akapitzlist">
    <w:name w:val="List Paragraph"/>
    <w:basedOn w:val="Normalny"/>
    <w:rsid w:val="00D00659"/>
    <w:pPr>
      <w:suppressAutoHyphens/>
      <w:spacing w:after="200" w:line="276" w:lineRule="auto"/>
      <w:ind w:leftChars="-1" w:left="720" w:hangingChars="1" w:hanging="1"/>
      <w:contextualSpacing/>
      <w:textDirection w:val="btLr"/>
      <w:textAlignment w:val="top"/>
      <w:outlineLvl w:val="0"/>
    </w:pPr>
    <w:rPr>
      <w:rFonts w:ascii="Calibri" w:eastAsia="Calibri" w:hAnsi="Calibri" w:cs="Times New Roman"/>
      <w:position w:val="-1"/>
    </w:rPr>
  </w:style>
  <w:style w:type="paragraph" w:styleId="Poprawka">
    <w:name w:val="Revision"/>
    <w:hidden/>
    <w:uiPriority w:val="99"/>
    <w:semiHidden/>
    <w:rsid w:val="00A04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8404-D3E6-4E66-8BC5-5C0A19F2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1758</Words>
  <Characters>10552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Przybyłowski Grzegorz</cp:lastModifiedBy>
  <cp:revision>6</cp:revision>
  <dcterms:created xsi:type="dcterms:W3CDTF">2025-05-06T06:51:00Z</dcterms:created>
  <dcterms:modified xsi:type="dcterms:W3CDTF">2025-05-06T07:51:00Z</dcterms:modified>
</cp:coreProperties>
</file>