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628" w:rsidRDefault="0049025C">
      <w:pPr>
        <w:spacing w:after="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Szczegółowy opis przedmiotu zamówienia</w:t>
      </w:r>
    </w:p>
    <w:p w:rsidR="00CC7628" w:rsidRDefault="004902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Ogólne informacje o projekcie</w:t>
      </w:r>
    </w:p>
    <w:p w:rsidR="00CC7628" w:rsidRDefault="0049025C">
      <w:pPr>
        <w:spacing w:before="120" w:after="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Ośrodek Rozwoju Edukacji w Warszawie jest beneficjentem projektu </w:t>
      </w:r>
      <w:r>
        <w:rPr>
          <w:rFonts w:ascii="Arial" w:eastAsia="Arial" w:hAnsi="Arial" w:cs="Arial"/>
          <w:b/>
          <w:sz w:val="20"/>
          <w:szCs w:val="20"/>
        </w:rPr>
        <w:t xml:space="preserve">pn.: </w:t>
      </w:r>
      <w:r>
        <w:rPr>
          <w:rFonts w:ascii="Arial" w:eastAsia="Arial" w:hAnsi="Arial" w:cs="Arial"/>
          <w:b/>
          <w:i/>
          <w:sz w:val="20"/>
          <w:szCs w:val="20"/>
        </w:rPr>
        <w:t>Opracowanie koncepcji i odbiór e-materiałów edukacyjnych ukierunkowanych na wspieranie kształcenia kompetencji zawodowych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który jest współfinansowany z Europejskiego Funduszu Społecznego Plus w ramach Programu Fundusze Europejskie dla Rozwoju Społecznego 2021-2027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</w:p>
    <w:p w:rsidR="00CC7628" w:rsidRDefault="0049025C">
      <w:pPr>
        <w:spacing w:before="120" w:after="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Celem projektu jest opracowanie 750 standardów e-materiałów do kształcenia zawodowego, ocena e-materiałów wypracowanych w ramach projektów wybieranych w konkursie ogłoszonym przez Ministerstwo Edukacji Narodowej oraz ich odbiór, tak aby zapewnić wysokiej jakości materiały do kształcenia zawodowego. </w:t>
      </w:r>
    </w:p>
    <w:p w:rsidR="00CC7628" w:rsidRDefault="0049025C">
      <w:pPr>
        <w:spacing w:before="120" w:after="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Projekt ten jest kolejnym etapem i kontynuacją projektu PO WER pn. </w:t>
      </w:r>
      <w:r>
        <w:rPr>
          <w:rFonts w:ascii="Arial" w:eastAsia="Arial" w:hAnsi="Arial" w:cs="Arial"/>
          <w:i/>
          <w:sz w:val="20"/>
          <w:szCs w:val="20"/>
        </w:rPr>
        <w:t>Tworzenie e-zasobów do kształcenia zawodowego</w:t>
      </w:r>
      <w:r>
        <w:rPr>
          <w:rFonts w:ascii="Arial" w:eastAsia="Arial" w:hAnsi="Arial" w:cs="Arial"/>
          <w:sz w:val="20"/>
          <w:szCs w:val="20"/>
        </w:rPr>
        <w:t xml:space="preserve">, w ramach którego odebrano 800 e-materiałów do kształcenia zawodowego. Opracowane e-materiały do 32 branż zostały opublikowane na </w:t>
      </w:r>
      <w:r>
        <w:rPr>
          <w:rFonts w:ascii="Arial" w:eastAsia="Arial" w:hAnsi="Arial" w:cs="Arial"/>
          <w:b/>
          <w:sz w:val="20"/>
          <w:szCs w:val="20"/>
        </w:rPr>
        <w:t>ogólnodostępnej,  bezpłatnej</w:t>
      </w:r>
      <w:r>
        <w:rPr>
          <w:rFonts w:ascii="Arial" w:eastAsia="Arial" w:hAnsi="Arial" w:cs="Arial"/>
          <w:sz w:val="20"/>
          <w:szCs w:val="20"/>
        </w:rPr>
        <w:t xml:space="preserve"> Zintegrowanej Platformie Edukacyjnej (www.zpe.gov.pl).</w:t>
      </w:r>
    </w:p>
    <w:p w:rsidR="00CC7628" w:rsidRDefault="0049025C">
      <w:pPr>
        <w:spacing w:before="120" w:after="0"/>
        <w:ind w:firstLine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Główne zadania projektu:</w:t>
      </w:r>
    </w:p>
    <w:p w:rsidR="00CC7628" w:rsidRDefault="004902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Zadanie nr 1: Opracowanie, w ramach koncepcji, standardów technicznych e-materiałów edukacyjnych ukierunkowanych na wspieranie kształcenia kompetencji zawodowych, w tym standardu dostępności WCAG oraz standardu funkcjonalnego.</w:t>
      </w:r>
    </w:p>
    <w:p w:rsidR="00CC7628" w:rsidRDefault="004902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Zadanie nr 2: Opracowanie, w ramach koncepcji, standardów merytorycznych e-materiałów edukacyjnych ukierunkowanych na wspieranie kształcenia kompetencji zawodowych, w tym standardu dostosowania do potrzeb uczniów i uczennic ze specjalnymi potrzebami edukacyjnymi.</w:t>
      </w:r>
    </w:p>
    <w:p w:rsidR="00CC7628" w:rsidRDefault="0049025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Zadanie nr 3: Odbiór e-materiałów opracowanych w konkursie.</w:t>
      </w:r>
    </w:p>
    <w:p w:rsidR="00CC7628" w:rsidRDefault="00CC762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C7628" w:rsidRDefault="0049025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Realizację zadania nr 2 projektu podzielono na dwa etapy. W wyniku realizacji pierwszego etapu (etap 1) zespół ekspertów branżowych (ZEB 1) opracował 318 standardów merytorycznych e-materiałów do kształcenia zawodowego</w:t>
      </w:r>
      <w:r w:rsidR="008F435B">
        <w:rPr>
          <w:rFonts w:ascii="Arial" w:eastAsia="Arial" w:hAnsi="Arial" w:cs="Arial"/>
          <w:sz w:val="20"/>
          <w:szCs w:val="20"/>
        </w:rPr>
        <w:t xml:space="preserve"> dla 53 zawodów </w:t>
      </w:r>
      <w:bookmarkStart w:id="0" w:name="_GoBack"/>
      <w:bookmarkEnd w:id="0"/>
      <w:r w:rsidR="008F435B" w:rsidRPr="008F435B">
        <w:rPr>
          <w:rFonts w:ascii="Arial" w:eastAsia="Arial" w:hAnsi="Arial" w:cs="Arial"/>
          <w:sz w:val="20"/>
          <w:szCs w:val="20"/>
        </w:rPr>
        <w:t xml:space="preserve">szkolnictwa zawodowego (zgodnie z zapisami w Rozporządzeniu Ministra Edukacji Narodowej z dnia 15 lutego 2019 r. w sprawie ogólnych celów i zadań kształcenia w zawodach szkolnictwa branżowego oraz klasyfikacji zawodów szkolnictwa branżowego (Dz.U z 2019 r. poz.316 z </w:t>
      </w:r>
      <w:proofErr w:type="spellStart"/>
      <w:r w:rsidR="008F435B" w:rsidRPr="008F435B">
        <w:rPr>
          <w:rFonts w:ascii="Arial" w:eastAsia="Arial" w:hAnsi="Arial" w:cs="Arial"/>
          <w:sz w:val="20"/>
          <w:szCs w:val="20"/>
        </w:rPr>
        <w:t>późn</w:t>
      </w:r>
      <w:proofErr w:type="spellEnd"/>
      <w:r w:rsidR="008F435B" w:rsidRPr="008F435B">
        <w:rPr>
          <w:rFonts w:ascii="Arial" w:eastAsia="Arial" w:hAnsi="Arial" w:cs="Arial"/>
          <w:sz w:val="20"/>
          <w:szCs w:val="20"/>
        </w:rPr>
        <w:t>. zm.))</w:t>
      </w:r>
      <w:r>
        <w:rPr>
          <w:rFonts w:ascii="Arial" w:eastAsia="Arial" w:hAnsi="Arial" w:cs="Arial"/>
          <w:sz w:val="20"/>
          <w:szCs w:val="20"/>
        </w:rPr>
        <w:t>.</w:t>
      </w:r>
    </w:p>
    <w:p w:rsidR="00CC7628" w:rsidRDefault="00CC762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CC7628" w:rsidRDefault="00CC7628">
      <w:pPr>
        <w:spacing w:after="0"/>
        <w:jc w:val="both"/>
        <w:rPr>
          <w:rFonts w:ascii="Arial" w:eastAsia="Arial" w:hAnsi="Arial" w:cs="Arial"/>
          <w:b/>
          <w:sz w:val="6"/>
          <w:szCs w:val="6"/>
        </w:rPr>
      </w:pPr>
    </w:p>
    <w:p w:rsidR="00CC7628" w:rsidRDefault="0049025C">
      <w:pPr>
        <w:spacing w:after="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II. Przedmiot zamówienia</w:t>
      </w:r>
    </w:p>
    <w:p w:rsidR="00CC7628" w:rsidRDefault="0049025C">
      <w:pPr>
        <w:spacing w:before="120" w:after="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celu realizacji drugiego etapu (etap 2) zadania 2 Ośrodek Rozwoju Edukacji (zamawiający) powoła zespół ekspertów branżowych (ZEB 2), który opracuje m.in. 368 standardów merytorycznych e-mater</w:t>
      </w:r>
      <w:r w:rsidR="008F435B">
        <w:rPr>
          <w:rFonts w:ascii="Arial" w:eastAsia="Arial" w:hAnsi="Arial" w:cs="Arial"/>
          <w:sz w:val="20"/>
          <w:szCs w:val="20"/>
        </w:rPr>
        <w:t xml:space="preserve">iałów do kształcenia zawodowego dla pozostałych zawodów szkolnictwa zawodowego.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C7628" w:rsidRDefault="0049025C">
      <w:pPr>
        <w:spacing w:before="120" w:after="0"/>
        <w:ind w:left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ramach etapu 2 zadania zaplanowano dla ekspertów branżowych następujące działania, m.in.:</w:t>
      </w:r>
    </w:p>
    <w:p w:rsidR="00CC7628" w:rsidRDefault="0049025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opracowanie we współautorstwie z zespołem ekspertów branżowych, w ramach koncepcji, wykazu standardów merytorycznych.</w:t>
      </w:r>
    </w:p>
    <w:p w:rsidR="00CC7628" w:rsidRDefault="0049025C">
      <w:pPr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Szacuje się, że łączna liczba godzin na opracowanie w ramach koncepcji wykazu standardów merytorycznych wyniesie 30 h (umowa o dzieło).</w:t>
      </w:r>
    </w:p>
    <w:p w:rsidR="00CC7628" w:rsidRDefault="00CC7628">
      <w:pPr>
        <w:spacing w:after="0"/>
        <w:jc w:val="both"/>
        <w:rPr>
          <w:rFonts w:ascii="Arial" w:eastAsia="Arial" w:hAnsi="Arial" w:cs="Arial"/>
          <w:color w:val="0000FF"/>
          <w:sz w:val="4"/>
          <w:szCs w:val="4"/>
        </w:rPr>
      </w:pPr>
    </w:p>
    <w:p w:rsidR="00CC7628" w:rsidRDefault="0049025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 ramach pracy indywidualnej opracowanie standardu merytorycznego (min. 1 standard merytoryczny), który będzie określać strukturę danego e-materiału oraz wymagania merytoryczne dla multimediów wchodzących w skład e-materiału umożliwiające wspieranie osiągania wybranych efektów kształcenia lub jednostek efektów kształcenia typowych dla danej kwalifikacji, a przez to celów kształcenia określonych dla kwalifikacji wyodrębnionych w zawodach. </w:t>
      </w:r>
    </w:p>
    <w:p w:rsidR="00CC7628" w:rsidRDefault="00CC7628">
      <w:pPr>
        <w:spacing w:after="0"/>
        <w:ind w:left="720"/>
        <w:jc w:val="both"/>
        <w:rPr>
          <w:rFonts w:ascii="Arial" w:eastAsia="Arial" w:hAnsi="Arial" w:cs="Arial"/>
          <w:sz w:val="10"/>
          <w:szCs w:val="10"/>
        </w:rPr>
      </w:pPr>
    </w:p>
    <w:p w:rsidR="00CC7628" w:rsidRDefault="0049025C">
      <w:pPr>
        <w:spacing w:after="0"/>
        <w:ind w:left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Standardy merytoryczne będą opracowywane z uwzględnieniem</w:t>
      </w:r>
      <w:r w:rsidR="000D4AC5">
        <w:rPr>
          <w:rFonts w:ascii="Arial" w:eastAsia="Arial" w:hAnsi="Arial" w:cs="Arial"/>
          <w:sz w:val="20"/>
          <w:szCs w:val="20"/>
        </w:rPr>
        <w:t xml:space="preserve"> m.in.</w:t>
      </w:r>
      <w:r>
        <w:rPr>
          <w:rFonts w:ascii="Arial" w:eastAsia="Arial" w:hAnsi="Arial" w:cs="Arial"/>
          <w:sz w:val="20"/>
          <w:szCs w:val="20"/>
        </w:rPr>
        <w:t>:</w:t>
      </w:r>
    </w:p>
    <w:p w:rsidR="00CC7628" w:rsidRDefault="0049025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analizy e-materiałów opracowanych w ramach PO WER, ze szczególnym uwzględnieniem wspieranych efektów kształcenia w poszczególnych multimediach;</w:t>
      </w:r>
    </w:p>
    <w:p w:rsidR="00CC7628" w:rsidRDefault="0049025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opracowanego we współautorstwie wykazu standardów merytorycznych;</w:t>
      </w:r>
    </w:p>
    <w:p w:rsidR="00CC7628" w:rsidRDefault="0049025C">
      <w:pPr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lastRenderedPageBreak/>
        <w:t>szablonu standardu merytorycznego.</w:t>
      </w:r>
    </w:p>
    <w:p w:rsidR="00CC7628" w:rsidRDefault="0049025C">
      <w:pPr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Szacuje się, że łączna liczba godzin na opracowanie jednego standardu merytoryczn</w:t>
      </w:r>
      <w:r w:rsidR="000D4AC5">
        <w:rPr>
          <w:rFonts w:ascii="Arial" w:eastAsia="Arial" w:hAnsi="Arial" w:cs="Arial"/>
          <w:b/>
          <w:sz w:val="20"/>
          <w:szCs w:val="20"/>
        </w:rPr>
        <w:t>ego</w:t>
      </w:r>
      <w:r>
        <w:rPr>
          <w:rFonts w:ascii="Arial" w:eastAsia="Arial" w:hAnsi="Arial" w:cs="Arial"/>
          <w:b/>
          <w:sz w:val="20"/>
          <w:szCs w:val="20"/>
        </w:rPr>
        <w:t xml:space="preserve"> wyniesie 10 h (umowa o dzieło)</w:t>
      </w:r>
    </w:p>
    <w:p w:rsidR="00CC7628" w:rsidRDefault="0049025C">
      <w:pPr>
        <w:numPr>
          <w:ilvl w:val="0"/>
          <w:numId w:val="5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ramach zadania 2 zostaną wyłonieni moderatorzy, którzy będą m.in.: moderować pracę swojej grupy ekspertów; redagować pakiety materiałów wypracowanych przez ekspertów branżowych w swojej grupie i przesyłać je do ekspertów projektu; czuwać nad procesem konsultowania materiałów i przekazywaniu stanowiska zespołu do ekspertów projektu; przygotowywać we współpracy z głównym ekspertem merytorycznym i pozostałymi moderatorami materiały do prac zespołu ekspertów branżowych i swojej grupy ekspertów; sprawozdawać postęp z prac w swojej grupie ekspertów; wstępnie zweryfikować standardy merytoryczne opracowane przez członków grupy.</w:t>
      </w:r>
    </w:p>
    <w:p w:rsidR="00CC7628" w:rsidRDefault="0049025C">
      <w:pPr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Szacuje się, że łączna liczba godzin moderowania pracami przez jednego moderatora wyniesie</w:t>
      </w:r>
    </w:p>
    <w:p w:rsidR="00CC7628" w:rsidRDefault="0049025C">
      <w:pPr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96h (umowa zlecenie).</w:t>
      </w:r>
    </w:p>
    <w:p w:rsidR="000D4AC5" w:rsidRDefault="000D4AC5">
      <w:pPr>
        <w:spacing w:after="0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CC7628" w:rsidRDefault="0049025C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III. Termin i zakres czasowy realizacji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przedmiotu zamówienia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CC7628" w:rsidRDefault="0049025C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white"/>
        </w:rPr>
        <w:t xml:space="preserve">Realizacji przedmiotu zamówienia rozpocznie się od daty podpisania umowy, a zakończenie realizacji przedmiotu zamówienia planowane jest do </w:t>
      </w:r>
      <w:r w:rsidR="000D4AC5">
        <w:rPr>
          <w:rFonts w:ascii="Arial" w:eastAsia="Arial" w:hAnsi="Arial" w:cs="Arial"/>
          <w:sz w:val="20"/>
          <w:szCs w:val="20"/>
          <w:highlight w:val="white"/>
        </w:rPr>
        <w:t>16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 grudnia 2025 r. </w:t>
      </w:r>
    </w:p>
    <w:p w:rsidR="00CC7628" w:rsidRDefault="0049025C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Zamawiający zastrzega sobie możliwość zmian w harmonogramie realizacji przedmiotu umowy w zakresie przesunięcia w czasie lub przedłużenia poszczególnych etapów realizacji umowy z przyczyn niezależnych od Zamawiającego, w szczególności spowodowanych przedłużającym się czasem trwania procedury przetargowej, lub z innych uzasadnionych przyczyn wskazanych przez Zamawiającego m.in. modyfikacja wniosku o dofinansowanie projektu. Zmiana umowy z powodów, o których mowa w zdaniu poprzednim, możliwa jest pod warunkiem poinformowania Wykonawcy przez Zamawiającego o konieczności wprowadzenia zmiany wraz z podaniem przyczyn żądanej zmiany.</w:t>
      </w:r>
    </w:p>
    <w:p w:rsidR="00CC7628" w:rsidRDefault="00CC7628">
      <w:pPr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p w:rsidR="00CC7628" w:rsidRDefault="00CC7628">
      <w:pPr>
        <w:widowControl w:val="0"/>
        <w:tabs>
          <w:tab w:val="left" w:pos="1008"/>
          <w:tab w:val="left" w:pos="7070"/>
          <w:tab w:val="left" w:pos="7243"/>
        </w:tabs>
        <w:spacing w:after="120"/>
        <w:jc w:val="both"/>
        <w:rPr>
          <w:rFonts w:ascii="Arial" w:eastAsia="Arial" w:hAnsi="Arial" w:cs="Arial"/>
          <w:sz w:val="20"/>
          <w:szCs w:val="20"/>
        </w:rPr>
      </w:pPr>
    </w:p>
    <w:sectPr w:rsidR="00CC7628">
      <w:headerReference w:type="default" r:id="rId8"/>
      <w:footerReference w:type="default" r:id="rId9"/>
      <w:pgSz w:w="11906" w:h="16838"/>
      <w:pgMar w:top="720" w:right="720" w:bottom="720" w:left="720" w:header="708" w:footer="1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08" w:rsidRDefault="00616408">
      <w:pPr>
        <w:spacing w:after="0" w:line="240" w:lineRule="auto"/>
      </w:pPr>
      <w:r>
        <w:separator/>
      </w:r>
    </w:p>
  </w:endnote>
  <w:endnote w:type="continuationSeparator" w:id="0">
    <w:p w:rsidR="00616408" w:rsidRDefault="0061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28" w:rsidRDefault="004902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8382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08" w:rsidRDefault="00616408">
      <w:pPr>
        <w:spacing w:after="0" w:line="240" w:lineRule="auto"/>
      </w:pPr>
      <w:r>
        <w:separator/>
      </w:r>
    </w:p>
  </w:footnote>
  <w:footnote w:type="continuationSeparator" w:id="0">
    <w:p w:rsidR="00616408" w:rsidRDefault="0061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28" w:rsidRDefault="0049025C">
    <w:r>
      <w:rPr>
        <w:noProof/>
      </w:rPr>
      <w:drawing>
        <wp:inline distT="114300" distB="114300" distL="114300" distR="114300">
          <wp:extent cx="3884811" cy="641033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4811" cy="6410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43B6"/>
    <w:multiLevelType w:val="multilevel"/>
    <w:tmpl w:val="E084A4C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83B06DB"/>
    <w:multiLevelType w:val="multilevel"/>
    <w:tmpl w:val="59CE9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8C0EA0"/>
    <w:multiLevelType w:val="multilevel"/>
    <w:tmpl w:val="81D421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7599"/>
    <w:multiLevelType w:val="multilevel"/>
    <w:tmpl w:val="5E5C5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F13AC"/>
    <w:multiLevelType w:val="multilevel"/>
    <w:tmpl w:val="C8B08EA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lowerRoman"/>
      <w:lvlText w:val="%3."/>
      <w:lvlJc w:val="right"/>
      <w:pPr>
        <w:ind w:left="1866" w:hanging="180"/>
      </w:pPr>
    </w:lvl>
    <w:lvl w:ilvl="3">
      <w:start w:val="1"/>
      <w:numFmt w:val="decimal"/>
      <w:lvlText w:val="%4."/>
      <w:lvlJc w:val="left"/>
      <w:pPr>
        <w:ind w:left="2586" w:hanging="360"/>
      </w:pPr>
    </w:lvl>
    <w:lvl w:ilvl="4">
      <w:start w:val="1"/>
      <w:numFmt w:val="lowerLetter"/>
      <w:lvlText w:val="%5."/>
      <w:lvlJc w:val="left"/>
      <w:pPr>
        <w:ind w:left="3306" w:hanging="360"/>
      </w:pPr>
    </w:lvl>
    <w:lvl w:ilvl="5">
      <w:start w:val="1"/>
      <w:numFmt w:val="lowerRoman"/>
      <w:lvlText w:val="%6."/>
      <w:lvlJc w:val="right"/>
      <w:pPr>
        <w:ind w:left="4026" w:hanging="180"/>
      </w:pPr>
    </w:lvl>
    <w:lvl w:ilvl="6">
      <w:start w:val="1"/>
      <w:numFmt w:val="decimal"/>
      <w:lvlText w:val="%7."/>
      <w:lvlJc w:val="left"/>
      <w:pPr>
        <w:ind w:left="4746" w:hanging="360"/>
      </w:pPr>
    </w:lvl>
    <w:lvl w:ilvl="7">
      <w:start w:val="1"/>
      <w:numFmt w:val="lowerLetter"/>
      <w:lvlText w:val="%8."/>
      <w:lvlJc w:val="left"/>
      <w:pPr>
        <w:ind w:left="5466" w:hanging="360"/>
      </w:pPr>
    </w:lvl>
    <w:lvl w:ilvl="8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28"/>
    <w:rsid w:val="000D4AC5"/>
    <w:rsid w:val="0049025C"/>
    <w:rsid w:val="00616408"/>
    <w:rsid w:val="0084439A"/>
    <w:rsid w:val="008F435B"/>
    <w:rsid w:val="009C0F38"/>
    <w:rsid w:val="00C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788A3-605C-4A9F-9677-067C7C7A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34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YOCYiPMetAKEYILfClvTjoeYNg==">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Gawęda Małgorzata</cp:lastModifiedBy>
  <cp:revision>4</cp:revision>
  <dcterms:created xsi:type="dcterms:W3CDTF">2024-04-23T12:11:00Z</dcterms:created>
  <dcterms:modified xsi:type="dcterms:W3CDTF">2025-04-03T08:34:00Z</dcterms:modified>
</cp:coreProperties>
</file>