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DAFC" w14:textId="77777777" w:rsidR="00A50780" w:rsidRDefault="00A50780" w:rsidP="00F255B7">
      <w:pPr>
        <w:spacing w:after="480" w:line="276" w:lineRule="auto"/>
        <w:ind w:leftChars="0" w:left="2" w:hanging="2"/>
        <w:jc w:val="right"/>
      </w:pPr>
      <w:r>
        <w:t>Warszawa, dnia 8 lipca 2024 r.</w:t>
      </w:r>
    </w:p>
    <w:p w14:paraId="4625EBB5" w14:textId="77777777" w:rsidR="00A50780" w:rsidRDefault="00A50780" w:rsidP="00F255B7">
      <w:pPr>
        <w:spacing w:before="120" w:line="360" w:lineRule="auto"/>
        <w:ind w:leftChars="0" w:left="2" w:hanging="2"/>
      </w:pPr>
      <w:r>
        <w:t xml:space="preserve">Ośrodek Rozwoju Edukacji w Warszawie, zwany dalej Zamawiającym, jest beneficjentem pozakonkursowym realizującym projekt: „Budowa skoordynowanego systemu pomocy specjalistycznej opartego na Specjalistycznych Centrach Wspierających Edukację Włączającą”, dofinansowany ze środków Funduszy Europejskich, w ramach którego przewidziano realizację </w:t>
      </w:r>
      <w:r>
        <w:rPr>
          <w:b/>
        </w:rPr>
        <w:t>zamówienia dotyczącego usługi w zakresie organizacji działań oraz zapewnienia zespołu ekspertów dla przygotowania przedszkoli, szkół i placówek specjalnych do pełnienia roli SCWEW.</w:t>
      </w:r>
      <w:r>
        <w:t xml:space="preserve"> </w:t>
      </w:r>
    </w:p>
    <w:p w14:paraId="37D069D4" w14:textId="77777777" w:rsidR="00A50780" w:rsidRDefault="00A50780" w:rsidP="00F255B7">
      <w:pPr>
        <w:spacing w:before="240" w:after="240" w:line="360" w:lineRule="auto"/>
        <w:ind w:leftChars="0" w:left="2" w:hanging="2"/>
      </w:pPr>
      <w:r>
        <w:t>Poniżej przekazane są niezbędne informacje o przedmiocie zamówienia.</w:t>
      </w:r>
    </w:p>
    <w:p w14:paraId="5178B325" w14:textId="26F3E3C0" w:rsidR="00A50780" w:rsidRDefault="00A50780" w:rsidP="00F255B7">
      <w:pPr>
        <w:spacing w:before="240" w:after="240" w:line="360" w:lineRule="auto"/>
        <w:ind w:leftChars="0" w:left="2" w:hanging="2"/>
      </w:pPr>
      <w:r>
        <w:t xml:space="preserve">W celu zbadania oferty rynkowej oraz oszacowania wartości ww. usługi Ośrodek Rozwoju Edukacji </w:t>
      </w:r>
      <w:r w:rsidR="00A83CA5">
        <w:br/>
      </w:r>
      <w:r>
        <w:t xml:space="preserve">w Warszawie (ORE) zwraca się z uprzejmą prośbą o przygotowanie i </w:t>
      </w:r>
      <w:r w:rsidRPr="00A50780">
        <w:t xml:space="preserve">przesłanie szacunkowej kalkulacji kosztów zamówienia przedstawionych poniżej w tabeli, </w:t>
      </w:r>
      <w:r w:rsidRPr="00A50780">
        <w:rPr>
          <w:b/>
          <w:u w:val="single"/>
        </w:rPr>
        <w:t>w terminie do dnia 1</w:t>
      </w:r>
      <w:r w:rsidR="000D0C8A">
        <w:rPr>
          <w:b/>
          <w:u w:val="single"/>
        </w:rPr>
        <w:t>6</w:t>
      </w:r>
      <w:r w:rsidRPr="00A50780">
        <w:rPr>
          <w:b/>
          <w:u w:val="single"/>
        </w:rPr>
        <w:t xml:space="preserve"> lipca 2024 </w:t>
      </w:r>
      <w:r w:rsidR="00E06905">
        <w:rPr>
          <w:b/>
          <w:u w:val="single"/>
        </w:rPr>
        <w:t xml:space="preserve">r. </w:t>
      </w:r>
      <w:r w:rsidRPr="00A50780">
        <w:rPr>
          <w:b/>
          <w:u w:val="single"/>
        </w:rPr>
        <w:t>do godz. 12:00</w:t>
      </w:r>
      <w:r w:rsidRPr="00A50780">
        <w:t xml:space="preserve"> na adres mailowy: justyna.ilczuk@ore.edu.pl.</w:t>
      </w:r>
      <w:r w:rsidRPr="00A50780">
        <w:rPr>
          <w:b/>
        </w:rPr>
        <w:t xml:space="preserve"> </w:t>
      </w:r>
      <w:r w:rsidRPr="00A50780">
        <w:t>Informacji w zakresie niniejszego</w:t>
      </w:r>
      <w:r>
        <w:t xml:space="preserve"> szacowania wartości zamówienia udziela Justyna Ilczuk pod numerem telefonu: 22 570 83 56.</w:t>
      </w:r>
    </w:p>
    <w:p w14:paraId="1E7D7713" w14:textId="77777777" w:rsidR="00A50780" w:rsidRDefault="00A50780" w:rsidP="00F255B7">
      <w:pPr>
        <w:spacing w:before="240" w:after="240" w:line="360" w:lineRule="auto"/>
        <w:ind w:leftChars="0" w:left="2" w:hanging="2"/>
        <w:rPr>
          <w:b/>
        </w:rPr>
      </w:pPr>
      <w:r>
        <w:rPr>
          <w:b/>
        </w:rPr>
        <w:t>UWAGA!</w:t>
      </w:r>
    </w:p>
    <w:p w14:paraId="4E4DC534" w14:textId="77777777" w:rsidR="00A50780" w:rsidRDefault="00A50780" w:rsidP="00F255B7">
      <w:pPr>
        <w:spacing w:before="240" w:after="240" w:line="360" w:lineRule="auto"/>
        <w:ind w:leftChars="0" w:left="2" w:hanging="2"/>
        <w:rPr>
          <w:b/>
        </w:rPr>
      </w:pPr>
      <w:r>
        <w:rPr>
          <w:b/>
        </w:rPr>
        <w:t>Zamawiający przewiduje możliwość składania ofert na wybraną przez Wykonawcę jedną część (tj. organizacja 3 tur działań w jednym z regionów Polski) lub na realizację usługi w maksymalnie 2 częściach (tj. organizacja 3 tur działań w każdym z dwóch regionów Polski).</w:t>
      </w:r>
    </w:p>
    <w:p w14:paraId="189349AA" w14:textId="77777777" w:rsidR="00A50780" w:rsidRDefault="00A50780" w:rsidP="00F255B7">
      <w:pPr>
        <w:spacing w:before="240" w:after="240" w:line="360" w:lineRule="auto"/>
        <w:ind w:leftChars="0" w:left="2" w:hanging="2"/>
      </w:pPr>
      <w:r>
        <w:t>Szacunkowa kwota realizacji planowanej usługi powinna uwzględniać pełny zakres kosztów mieszczący się w ramach poszczególnych części dla jednej tury i całości zamówienia oraz być wyrażona w wartościach ceny netto oraz brutto w PLN</w:t>
      </w:r>
    </w:p>
    <w:tbl>
      <w:tblPr>
        <w:tblStyle w:val="Tabela-Siatka"/>
        <w:tblW w:w="0" w:type="auto"/>
        <w:tblInd w:w="2" w:type="dxa"/>
        <w:tblLook w:val="04A0" w:firstRow="1" w:lastRow="0" w:firstColumn="1" w:lastColumn="0" w:noHBand="0" w:noVBand="1"/>
      </w:tblPr>
      <w:tblGrid>
        <w:gridCol w:w="844"/>
        <w:gridCol w:w="3969"/>
        <w:gridCol w:w="1982"/>
        <w:gridCol w:w="2265"/>
      </w:tblGrid>
      <w:tr w:rsidR="00F255B7" w14:paraId="4D73B630" w14:textId="77777777" w:rsidTr="000D0C8A">
        <w:tc>
          <w:tcPr>
            <w:tcW w:w="9060" w:type="dxa"/>
            <w:gridSpan w:val="4"/>
            <w:shd w:val="clear" w:color="auto" w:fill="E7E6E6" w:themeFill="background2"/>
          </w:tcPr>
          <w:p w14:paraId="657DB634" w14:textId="77777777" w:rsidR="00F255B7" w:rsidRPr="00F255B7" w:rsidRDefault="00F255B7" w:rsidP="00F255B7">
            <w:pPr>
              <w:spacing w:before="240" w:after="240" w:line="276" w:lineRule="auto"/>
              <w:ind w:leftChars="0" w:left="2" w:hanging="2"/>
              <w:jc w:val="center"/>
              <w:rPr>
                <w:b/>
                <w:sz w:val="24"/>
              </w:rPr>
            </w:pPr>
            <w:r w:rsidRPr="00F255B7">
              <w:rPr>
                <w:b/>
                <w:sz w:val="24"/>
              </w:rPr>
              <w:t xml:space="preserve">Część </w:t>
            </w:r>
            <w:r w:rsidR="00B22677">
              <w:rPr>
                <w:b/>
                <w:sz w:val="24"/>
              </w:rPr>
              <w:t>I</w:t>
            </w:r>
          </w:p>
          <w:p w14:paraId="22C3D29E" w14:textId="118FAC24" w:rsidR="00F255B7" w:rsidRPr="00F255B7" w:rsidRDefault="00F255B7" w:rsidP="00F255B7">
            <w:pPr>
              <w:spacing w:before="120" w:after="120" w:line="360" w:lineRule="auto"/>
              <w:ind w:leftChars="0" w:firstLineChars="0" w:firstLine="0"/>
              <w:jc w:val="center"/>
              <w:rPr>
                <w:b/>
              </w:rPr>
            </w:pPr>
            <w:r>
              <w:rPr>
                <w:b/>
              </w:rPr>
              <w:t>Region I: zachodniopomorskie</w:t>
            </w:r>
            <w:r w:rsidR="00C17D4A">
              <w:rPr>
                <w:b/>
              </w:rPr>
              <w:t>,</w:t>
            </w:r>
            <w:r>
              <w:rPr>
                <w:b/>
              </w:rPr>
              <w:t xml:space="preserve"> pomorskie</w:t>
            </w:r>
            <w:r w:rsidR="00C17D4A">
              <w:rPr>
                <w:b/>
              </w:rPr>
              <w:t>,</w:t>
            </w:r>
            <w:r>
              <w:rPr>
                <w:b/>
              </w:rPr>
              <w:t xml:space="preserve"> kujawsko-pomorskie</w:t>
            </w:r>
            <w:r w:rsidR="00C17D4A">
              <w:rPr>
                <w:b/>
              </w:rPr>
              <w:t>,</w:t>
            </w:r>
            <w:r>
              <w:rPr>
                <w:b/>
              </w:rPr>
              <w:t xml:space="preserve"> warmińsko-mazurskie</w:t>
            </w:r>
          </w:p>
        </w:tc>
      </w:tr>
      <w:tr w:rsidR="00F255B7" w14:paraId="6DFA0B43" w14:textId="77777777" w:rsidTr="00F255B7">
        <w:trPr>
          <w:trHeight w:val="900"/>
        </w:trPr>
        <w:tc>
          <w:tcPr>
            <w:tcW w:w="844" w:type="dxa"/>
          </w:tcPr>
          <w:p w14:paraId="6B213184" w14:textId="77777777" w:rsidR="00F255B7" w:rsidRPr="00F255B7" w:rsidRDefault="00F255B7" w:rsidP="00F255B7">
            <w:pPr>
              <w:spacing w:before="240" w:after="240" w:line="360" w:lineRule="auto"/>
              <w:ind w:leftChars="0" w:left="0" w:firstLineChars="0" w:firstLine="0"/>
              <w:jc w:val="center"/>
              <w:rPr>
                <w:b/>
              </w:rPr>
            </w:pPr>
            <w:r w:rsidRPr="00F255B7">
              <w:rPr>
                <w:b/>
              </w:rPr>
              <w:t>Lp.</w:t>
            </w:r>
          </w:p>
        </w:tc>
        <w:tc>
          <w:tcPr>
            <w:tcW w:w="3969" w:type="dxa"/>
          </w:tcPr>
          <w:p w14:paraId="73758C3C" w14:textId="77777777" w:rsidR="00F255B7" w:rsidRPr="00F255B7" w:rsidRDefault="00F255B7" w:rsidP="00F255B7">
            <w:pPr>
              <w:spacing w:before="240" w:after="240" w:line="360" w:lineRule="auto"/>
              <w:ind w:leftChars="0" w:left="0" w:firstLineChars="0" w:firstLine="0"/>
              <w:jc w:val="center"/>
              <w:rPr>
                <w:b/>
              </w:rPr>
            </w:pPr>
            <w:r w:rsidRPr="00F255B7">
              <w:rPr>
                <w:b/>
              </w:rPr>
              <w:t>Koszty</w:t>
            </w:r>
          </w:p>
        </w:tc>
        <w:tc>
          <w:tcPr>
            <w:tcW w:w="1982" w:type="dxa"/>
          </w:tcPr>
          <w:p w14:paraId="7F91E097" w14:textId="77777777" w:rsidR="00F255B7" w:rsidRPr="00F255B7" w:rsidRDefault="00F255B7" w:rsidP="00F255B7">
            <w:pPr>
              <w:spacing w:before="120" w:after="120" w:line="360" w:lineRule="auto"/>
              <w:ind w:leftChars="0" w:firstLineChars="0" w:firstLine="0"/>
              <w:jc w:val="center"/>
              <w:rPr>
                <w:b/>
              </w:rPr>
            </w:pPr>
            <w:r w:rsidRPr="00F255B7">
              <w:rPr>
                <w:b/>
              </w:rPr>
              <w:t>Koszt netto</w:t>
            </w:r>
          </w:p>
          <w:p w14:paraId="1A61F85E" w14:textId="77777777" w:rsidR="00F255B7" w:rsidRPr="00F255B7" w:rsidRDefault="00F255B7" w:rsidP="00F255B7">
            <w:pPr>
              <w:spacing w:before="120" w:after="120" w:line="360" w:lineRule="auto"/>
              <w:ind w:leftChars="0" w:left="0" w:firstLineChars="0" w:firstLine="0"/>
              <w:jc w:val="center"/>
            </w:pPr>
            <w:r w:rsidRPr="00F255B7">
              <w:t>(podany w PLN)</w:t>
            </w:r>
          </w:p>
        </w:tc>
        <w:tc>
          <w:tcPr>
            <w:tcW w:w="2265" w:type="dxa"/>
          </w:tcPr>
          <w:p w14:paraId="3B81FD33" w14:textId="77777777" w:rsidR="00F255B7" w:rsidRPr="00F255B7" w:rsidRDefault="00F255B7" w:rsidP="00F255B7">
            <w:pPr>
              <w:spacing w:before="120" w:after="120" w:line="360" w:lineRule="auto"/>
              <w:ind w:leftChars="0" w:firstLineChars="0" w:firstLine="0"/>
              <w:jc w:val="center"/>
              <w:rPr>
                <w:b/>
              </w:rPr>
            </w:pPr>
            <w:r w:rsidRPr="00F255B7">
              <w:rPr>
                <w:b/>
              </w:rPr>
              <w:t>Koszt brutto</w:t>
            </w:r>
          </w:p>
          <w:p w14:paraId="04DB5935" w14:textId="77777777" w:rsidR="00F255B7" w:rsidRPr="00F255B7" w:rsidRDefault="00F255B7" w:rsidP="00F255B7">
            <w:pPr>
              <w:spacing w:before="120" w:after="120" w:line="360" w:lineRule="auto"/>
              <w:ind w:leftChars="0" w:left="0" w:firstLineChars="0" w:firstLine="0"/>
              <w:jc w:val="center"/>
            </w:pPr>
            <w:r w:rsidRPr="00F255B7">
              <w:t>(podany w PLN)</w:t>
            </w:r>
          </w:p>
        </w:tc>
      </w:tr>
      <w:tr w:rsidR="00F255B7" w14:paraId="26C0BA3D" w14:textId="77777777" w:rsidTr="00F255B7">
        <w:tc>
          <w:tcPr>
            <w:tcW w:w="844" w:type="dxa"/>
          </w:tcPr>
          <w:p w14:paraId="2C8EEE58" w14:textId="77777777" w:rsidR="00F255B7" w:rsidRPr="00F255B7" w:rsidRDefault="00F255B7" w:rsidP="00F13153">
            <w:pPr>
              <w:spacing w:before="120" w:after="120" w:line="276" w:lineRule="auto"/>
              <w:ind w:leftChars="0" w:left="2" w:hanging="2"/>
              <w:jc w:val="center"/>
            </w:pPr>
            <w:r w:rsidRPr="00F255B7">
              <w:t>1.</w:t>
            </w:r>
          </w:p>
        </w:tc>
        <w:tc>
          <w:tcPr>
            <w:tcW w:w="3969" w:type="dxa"/>
          </w:tcPr>
          <w:p w14:paraId="025A7A1E" w14:textId="77777777" w:rsidR="00F255B7" w:rsidRDefault="00F255B7" w:rsidP="00F255B7">
            <w:pPr>
              <w:spacing w:before="120" w:after="120" w:line="276" w:lineRule="auto"/>
              <w:ind w:leftChars="0" w:left="2" w:hanging="2"/>
            </w:pPr>
            <w:r>
              <w:t>Koszt dla jednej tury konferencji regionalnej 4 godziny dydaktyczne</w:t>
            </w:r>
          </w:p>
        </w:tc>
        <w:tc>
          <w:tcPr>
            <w:tcW w:w="1982" w:type="dxa"/>
          </w:tcPr>
          <w:p w14:paraId="640B83B3" w14:textId="77777777" w:rsidR="00F255B7" w:rsidRDefault="00F255B7" w:rsidP="00F255B7">
            <w:pPr>
              <w:spacing w:before="120" w:after="120" w:line="360" w:lineRule="auto"/>
              <w:ind w:leftChars="0" w:left="0" w:firstLineChars="0" w:firstLine="0"/>
            </w:pPr>
          </w:p>
        </w:tc>
        <w:tc>
          <w:tcPr>
            <w:tcW w:w="2265" w:type="dxa"/>
          </w:tcPr>
          <w:p w14:paraId="28C849B7" w14:textId="77777777" w:rsidR="00F255B7" w:rsidRDefault="00F255B7" w:rsidP="00F255B7">
            <w:pPr>
              <w:spacing w:before="120" w:after="120" w:line="360" w:lineRule="auto"/>
              <w:ind w:leftChars="0" w:left="0" w:firstLineChars="0" w:firstLine="0"/>
            </w:pPr>
          </w:p>
        </w:tc>
      </w:tr>
      <w:tr w:rsidR="00F255B7" w14:paraId="5BD0D140" w14:textId="77777777" w:rsidTr="00F255B7">
        <w:tc>
          <w:tcPr>
            <w:tcW w:w="844" w:type="dxa"/>
          </w:tcPr>
          <w:p w14:paraId="4AB577F2" w14:textId="77777777" w:rsidR="00F255B7" w:rsidRPr="00F255B7" w:rsidRDefault="00F255B7" w:rsidP="00F13153">
            <w:pPr>
              <w:spacing w:before="120" w:after="120" w:line="276" w:lineRule="auto"/>
              <w:ind w:leftChars="0" w:left="2" w:hanging="2"/>
              <w:jc w:val="center"/>
            </w:pPr>
            <w:r w:rsidRPr="00F255B7">
              <w:lastRenderedPageBreak/>
              <w:t>2.</w:t>
            </w:r>
          </w:p>
        </w:tc>
        <w:tc>
          <w:tcPr>
            <w:tcW w:w="3969" w:type="dxa"/>
          </w:tcPr>
          <w:p w14:paraId="2EC76B30" w14:textId="77777777" w:rsidR="00F255B7" w:rsidRDefault="00F255B7" w:rsidP="00F255B7">
            <w:pPr>
              <w:spacing w:before="120" w:after="120" w:line="276" w:lineRule="auto"/>
              <w:ind w:leftChars="0" w:left="2" w:hanging="2"/>
            </w:pPr>
            <w:r>
              <w:t>Koszt dla jednej tury 3 spotkań konsultacyjno-informacyjnych 12 godzin dydaktycznych</w:t>
            </w:r>
          </w:p>
        </w:tc>
        <w:tc>
          <w:tcPr>
            <w:tcW w:w="1982" w:type="dxa"/>
          </w:tcPr>
          <w:p w14:paraId="3367D5F9" w14:textId="77777777" w:rsidR="00F255B7" w:rsidRDefault="00F255B7" w:rsidP="00F255B7">
            <w:pPr>
              <w:spacing w:before="120" w:after="120" w:line="360" w:lineRule="auto"/>
              <w:ind w:leftChars="0" w:left="0" w:firstLineChars="0" w:firstLine="0"/>
            </w:pPr>
          </w:p>
        </w:tc>
        <w:tc>
          <w:tcPr>
            <w:tcW w:w="2265" w:type="dxa"/>
          </w:tcPr>
          <w:p w14:paraId="31887A83" w14:textId="77777777" w:rsidR="00F255B7" w:rsidRDefault="00F255B7" w:rsidP="00F255B7">
            <w:pPr>
              <w:spacing w:before="120" w:after="120" w:line="360" w:lineRule="auto"/>
              <w:ind w:leftChars="0" w:left="0" w:firstLineChars="0" w:firstLine="0"/>
            </w:pPr>
          </w:p>
        </w:tc>
      </w:tr>
      <w:tr w:rsidR="00F255B7" w14:paraId="2FAD1FF1" w14:textId="77777777" w:rsidTr="00F255B7">
        <w:tc>
          <w:tcPr>
            <w:tcW w:w="844" w:type="dxa"/>
          </w:tcPr>
          <w:p w14:paraId="74F86009" w14:textId="77777777" w:rsidR="00F255B7" w:rsidRPr="00F255B7" w:rsidRDefault="00F255B7" w:rsidP="00F13153">
            <w:pPr>
              <w:spacing w:before="120" w:after="120" w:line="276" w:lineRule="auto"/>
              <w:ind w:leftChars="0" w:left="2" w:hanging="2"/>
              <w:jc w:val="center"/>
            </w:pPr>
            <w:r w:rsidRPr="00F255B7">
              <w:t>3.</w:t>
            </w:r>
          </w:p>
        </w:tc>
        <w:tc>
          <w:tcPr>
            <w:tcW w:w="3969" w:type="dxa"/>
          </w:tcPr>
          <w:p w14:paraId="778926A9" w14:textId="4FCB9D78" w:rsidR="00F255B7" w:rsidRDefault="00F255B7">
            <w:pPr>
              <w:spacing w:before="120" w:after="120" w:line="276" w:lineRule="auto"/>
              <w:ind w:leftChars="0" w:left="2" w:hanging="2"/>
            </w:pPr>
            <w:r>
              <w:t>Koszt dla jednej tury 80 godz. dydaktycznych konsultacji</w:t>
            </w:r>
            <w:r w:rsidR="00C17D4A">
              <w:t xml:space="preserve"> </w:t>
            </w:r>
            <w:r>
              <w:t>o charakterze doradczym</w:t>
            </w:r>
          </w:p>
        </w:tc>
        <w:tc>
          <w:tcPr>
            <w:tcW w:w="1982" w:type="dxa"/>
          </w:tcPr>
          <w:p w14:paraId="639D2916" w14:textId="77777777" w:rsidR="00F255B7" w:rsidRDefault="00F255B7" w:rsidP="00F255B7">
            <w:pPr>
              <w:spacing w:before="120" w:after="120" w:line="360" w:lineRule="auto"/>
              <w:ind w:leftChars="0" w:left="0" w:firstLineChars="0" w:firstLine="0"/>
            </w:pPr>
          </w:p>
        </w:tc>
        <w:tc>
          <w:tcPr>
            <w:tcW w:w="2265" w:type="dxa"/>
          </w:tcPr>
          <w:p w14:paraId="1F3E2F66" w14:textId="77777777" w:rsidR="00F255B7" w:rsidRDefault="00F255B7" w:rsidP="00F255B7">
            <w:pPr>
              <w:spacing w:before="120" w:after="120" w:line="360" w:lineRule="auto"/>
              <w:ind w:leftChars="0" w:left="0" w:firstLineChars="0" w:firstLine="0"/>
            </w:pPr>
          </w:p>
        </w:tc>
      </w:tr>
      <w:tr w:rsidR="00F255B7" w14:paraId="1DE67293" w14:textId="77777777" w:rsidTr="00F255B7">
        <w:tc>
          <w:tcPr>
            <w:tcW w:w="844" w:type="dxa"/>
          </w:tcPr>
          <w:p w14:paraId="1FAF29C2" w14:textId="77777777" w:rsidR="00F255B7" w:rsidRPr="00F255B7" w:rsidRDefault="00F255B7" w:rsidP="00F13153">
            <w:pPr>
              <w:spacing w:before="120" w:after="120" w:line="276" w:lineRule="auto"/>
              <w:ind w:leftChars="0" w:left="2" w:hanging="2"/>
              <w:jc w:val="center"/>
            </w:pPr>
            <w:r w:rsidRPr="00F255B7">
              <w:t>4.</w:t>
            </w:r>
          </w:p>
        </w:tc>
        <w:tc>
          <w:tcPr>
            <w:tcW w:w="3969" w:type="dxa"/>
          </w:tcPr>
          <w:p w14:paraId="1DE1BCB6" w14:textId="77777777" w:rsidR="00F255B7" w:rsidRDefault="00F255B7" w:rsidP="00F255B7">
            <w:pPr>
              <w:spacing w:before="120" w:after="120" w:line="276" w:lineRule="auto"/>
              <w:ind w:leftChars="0" w:left="2" w:hanging="2"/>
            </w:pPr>
            <w:r>
              <w:t>Koszt łączny dla jednej tury wszystkich działań 96 godz. dydaktycznych</w:t>
            </w:r>
          </w:p>
        </w:tc>
        <w:tc>
          <w:tcPr>
            <w:tcW w:w="1982" w:type="dxa"/>
          </w:tcPr>
          <w:p w14:paraId="781165A9" w14:textId="77777777" w:rsidR="00F255B7" w:rsidRDefault="00F255B7" w:rsidP="00F255B7">
            <w:pPr>
              <w:spacing w:before="120" w:after="120" w:line="360" w:lineRule="auto"/>
              <w:ind w:leftChars="0" w:left="0" w:firstLineChars="0" w:firstLine="0"/>
            </w:pPr>
          </w:p>
        </w:tc>
        <w:tc>
          <w:tcPr>
            <w:tcW w:w="2265" w:type="dxa"/>
          </w:tcPr>
          <w:p w14:paraId="4E75F28A" w14:textId="77777777" w:rsidR="00F255B7" w:rsidRDefault="00F255B7" w:rsidP="00F255B7">
            <w:pPr>
              <w:spacing w:before="120" w:after="120" w:line="360" w:lineRule="auto"/>
              <w:ind w:leftChars="0" w:left="0" w:firstLineChars="0" w:firstLine="0"/>
            </w:pPr>
          </w:p>
        </w:tc>
      </w:tr>
      <w:tr w:rsidR="00F255B7" w14:paraId="3AD66BC7" w14:textId="77777777" w:rsidTr="00F255B7">
        <w:tc>
          <w:tcPr>
            <w:tcW w:w="844" w:type="dxa"/>
          </w:tcPr>
          <w:p w14:paraId="2CC62E19" w14:textId="77777777" w:rsidR="00F255B7" w:rsidRPr="00F255B7" w:rsidRDefault="00F255B7" w:rsidP="00F13153">
            <w:pPr>
              <w:spacing w:before="120" w:after="120" w:line="276" w:lineRule="auto"/>
              <w:ind w:leftChars="0" w:left="2" w:hanging="2"/>
              <w:jc w:val="center"/>
            </w:pPr>
            <w:r w:rsidRPr="00F255B7">
              <w:t>5.</w:t>
            </w:r>
          </w:p>
        </w:tc>
        <w:tc>
          <w:tcPr>
            <w:tcW w:w="3969" w:type="dxa"/>
          </w:tcPr>
          <w:p w14:paraId="49E32D81" w14:textId="77777777" w:rsidR="00F255B7" w:rsidRDefault="00F255B7" w:rsidP="00DA7494">
            <w:pPr>
              <w:spacing w:before="120" w:after="120" w:line="276" w:lineRule="auto"/>
              <w:ind w:leftChars="0" w:left="2" w:hanging="2"/>
              <w:rPr>
                <w:b/>
              </w:rPr>
            </w:pPr>
            <w:r>
              <w:rPr>
                <w:b/>
              </w:rPr>
              <w:t>Koszt łączny dla wszystkich 3 tur działań (3 x 96 godzin</w:t>
            </w:r>
            <w:r w:rsidR="00DA7494">
              <w:rPr>
                <w:b/>
              </w:rPr>
              <w:t xml:space="preserve"> dydaktycznych</w:t>
            </w:r>
            <w:r>
              <w:rPr>
                <w:b/>
              </w:rPr>
              <w:t xml:space="preserve">) </w:t>
            </w:r>
          </w:p>
        </w:tc>
        <w:tc>
          <w:tcPr>
            <w:tcW w:w="1982" w:type="dxa"/>
          </w:tcPr>
          <w:p w14:paraId="2B557F16" w14:textId="77777777" w:rsidR="00F255B7" w:rsidRPr="00F255B7" w:rsidRDefault="00F255B7" w:rsidP="00F255B7">
            <w:pPr>
              <w:spacing w:before="120" w:after="120" w:line="360" w:lineRule="auto"/>
              <w:ind w:leftChars="0" w:left="0" w:firstLineChars="0" w:firstLine="0"/>
              <w:rPr>
                <w:b/>
              </w:rPr>
            </w:pPr>
          </w:p>
        </w:tc>
        <w:tc>
          <w:tcPr>
            <w:tcW w:w="2265" w:type="dxa"/>
          </w:tcPr>
          <w:p w14:paraId="09F944F0" w14:textId="77777777" w:rsidR="00F255B7" w:rsidRPr="00F255B7" w:rsidRDefault="00F255B7" w:rsidP="00F255B7">
            <w:pPr>
              <w:spacing w:before="120" w:after="120" w:line="360" w:lineRule="auto"/>
              <w:ind w:leftChars="0" w:left="0" w:firstLineChars="0" w:firstLine="0"/>
              <w:rPr>
                <w:b/>
              </w:rPr>
            </w:pPr>
          </w:p>
        </w:tc>
      </w:tr>
    </w:tbl>
    <w:p w14:paraId="4EF17ACC" w14:textId="77777777" w:rsidR="00F255B7" w:rsidRDefault="00F255B7" w:rsidP="00F255B7">
      <w:pPr>
        <w:spacing w:before="240" w:after="240" w:line="360" w:lineRule="auto"/>
        <w:ind w:leftChars="0" w:left="2" w:hanging="2"/>
      </w:pPr>
    </w:p>
    <w:tbl>
      <w:tblPr>
        <w:tblStyle w:val="Tabela-Siatka"/>
        <w:tblW w:w="0" w:type="auto"/>
        <w:tblInd w:w="2" w:type="dxa"/>
        <w:tblLook w:val="04A0" w:firstRow="1" w:lastRow="0" w:firstColumn="1" w:lastColumn="0" w:noHBand="0" w:noVBand="1"/>
      </w:tblPr>
      <w:tblGrid>
        <w:gridCol w:w="844"/>
        <w:gridCol w:w="3969"/>
        <w:gridCol w:w="1982"/>
        <w:gridCol w:w="2265"/>
      </w:tblGrid>
      <w:tr w:rsidR="00F255B7" w14:paraId="0BA13711" w14:textId="77777777" w:rsidTr="000D0C8A">
        <w:tc>
          <w:tcPr>
            <w:tcW w:w="9060" w:type="dxa"/>
            <w:gridSpan w:val="4"/>
            <w:shd w:val="clear" w:color="auto" w:fill="E7E6E6" w:themeFill="background2"/>
          </w:tcPr>
          <w:p w14:paraId="2100C538" w14:textId="77777777" w:rsidR="00F255B7" w:rsidRPr="00F255B7" w:rsidRDefault="00F255B7" w:rsidP="00FF2672">
            <w:pPr>
              <w:spacing w:before="240" w:after="240" w:line="276" w:lineRule="auto"/>
              <w:ind w:leftChars="0" w:left="2" w:hanging="2"/>
              <w:jc w:val="center"/>
              <w:rPr>
                <w:b/>
                <w:sz w:val="24"/>
              </w:rPr>
            </w:pPr>
            <w:r w:rsidRPr="00F255B7">
              <w:rPr>
                <w:b/>
                <w:sz w:val="24"/>
              </w:rPr>
              <w:t xml:space="preserve">Część </w:t>
            </w:r>
            <w:r w:rsidR="00B22677">
              <w:rPr>
                <w:b/>
                <w:sz w:val="24"/>
              </w:rPr>
              <w:t>II</w:t>
            </w:r>
          </w:p>
          <w:p w14:paraId="359AB868" w14:textId="12B95A82" w:rsidR="00F255B7" w:rsidRPr="00F255B7" w:rsidRDefault="00F255B7" w:rsidP="00FF2672">
            <w:pPr>
              <w:spacing w:before="120" w:after="120" w:line="360" w:lineRule="auto"/>
              <w:ind w:leftChars="0" w:firstLineChars="0" w:firstLine="0"/>
              <w:jc w:val="center"/>
              <w:rPr>
                <w:b/>
              </w:rPr>
            </w:pPr>
            <w:r>
              <w:rPr>
                <w:b/>
              </w:rPr>
              <w:t>Region II: lubuskie</w:t>
            </w:r>
            <w:r w:rsidR="00C17D4A">
              <w:rPr>
                <w:b/>
              </w:rPr>
              <w:t>,</w:t>
            </w:r>
            <w:r>
              <w:rPr>
                <w:b/>
              </w:rPr>
              <w:t xml:space="preserve"> łódzkie</w:t>
            </w:r>
            <w:r w:rsidR="00C17D4A">
              <w:rPr>
                <w:b/>
              </w:rPr>
              <w:t>,</w:t>
            </w:r>
            <w:r>
              <w:rPr>
                <w:b/>
              </w:rPr>
              <w:t xml:space="preserve"> wielkopolskie</w:t>
            </w:r>
            <w:r w:rsidR="00C17D4A">
              <w:rPr>
                <w:b/>
              </w:rPr>
              <w:t>,</w:t>
            </w:r>
            <w:r>
              <w:rPr>
                <w:b/>
              </w:rPr>
              <w:t xml:space="preserve"> świętokrzyskie</w:t>
            </w:r>
          </w:p>
        </w:tc>
      </w:tr>
      <w:tr w:rsidR="00F255B7" w14:paraId="0D3FB651" w14:textId="77777777" w:rsidTr="00FF2672">
        <w:trPr>
          <w:trHeight w:val="900"/>
        </w:trPr>
        <w:tc>
          <w:tcPr>
            <w:tcW w:w="844" w:type="dxa"/>
          </w:tcPr>
          <w:p w14:paraId="42CA2D04" w14:textId="77777777" w:rsidR="00F255B7" w:rsidRPr="00F255B7" w:rsidRDefault="00F255B7" w:rsidP="00FF2672">
            <w:pPr>
              <w:spacing w:before="240" w:after="240" w:line="360" w:lineRule="auto"/>
              <w:ind w:leftChars="0" w:left="0" w:firstLineChars="0" w:firstLine="0"/>
              <w:jc w:val="center"/>
              <w:rPr>
                <w:b/>
              </w:rPr>
            </w:pPr>
            <w:r w:rsidRPr="00F255B7">
              <w:rPr>
                <w:b/>
              </w:rPr>
              <w:t>Lp.</w:t>
            </w:r>
          </w:p>
        </w:tc>
        <w:tc>
          <w:tcPr>
            <w:tcW w:w="3969" w:type="dxa"/>
          </w:tcPr>
          <w:p w14:paraId="612DC1E0" w14:textId="77777777" w:rsidR="00F255B7" w:rsidRPr="00F255B7" w:rsidRDefault="00F255B7" w:rsidP="00FF2672">
            <w:pPr>
              <w:spacing w:before="240" w:after="240" w:line="360" w:lineRule="auto"/>
              <w:ind w:leftChars="0" w:left="0" w:firstLineChars="0" w:firstLine="0"/>
              <w:jc w:val="center"/>
              <w:rPr>
                <w:b/>
              </w:rPr>
            </w:pPr>
            <w:r w:rsidRPr="00F255B7">
              <w:rPr>
                <w:b/>
              </w:rPr>
              <w:t>Koszty</w:t>
            </w:r>
          </w:p>
        </w:tc>
        <w:tc>
          <w:tcPr>
            <w:tcW w:w="1982" w:type="dxa"/>
          </w:tcPr>
          <w:p w14:paraId="33739CE5" w14:textId="77777777" w:rsidR="00F255B7" w:rsidRPr="00F255B7" w:rsidRDefault="00F255B7" w:rsidP="00FF2672">
            <w:pPr>
              <w:spacing w:before="120" w:after="120" w:line="360" w:lineRule="auto"/>
              <w:ind w:leftChars="0" w:firstLineChars="0" w:firstLine="0"/>
              <w:jc w:val="center"/>
              <w:rPr>
                <w:b/>
              </w:rPr>
            </w:pPr>
            <w:r w:rsidRPr="00F255B7">
              <w:rPr>
                <w:b/>
              </w:rPr>
              <w:t>Koszt netto</w:t>
            </w:r>
          </w:p>
          <w:p w14:paraId="7556D3F5" w14:textId="77777777" w:rsidR="00F255B7" w:rsidRPr="00F255B7" w:rsidRDefault="00F255B7" w:rsidP="00FF2672">
            <w:pPr>
              <w:spacing w:before="120" w:after="120" w:line="360" w:lineRule="auto"/>
              <w:ind w:leftChars="0" w:left="0" w:firstLineChars="0" w:firstLine="0"/>
              <w:jc w:val="center"/>
            </w:pPr>
            <w:r w:rsidRPr="00F255B7">
              <w:t>(podany w PLN)</w:t>
            </w:r>
          </w:p>
        </w:tc>
        <w:tc>
          <w:tcPr>
            <w:tcW w:w="2265" w:type="dxa"/>
          </w:tcPr>
          <w:p w14:paraId="1F0E44E2" w14:textId="77777777" w:rsidR="00F255B7" w:rsidRPr="00F255B7" w:rsidRDefault="00F255B7" w:rsidP="00FF2672">
            <w:pPr>
              <w:spacing w:before="120" w:after="120" w:line="360" w:lineRule="auto"/>
              <w:ind w:leftChars="0" w:firstLineChars="0" w:firstLine="0"/>
              <w:jc w:val="center"/>
              <w:rPr>
                <w:b/>
              </w:rPr>
            </w:pPr>
            <w:r w:rsidRPr="00F255B7">
              <w:rPr>
                <w:b/>
              </w:rPr>
              <w:t>Koszt brutto</w:t>
            </w:r>
          </w:p>
          <w:p w14:paraId="017554B8" w14:textId="77777777" w:rsidR="00F255B7" w:rsidRPr="00F255B7" w:rsidRDefault="00F255B7" w:rsidP="00FF2672">
            <w:pPr>
              <w:spacing w:before="120" w:after="120" w:line="360" w:lineRule="auto"/>
              <w:ind w:leftChars="0" w:left="0" w:firstLineChars="0" w:firstLine="0"/>
              <w:jc w:val="center"/>
            </w:pPr>
            <w:r w:rsidRPr="00F255B7">
              <w:t>(podany w PLN)</w:t>
            </w:r>
          </w:p>
        </w:tc>
      </w:tr>
      <w:tr w:rsidR="00F255B7" w14:paraId="50319514" w14:textId="77777777" w:rsidTr="00FF2672">
        <w:tc>
          <w:tcPr>
            <w:tcW w:w="844" w:type="dxa"/>
          </w:tcPr>
          <w:p w14:paraId="6041FFFE" w14:textId="77777777" w:rsidR="00F255B7" w:rsidRPr="00F255B7" w:rsidRDefault="00F255B7" w:rsidP="00F13153">
            <w:pPr>
              <w:spacing w:before="120" w:after="120" w:line="276" w:lineRule="auto"/>
              <w:ind w:leftChars="0" w:left="2" w:hanging="2"/>
              <w:jc w:val="center"/>
            </w:pPr>
            <w:r w:rsidRPr="00F255B7">
              <w:t>1.</w:t>
            </w:r>
          </w:p>
        </w:tc>
        <w:tc>
          <w:tcPr>
            <w:tcW w:w="3969" w:type="dxa"/>
          </w:tcPr>
          <w:p w14:paraId="5F068BF3" w14:textId="77777777" w:rsidR="00F255B7" w:rsidRDefault="00F255B7" w:rsidP="00FF2672">
            <w:pPr>
              <w:spacing w:before="120" w:after="120" w:line="276" w:lineRule="auto"/>
              <w:ind w:leftChars="0" w:left="2" w:hanging="2"/>
            </w:pPr>
            <w:r>
              <w:t>Koszt dla jednej tury konferencji regionalnej 4 godziny dydaktyczne</w:t>
            </w:r>
          </w:p>
        </w:tc>
        <w:tc>
          <w:tcPr>
            <w:tcW w:w="1982" w:type="dxa"/>
          </w:tcPr>
          <w:p w14:paraId="1933D52D" w14:textId="77777777" w:rsidR="00F255B7" w:rsidRDefault="00F255B7" w:rsidP="00FF2672">
            <w:pPr>
              <w:spacing w:before="120" w:after="120" w:line="360" w:lineRule="auto"/>
              <w:ind w:leftChars="0" w:left="0" w:firstLineChars="0" w:firstLine="0"/>
            </w:pPr>
          </w:p>
        </w:tc>
        <w:tc>
          <w:tcPr>
            <w:tcW w:w="2265" w:type="dxa"/>
          </w:tcPr>
          <w:p w14:paraId="7485E866" w14:textId="77777777" w:rsidR="00F255B7" w:rsidRDefault="00F255B7" w:rsidP="00FF2672">
            <w:pPr>
              <w:spacing w:before="120" w:after="120" w:line="360" w:lineRule="auto"/>
              <w:ind w:leftChars="0" w:left="0" w:firstLineChars="0" w:firstLine="0"/>
            </w:pPr>
          </w:p>
        </w:tc>
      </w:tr>
      <w:tr w:rsidR="00F255B7" w14:paraId="7868EA12" w14:textId="77777777" w:rsidTr="00FF2672">
        <w:tc>
          <w:tcPr>
            <w:tcW w:w="844" w:type="dxa"/>
          </w:tcPr>
          <w:p w14:paraId="1930FC35" w14:textId="77777777" w:rsidR="00F255B7" w:rsidRPr="00F255B7" w:rsidRDefault="00F255B7" w:rsidP="00F13153">
            <w:pPr>
              <w:spacing w:before="120" w:after="120" w:line="276" w:lineRule="auto"/>
              <w:ind w:leftChars="0" w:left="2" w:hanging="2"/>
              <w:jc w:val="center"/>
            </w:pPr>
            <w:r w:rsidRPr="00F255B7">
              <w:t>2.</w:t>
            </w:r>
          </w:p>
        </w:tc>
        <w:tc>
          <w:tcPr>
            <w:tcW w:w="3969" w:type="dxa"/>
          </w:tcPr>
          <w:p w14:paraId="07482BDD" w14:textId="77777777" w:rsidR="00F255B7" w:rsidRDefault="00F255B7" w:rsidP="00FF2672">
            <w:pPr>
              <w:spacing w:before="120" w:after="120" w:line="276" w:lineRule="auto"/>
              <w:ind w:leftChars="0" w:left="2" w:hanging="2"/>
            </w:pPr>
            <w:r>
              <w:t>Koszt dla jednej tury 3 spotkań konsultacyjno-informacyjnych 12 godzin dydaktycznych</w:t>
            </w:r>
          </w:p>
        </w:tc>
        <w:tc>
          <w:tcPr>
            <w:tcW w:w="1982" w:type="dxa"/>
          </w:tcPr>
          <w:p w14:paraId="76C77002" w14:textId="77777777" w:rsidR="00F255B7" w:rsidRDefault="00F255B7" w:rsidP="00FF2672">
            <w:pPr>
              <w:spacing w:before="120" w:after="120" w:line="360" w:lineRule="auto"/>
              <w:ind w:leftChars="0" w:left="0" w:firstLineChars="0" w:firstLine="0"/>
            </w:pPr>
          </w:p>
        </w:tc>
        <w:tc>
          <w:tcPr>
            <w:tcW w:w="2265" w:type="dxa"/>
          </w:tcPr>
          <w:p w14:paraId="5C20FBCE" w14:textId="77777777" w:rsidR="00F255B7" w:rsidRDefault="00F255B7" w:rsidP="00FF2672">
            <w:pPr>
              <w:spacing w:before="120" w:after="120" w:line="360" w:lineRule="auto"/>
              <w:ind w:leftChars="0" w:left="0" w:firstLineChars="0" w:firstLine="0"/>
            </w:pPr>
          </w:p>
        </w:tc>
      </w:tr>
      <w:tr w:rsidR="00F255B7" w14:paraId="46DAE378" w14:textId="77777777" w:rsidTr="00FF2672">
        <w:tc>
          <w:tcPr>
            <w:tcW w:w="844" w:type="dxa"/>
          </w:tcPr>
          <w:p w14:paraId="6BE8A561" w14:textId="77777777" w:rsidR="00F255B7" w:rsidRPr="00F255B7" w:rsidRDefault="00F255B7" w:rsidP="00F13153">
            <w:pPr>
              <w:spacing w:before="120" w:after="120" w:line="276" w:lineRule="auto"/>
              <w:ind w:leftChars="0" w:left="2" w:hanging="2"/>
              <w:jc w:val="center"/>
            </w:pPr>
            <w:r w:rsidRPr="00F255B7">
              <w:t>3.</w:t>
            </w:r>
          </w:p>
        </w:tc>
        <w:tc>
          <w:tcPr>
            <w:tcW w:w="3969" w:type="dxa"/>
          </w:tcPr>
          <w:p w14:paraId="571D695B" w14:textId="6BD1D589" w:rsidR="00F255B7" w:rsidRDefault="00F255B7">
            <w:pPr>
              <w:spacing w:before="120" w:after="120" w:line="276" w:lineRule="auto"/>
              <w:ind w:leftChars="0" w:left="2" w:hanging="2"/>
            </w:pPr>
            <w:r>
              <w:t>Koszt dla jednej tury 80 godz. dydaktycznych konsultacji o charakterze doradczym</w:t>
            </w:r>
          </w:p>
        </w:tc>
        <w:tc>
          <w:tcPr>
            <w:tcW w:w="1982" w:type="dxa"/>
          </w:tcPr>
          <w:p w14:paraId="1E5FB049" w14:textId="77777777" w:rsidR="00F255B7" w:rsidRDefault="00F255B7" w:rsidP="00FF2672">
            <w:pPr>
              <w:spacing w:before="120" w:after="120" w:line="360" w:lineRule="auto"/>
              <w:ind w:leftChars="0" w:left="0" w:firstLineChars="0" w:firstLine="0"/>
            </w:pPr>
          </w:p>
        </w:tc>
        <w:tc>
          <w:tcPr>
            <w:tcW w:w="2265" w:type="dxa"/>
          </w:tcPr>
          <w:p w14:paraId="57FAAD65" w14:textId="77777777" w:rsidR="00F255B7" w:rsidRDefault="00F255B7" w:rsidP="00FF2672">
            <w:pPr>
              <w:spacing w:before="120" w:after="120" w:line="360" w:lineRule="auto"/>
              <w:ind w:leftChars="0" w:left="0" w:firstLineChars="0" w:firstLine="0"/>
            </w:pPr>
          </w:p>
        </w:tc>
      </w:tr>
      <w:tr w:rsidR="00F255B7" w14:paraId="6F802095" w14:textId="77777777" w:rsidTr="00FF2672">
        <w:tc>
          <w:tcPr>
            <w:tcW w:w="844" w:type="dxa"/>
          </w:tcPr>
          <w:p w14:paraId="56553C06" w14:textId="77777777" w:rsidR="00F255B7" w:rsidRPr="00F255B7" w:rsidRDefault="00F255B7" w:rsidP="00F13153">
            <w:pPr>
              <w:spacing w:before="120" w:after="120" w:line="276" w:lineRule="auto"/>
              <w:ind w:leftChars="0" w:left="2" w:hanging="2"/>
              <w:jc w:val="center"/>
            </w:pPr>
            <w:r w:rsidRPr="00F255B7">
              <w:t>4.</w:t>
            </w:r>
          </w:p>
        </w:tc>
        <w:tc>
          <w:tcPr>
            <w:tcW w:w="3969" w:type="dxa"/>
          </w:tcPr>
          <w:p w14:paraId="1EEC8C52" w14:textId="77777777" w:rsidR="00F255B7" w:rsidRDefault="00F255B7" w:rsidP="00FF2672">
            <w:pPr>
              <w:spacing w:before="120" w:after="120" w:line="276" w:lineRule="auto"/>
              <w:ind w:leftChars="0" w:left="2" w:hanging="2"/>
            </w:pPr>
            <w:r>
              <w:t>Koszt łączny dla jednej tury wszystkich działań 96 godz. dydaktycznych</w:t>
            </w:r>
          </w:p>
        </w:tc>
        <w:tc>
          <w:tcPr>
            <w:tcW w:w="1982" w:type="dxa"/>
          </w:tcPr>
          <w:p w14:paraId="73CFECF8" w14:textId="77777777" w:rsidR="00F255B7" w:rsidRDefault="00F255B7" w:rsidP="00FF2672">
            <w:pPr>
              <w:spacing w:before="120" w:after="120" w:line="360" w:lineRule="auto"/>
              <w:ind w:leftChars="0" w:left="0" w:firstLineChars="0" w:firstLine="0"/>
            </w:pPr>
          </w:p>
        </w:tc>
        <w:tc>
          <w:tcPr>
            <w:tcW w:w="2265" w:type="dxa"/>
          </w:tcPr>
          <w:p w14:paraId="0AC2D55E" w14:textId="77777777" w:rsidR="00F255B7" w:rsidRDefault="00F255B7" w:rsidP="00FF2672">
            <w:pPr>
              <w:spacing w:before="120" w:after="120" w:line="360" w:lineRule="auto"/>
              <w:ind w:leftChars="0" w:left="0" w:firstLineChars="0" w:firstLine="0"/>
            </w:pPr>
          </w:p>
        </w:tc>
      </w:tr>
      <w:tr w:rsidR="00F255B7" w14:paraId="6989E5AA" w14:textId="77777777" w:rsidTr="00FF2672">
        <w:tc>
          <w:tcPr>
            <w:tcW w:w="844" w:type="dxa"/>
          </w:tcPr>
          <w:p w14:paraId="216EDF21" w14:textId="77777777" w:rsidR="00F255B7" w:rsidRPr="00F255B7" w:rsidRDefault="00F255B7" w:rsidP="00F13153">
            <w:pPr>
              <w:spacing w:before="120" w:after="120" w:line="276" w:lineRule="auto"/>
              <w:ind w:leftChars="0" w:left="2" w:hanging="2"/>
              <w:jc w:val="center"/>
            </w:pPr>
            <w:r w:rsidRPr="00F255B7">
              <w:t>5.</w:t>
            </w:r>
          </w:p>
        </w:tc>
        <w:tc>
          <w:tcPr>
            <w:tcW w:w="3969" w:type="dxa"/>
          </w:tcPr>
          <w:p w14:paraId="3572B727" w14:textId="77777777" w:rsidR="00F255B7" w:rsidRDefault="00F255B7" w:rsidP="00DA7494">
            <w:pPr>
              <w:spacing w:before="120" w:after="120" w:line="276" w:lineRule="auto"/>
              <w:ind w:leftChars="0" w:left="2" w:hanging="2"/>
              <w:rPr>
                <w:b/>
              </w:rPr>
            </w:pPr>
            <w:r>
              <w:rPr>
                <w:b/>
              </w:rPr>
              <w:t>Koszt łączny dla wszystkich 3 tur działań (3 x 96 godzin</w:t>
            </w:r>
            <w:r w:rsidR="00DA7494">
              <w:rPr>
                <w:b/>
              </w:rPr>
              <w:t xml:space="preserve"> dydaktycznych</w:t>
            </w:r>
            <w:r>
              <w:rPr>
                <w:b/>
              </w:rPr>
              <w:t xml:space="preserve">) </w:t>
            </w:r>
          </w:p>
        </w:tc>
        <w:tc>
          <w:tcPr>
            <w:tcW w:w="1982" w:type="dxa"/>
          </w:tcPr>
          <w:p w14:paraId="0CE9158F" w14:textId="77777777" w:rsidR="00F255B7" w:rsidRPr="00F255B7" w:rsidRDefault="00F255B7" w:rsidP="00FF2672">
            <w:pPr>
              <w:spacing w:before="120" w:after="120" w:line="360" w:lineRule="auto"/>
              <w:ind w:leftChars="0" w:left="0" w:firstLineChars="0" w:firstLine="0"/>
              <w:rPr>
                <w:b/>
              </w:rPr>
            </w:pPr>
          </w:p>
        </w:tc>
        <w:tc>
          <w:tcPr>
            <w:tcW w:w="2265" w:type="dxa"/>
          </w:tcPr>
          <w:p w14:paraId="64ECBFE0" w14:textId="77777777" w:rsidR="00F255B7" w:rsidRPr="00F255B7" w:rsidRDefault="00F255B7" w:rsidP="00FF2672">
            <w:pPr>
              <w:spacing w:before="120" w:after="120" w:line="360" w:lineRule="auto"/>
              <w:ind w:leftChars="0" w:left="0" w:firstLineChars="0" w:firstLine="0"/>
              <w:rPr>
                <w:b/>
              </w:rPr>
            </w:pPr>
          </w:p>
        </w:tc>
      </w:tr>
    </w:tbl>
    <w:p w14:paraId="6A3C9D2C" w14:textId="77777777" w:rsidR="00F255B7" w:rsidRDefault="00F255B7" w:rsidP="00F255B7">
      <w:pPr>
        <w:spacing w:before="240" w:after="240" w:line="360" w:lineRule="auto"/>
        <w:ind w:leftChars="0" w:left="2" w:hanging="2"/>
      </w:pPr>
    </w:p>
    <w:p w14:paraId="326688D6" w14:textId="77777777" w:rsidR="00F255B7" w:rsidRDefault="00F255B7" w:rsidP="00F255B7">
      <w:pPr>
        <w:spacing w:before="240" w:after="240" w:line="360" w:lineRule="auto"/>
        <w:ind w:leftChars="0" w:left="2" w:hanging="2"/>
      </w:pPr>
    </w:p>
    <w:tbl>
      <w:tblPr>
        <w:tblStyle w:val="Tabela-Siatka"/>
        <w:tblW w:w="0" w:type="auto"/>
        <w:tblInd w:w="2" w:type="dxa"/>
        <w:tblLook w:val="04A0" w:firstRow="1" w:lastRow="0" w:firstColumn="1" w:lastColumn="0" w:noHBand="0" w:noVBand="1"/>
      </w:tblPr>
      <w:tblGrid>
        <w:gridCol w:w="844"/>
        <w:gridCol w:w="3969"/>
        <w:gridCol w:w="1982"/>
        <w:gridCol w:w="2265"/>
      </w:tblGrid>
      <w:tr w:rsidR="00F255B7" w14:paraId="6ACA0FA3" w14:textId="77777777" w:rsidTr="000D0C8A">
        <w:tc>
          <w:tcPr>
            <w:tcW w:w="9060" w:type="dxa"/>
            <w:gridSpan w:val="4"/>
            <w:shd w:val="clear" w:color="auto" w:fill="E7E6E6" w:themeFill="background2"/>
          </w:tcPr>
          <w:p w14:paraId="229C4A24" w14:textId="77777777" w:rsidR="00F255B7" w:rsidRPr="00F255B7" w:rsidRDefault="00F255B7" w:rsidP="00FF2672">
            <w:pPr>
              <w:spacing w:before="240" w:after="240" w:line="276" w:lineRule="auto"/>
              <w:ind w:leftChars="0" w:left="2" w:hanging="2"/>
              <w:jc w:val="center"/>
              <w:rPr>
                <w:b/>
                <w:sz w:val="24"/>
              </w:rPr>
            </w:pPr>
            <w:r w:rsidRPr="00F255B7">
              <w:rPr>
                <w:b/>
                <w:sz w:val="24"/>
              </w:rPr>
              <w:lastRenderedPageBreak/>
              <w:t xml:space="preserve">Część </w:t>
            </w:r>
            <w:r w:rsidR="00B22677">
              <w:rPr>
                <w:b/>
                <w:sz w:val="24"/>
              </w:rPr>
              <w:t>III</w:t>
            </w:r>
          </w:p>
          <w:p w14:paraId="60D51D18" w14:textId="21C770DA" w:rsidR="00F255B7" w:rsidRPr="00F255B7" w:rsidRDefault="00F255B7" w:rsidP="00FF2672">
            <w:pPr>
              <w:spacing w:before="120" w:after="120" w:line="360" w:lineRule="auto"/>
              <w:ind w:leftChars="0" w:firstLineChars="0" w:firstLine="0"/>
              <w:jc w:val="center"/>
              <w:rPr>
                <w:b/>
              </w:rPr>
            </w:pPr>
            <w:r>
              <w:rPr>
                <w:b/>
              </w:rPr>
              <w:t>Region III: podlaskie</w:t>
            </w:r>
            <w:r w:rsidR="00C17D4A">
              <w:rPr>
                <w:b/>
              </w:rPr>
              <w:t>,</w:t>
            </w:r>
            <w:r>
              <w:rPr>
                <w:b/>
              </w:rPr>
              <w:t xml:space="preserve"> mazowieckie</w:t>
            </w:r>
            <w:r w:rsidR="00C17D4A">
              <w:rPr>
                <w:b/>
              </w:rPr>
              <w:t>,</w:t>
            </w:r>
            <w:r>
              <w:rPr>
                <w:b/>
              </w:rPr>
              <w:t xml:space="preserve"> lubelskie</w:t>
            </w:r>
            <w:r w:rsidR="00C17D4A">
              <w:rPr>
                <w:b/>
              </w:rPr>
              <w:t>,</w:t>
            </w:r>
            <w:r>
              <w:rPr>
                <w:b/>
              </w:rPr>
              <w:t xml:space="preserve"> podkarpackie</w:t>
            </w:r>
          </w:p>
        </w:tc>
      </w:tr>
      <w:tr w:rsidR="00F255B7" w14:paraId="44D89558" w14:textId="77777777" w:rsidTr="00FF2672">
        <w:trPr>
          <w:trHeight w:val="900"/>
        </w:trPr>
        <w:tc>
          <w:tcPr>
            <w:tcW w:w="844" w:type="dxa"/>
          </w:tcPr>
          <w:p w14:paraId="64C6CBF6" w14:textId="77777777" w:rsidR="00F255B7" w:rsidRPr="00F255B7" w:rsidRDefault="00F255B7" w:rsidP="00FF2672">
            <w:pPr>
              <w:spacing w:before="240" w:after="240" w:line="360" w:lineRule="auto"/>
              <w:ind w:leftChars="0" w:left="0" w:firstLineChars="0" w:firstLine="0"/>
              <w:jc w:val="center"/>
              <w:rPr>
                <w:b/>
              </w:rPr>
            </w:pPr>
            <w:r w:rsidRPr="00F255B7">
              <w:rPr>
                <w:b/>
              </w:rPr>
              <w:t>Lp.</w:t>
            </w:r>
          </w:p>
        </w:tc>
        <w:tc>
          <w:tcPr>
            <w:tcW w:w="3969" w:type="dxa"/>
          </w:tcPr>
          <w:p w14:paraId="398B7E00" w14:textId="77777777" w:rsidR="00F255B7" w:rsidRPr="00F255B7" w:rsidRDefault="00F255B7" w:rsidP="00FF2672">
            <w:pPr>
              <w:spacing w:before="240" w:after="240" w:line="360" w:lineRule="auto"/>
              <w:ind w:leftChars="0" w:left="0" w:firstLineChars="0" w:firstLine="0"/>
              <w:jc w:val="center"/>
              <w:rPr>
                <w:b/>
              </w:rPr>
            </w:pPr>
            <w:r w:rsidRPr="00F255B7">
              <w:rPr>
                <w:b/>
              </w:rPr>
              <w:t>Koszty</w:t>
            </w:r>
          </w:p>
        </w:tc>
        <w:tc>
          <w:tcPr>
            <w:tcW w:w="1982" w:type="dxa"/>
          </w:tcPr>
          <w:p w14:paraId="376D937A" w14:textId="77777777" w:rsidR="00F255B7" w:rsidRPr="00F255B7" w:rsidRDefault="00F255B7" w:rsidP="00FF2672">
            <w:pPr>
              <w:spacing w:before="120" w:after="120" w:line="360" w:lineRule="auto"/>
              <w:ind w:leftChars="0" w:firstLineChars="0" w:firstLine="0"/>
              <w:jc w:val="center"/>
              <w:rPr>
                <w:b/>
              </w:rPr>
            </w:pPr>
            <w:r w:rsidRPr="00F255B7">
              <w:rPr>
                <w:b/>
              </w:rPr>
              <w:t>Koszt netto</w:t>
            </w:r>
          </w:p>
          <w:p w14:paraId="01BF821F" w14:textId="77777777" w:rsidR="00F255B7" w:rsidRPr="00F255B7" w:rsidRDefault="00F255B7" w:rsidP="00FF2672">
            <w:pPr>
              <w:spacing w:before="120" w:after="120" w:line="360" w:lineRule="auto"/>
              <w:ind w:leftChars="0" w:left="0" w:firstLineChars="0" w:firstLine="0"/>
              <w:jc w:val="center"/>
            </w:pPr>
            <w:r w:rsidRPr="00F255B7">
              <w:t>(podany w PLN)</w:t>
            </w:r>
          </w:p>
        </w:tc>
        <w:tc>
          <w:tcPr>
            <w:tcW w:w="2265" w:type="dxa"/>
          </w:tcPr>
          <w:p w14:paraId="2AEF87BA" w14:textId="77777777" w:rsidR="00F255B7" w:rsidRPr="00F255B7" w:rsidRDefault="00F255B7" w:rsidP="00FF2672">
            <w:pPr>
              <w:spacing w:before="120" w:after="120" w:line="360" w:lineRule="auto"/>
              <w:ind w:leftChars="0" w:firstLineChars="0" w:firstLine="0"/>
              <w:jc w:val="center"/>
              <w:rPr>
                <w:b/>
              </w:rPr>
            </w:pPr>
            <w:r w:rsidRPr="00F255B7">
              <w:rPr>
                <w:b/>
              </w:rPr>
              <w:t>Koszt brutto</w:t>
            </w:r>
          </w:p>
          <w:p w14:paraId="4236A158" w14:textId="77777777" w:rsidR="00F255B7" w:rsidRPr="00F255B7" w:rsidRDefault="00F255B7" w:rsidP="00FF2672">
            <w:pPr>
              <w:spacing w:before="120" w:after="120" w:line="360" w:lineRule="auto"/>
              <w:ind w:leftChars="0" w:left="0" w:firstLineChars="0" w:firstLine="0"/>
              <w:jc w:val="center"/>
            </w:pPr>
            <w:r w:rsidRPr="00F255B7">
              <w:t>(podany w PLN)</w:t>
            </w:r>
          </w:p>
        </w:tc>
      </w:tr>
      <w:tr w:rsidR="00F255B7" w14:paraId="2A073A3C" w14:textId="77777777" w:rsidTr="00FF2672">
        <w:tc>
          <w:tcPr>
            <w:tcW w:w="844" w:type="dxa"/>
          </w:tcPr>
          <w:p w14:paraId="43E62BC8" w14:textId="77777777" w:rsidR="00F255B7" w:rsidRPr="00F255B7" w:rsidRDefault="00F255B7" w:rsidP="00F13153">
            <w:pPr>
              <w:spacing w:before="120" w:after="120" w:line="276" w:lineRule="auto"/>
              <w:ind w:leftChars="0" w:left="2" w:hanging="2"/>
              <w:jc w:val="center"/>
            </w:pPr>
            <w:r w:rsidRPr="00F255B7">
              <w:t>1.</w:t>
            </w:r>
          </w:p>
        </w:tc>
        <w:tc>
          <w:tcPr>
            <w:tcW w:w="3969" w:type="dxa"/>
          </w:tcPr>
          <w:p w14:paraId="702A7730" w14:textId="77777777" w:rsidR="00F255B7" w:rsidRDefault="00F255B7" w:rsidP="00FF2672">
            <w:pPr>
              <w:spacing w:before="120" w:after="120" w:line="276" w:lineRule="auto"/>
              <w:ind w:leftChars="0" w:left="2" w:hanging="2"/>
            </w:pPr>
            <w:r>
              <w:t>Koszt dla jednej tury konferencji regionalnej 4 godziny dydaktyczne</w:t>
            </w:r>
          </w:p>
        </w:tc>
        <w:tc>
          <w:tcPr>
            <w:tcW w:w="1982" w:type="dxa"/>
          </w:tcPr>
          <w:p w14:paraId="282B5CFB" w14:textId="77777777" w:rsidR="00F255B7" w:rsidRDefault="00F255B7" w:rsidP="00FF2672">
            <w:pPr>
              <w:spacing w:before="120" w:after="120" w:line="360" w:lineRule="auto"/>
              <w:ind w:leftChars="0" w:left="0" w:firstLineChars="0" w:firstLine="0"/>
            </w:pPr>
          </w:p>
        </w:tc>
        <w:tc>
          <w:tcPr>
            <w:tcW w:w="2265" w:type="dxa"/>
          </w:tcPr>
          <w:p w14:paraId="229ADC6E" w14:textId="77777777" w:rsidR="00F255B7" w:rsidRDefault="00F255B7" w:rsidP="00FF2672">
            <w:pPr>
              <w:spacing w:before="120" w:after="120" w:line="360" w:lineRule="auto"/>
              <w:ind w:leftChars="0" w:left="0" w:firstLineChars="0" w:firstLine="0"/>
            </w:pPr>
          </w:p>
        </w:tc>
      </w:tr>
      <w:tr w:rsidR="00F255B7" w14:paraId="5064063D" w14:textId="77777777" w:rsidTr="00FF2672">
        <w:tc>
          <w:tcPr>
            <w:tcW w:w="844" w:type="dxa"/>
          </w:tcPr>
          <w:p w14:paraId="7251D434" w14:textId="77777777" w:rsidR="00F255B7" w:rsidRPr="00F255B7" w:rsidRDefault="00F255B7" w:rsidP="00F13153">
            <w:pPr>
              <w:spacing w:before="120" w:after="120" w:line="276" w:lineRule="auto"/>
              <w:ind w:leftChars="0" w:left="2" w:hanging="2"/>
              <w:jc w:val="center"/>
            </w:pPr>
            <w:r w:rsidRPr="00F255B7">
              <w:t>2.</w:t>
            </w:r>
          </w:p>
        </w:tc>
        <w:tc>
          <w:tcPr>
            <w:tcW w:w="3969" w:type="dxa"/>
          </w:tcPr>
          <w:p w14:paraId="4846C8E0" w14:textId="77777777" w:rsidR="00F255B7" w:rsidRDefault="00F255B7" w:rsidP="00FF2672">
            <w:pPr>
              <w:spacing w:before="120" w:after="120" w:line="276" w:lineRule="auto"/>
              <w:ind w:leftChars="0" w:left="2" w:hanging="2"/>
            </w:pPr>
            <w:r>
              <w:t>Koszt dla jednej tury 3 spotkań konsultacyjno-informacyjnych 12 godzin dydaktycznych</w:t>
            </w:r>
          </w:p>
        </w:tc>
        <w:tc>
          <w:tcPr>
            <w:tcW w:w="1982" w:type="dxa"/>
          </w:tcPr>
          <w:p w14:paraId="5E950820" w14:textId="77777777" w:rsidR="00F255B7" w:rsidRDefault="00F255B7" w:rsidP="00FF2672">
            <w:pPr>
              <w:spacing w:before="120" w:after="120" w:line="360" w:lineRule="auto"/>
              <w:ind w:leftChars="0" w:left="0" w:firstLineChars="0" w:firstLine="0"/>
            </w:pPr>
          </w:p>
        </w:tc>
        <w:tc>
          <w:tcPr>
            <w:tcW w:w="2265" w:type="dxa"/>
          </w:tcPr>
          <w:p w14:paraId="166589CC" w14:textId="77777777" w:rsidR="00F255B7" w:rsidRDefault="00F255B7" w:rsidP="00FF2672">
            <w:pPr>
              <w:spacing w:before="120" w:after="120" w:line="360" w:lineRule="auto"/>
              <w:ind w:leftChars="0" w:left="0" w:firstLineChars="0" w:firstLine="0"/>
            </w:pPr>
          </w:p>
        </w:tc>
      </w:tr>
      <w:tr w:rsidR="00F255B7" w14:paraId="2288C14D" w14:textId="77777777" w:rsidTr="00FF2672">
        <w:tc>
          <w:tcPr>
            <w:tcW w:w="844" w:type="dxa"/>
          </w:tcPr>
          <w:p w14:paraId="285035AB" w14:textId="77777777" w:rsidR="00F255B7" w:rsidRPr="00F255B7" w:rsidRDefault="00F255B7" w:rsidP="00F13153">
            <w:pPr>
              <w:spacing w:before="120" w:after="120" w:line="276" w:lineRule="auto"/>
              <w:ind w:leftChars="0" w:left="2" w:hanging="2"/>
              <w:jc w:val="center"/>
            </w:pPr>
            <w:r w:rsidRPr="00F255B7">
              <w:t>3.</w:t>
            </w:r>
          </w:p>
        </w:tc>
        <w:tc>
          <w:tcPr>
            <w:tcW w:w="3969" w:type="dxa"/>
          </w:tcPr>
          <w:p w14:paraId="28279CFE" w14:textId="7B411D81" w:rsidR="00F255B7" w:rsidRDefault="00F255B7">
            <w:pPr>
              <w:spacing w:before="120" w:after="120" w:line="276" w:lineRule="auto"/>
              <w:ind w:leftChars="0" w:left="2" w:hanging="2"/>
            </w:pPr>
            <w:r>
              <w:t>Koszt dla jednej tury 80 godz. dydaktycznych konsultacji o charakterze doradczym</w:t>
            </w:r>
          </w:p>
        </w:tc>
        <w:tc>
          <w:tcPr>
            <w:tcW w:w="1982" w:type="dxa"/>
          </w:tcPr>
          <w:p w14:paraId="12BE74C6" w14:textId="77777777" w:rsidR="00F255B7" w:rsidRDefault="00F255B7" w:rsidP="00FF2672">
            <w:pPr>
              <w:spacing w:before="120" w:after="120" w:line="360" w:lineRule="auto"/>
              <w:ind w:leftChars="0" w:left="0" w:firstLineChars="0" w:firstLine="0"/>
            </w:pPr>
          </w:p>
        </w:tc>
        <w:tc>
          <w:tcPr>
            <w:tcW w:w="2265" w:type="dxa"/>
          </w:tcPr>
          <w:p w14:paraId="2F9281C2" w14:textId="77777777" w:rsidR="00F255B7" w:rsidRDefault="00F255B7" w:rsidP="00FF2672">
            <w:pPr>
              <w:spacing w:before="120" w:after="120" w:line="360" w:lineRule="auto"/>
              <w:ind w:leftChars="0" w:left="0" w:firstLineChars="0" w:firstLine="0"/>
            </w:pPr>
          </w:p>
        </w:tc>
      </w:tr>
      <w:tr w:rsidR="00F255B7" w14:paraId="49B2ADC9" w14:textId="77777777" w:rsidTr="00FF2672">
        <w:tc>
          <w:tcPr>
            <w:tcW w:w="844" w:type="dxa"/>
          </w:tcPr>
          <w:p w14:paraId="736C67EF" w14:textId="77777777" w:rsidR="00F255B7" w:rsidRPr="00F255B7" w:rsidRDefault="00F255B7" w:rsidP="00F13153">
            <w:pPr>
              <w:spacing w:before="120" w:after="120" w:line="276" w:lineRule="auto"/>
              <w:ind w:leftChars="0" w:left="2" w:hanging="2"/>
              <w:jc w:val="center"/>
            </w:pPr>
            <w:r w:rsidRPr="00F255B7">
              <w:t>4.</w:t>
            </w:r>
          </w:p>
        </w:tc>
        <w:tc>
          <w:tcPr>
            <w:tcW w:w="3969" w:type="dxa"/>
          </w:tcPr>
          <w:p w14:paraId="20DC282C" w14:textId="77777777" w:rsidR="00F255B7" w:rsidRDefault="00F255B7" w:rsidP="00FF2672">
            <w:pPr>
              <w:spacing w:before="120" w:after="120" w:line="276" w:lineRule="auto"/>
              <w:ind w:leftChars="0" w:left="2" w:hanging="2"/>
            </w:pPr>
            <w:r>
              <w:t>Koszt łączny dla jednej tury wszystkich działań 96 godz. dydaktycznych</w:t>
            </w:r>
          </w:p>
        </w:tc>
        <w:tc>
          <w:tcPr>
            <w:tcW w:w="1982" w:type="dxa"/>
          </w:tcPr>
          <w:p w14:paraId="38FDECA3" w14:textId="77777777" w:rsidR="00F255B7" w:rsidRDefault="00F255B7" w:rsidP="00FF2672">
            <w:pPr>
              <w:spacing w:before="120" w:after="120" w:line="360" w:lineRule="auto"/>
              <w:ind w:leftChars="0" w:left="0" w:firstLineChars="0" w:firstLine="0"/>
            </w:pPr>
          </w:p>
        </w:tc>
        <w:tc>
          <w:tcPr>
            <w:tcW w:w="2265" w:type="dxa"/>
          </w:tcPr>
          <w:p w14:paraId="006BFC17" w14:textId="77777777" w:rsidR="00F255B7" w:rsidRDefault="00F255B7" w:rsidP="00FF2672">
            <w:pPr>
              <w:spacing w:before="120" w:after="120" w:line="360" w:lineRule="auto"/>
              <w:ind w:leftChars="0" w:left="0" w:firstLineChars="0" w:firstLine="0"/>
            </w:pPr>
          </w:p>
        </w:tc>
      </w:tr>
      <w:tr w:rsidR="00F255B7" w14:paraId="7932D545" w14:textId="77777777" w:rsidTr="00FF2672">
        <w:tc>
          <w:tcPr>
            <w:tcW w:w="844" w:type="dxa"/>
          </w:tcPr>
          <w:p w14:paraId="66C1D109" w14:textId="77777777" w:rsidR="00F255B7" w:rsidRPr="00F255B7" w:rsidRDefault="00F255B7" w:rsidP="00F13153">
            <w:pPr>
              <w:spacing w:before="120" w:after="120" w:line="276" w:lineRule="auto"/>
              <w:ind w:leftChars="0" w:left="2" w:hanging="2"/>
              <w:jc w:val="center"/>
            </w:pPr>
            <w:r w:rsidRPr="00F255B7">
              <w:t>5.</w:t>
            </w:r>
          </w:p>
        </w:tc>
        <w:tc>
          <w:tcPr>
            <w:tcW w:w="3969" w:type="dxa"/>
          </w:tcPr>
          <w:p w14:paraId="347D237B" w14:textId="77777777" w:rsidR="00F255B7" w:rsidRDefault="00F255B7" w:rsidP="00DA7494">
            <w:pPr>
              <w:spacing w:before="120" w:after="120" w:line="276" w:lineRule="auto"/>
              <w:ind w:leftChars="0" w:left="2" w:hanging="2"/>
              <w:rPr>
                <w:b/>
              </w:rPr>
            </w:pPr>
            <w:r>
              <w:rPr>
                <w:b/>
              </w:rPr>
              <w:t>Koszt łączny dla wszystkich 3 tur działań (3 x 96 godzin</w:t>
            </w:r>
            <w:r w:rsidR="00DA7494">
              <w:rPr>
                <w:b/>
              </w:rPr>
              <w:t xml:space="preserve"> dydaktycznych</w:t>
            </w:r>
            <w:r>
              <w:rPr>
                <w:b/>
              </w:rPr>
              <w:t xml:space="preserve">) </w:t>
            </w:r>
          </w:p>
        </w:tc>
        <w:tc>
          <w:tcPr>
            <w:tcW w:w="1982" w:type="dxa"/>
          </w:tcPr>
          <w:p w14:paraId="3FC6FE06" w14:textId="77777777" w:rsidR="00F255B7" w:rsidRPr="00F255B7" w:rsidRDefault="00F255B7" w:rsidP="00FF2672">
            <w:pPr>
              <w:spacing w:before="120" w:after="120" w:line="360" w:lineRule="auto"/>
              <w:ind w:leftChars="0" w:left="0" w:firstLineChars="0" w:firstLine="0"/>
              <w:rPr>
                <w:b/>
              </w:rPr>
            </w:pPr>
          </w:p>
        </w:tc>
        <w:tc>
          <w:tcPr>
            <w:tcW w:w="2265" w:type="dxa"/>
          </w:tcPr>
          <w:p w14:paraId="500C0BF0" w14:textId="77777777" w:rsidR="00F255B7" w:rsidRPr="00F255B7" w:rsidRDefault="00F255B7" w:rsidP="00FF2672">
            <w:pPr>
              <w:spacing w:before="120" w:after="120" w:line="360" w:lineRule="auto"/>
              <w:ind w:leftChars="0" w:left="0" w:firstLineChars="0" w:firstLine="0"/>
              <w:rPr>
                <w:b/>
              </w:rPr>
            </w:pPr>
          </w:p>
        </w:tc>
      </w:tr>
    </w:tbl>
    <w:p w14:paraId="2E2CA52A" w14:textId="77777777" w:rsidR="00F255B7" w:rsidRDefault="00F255B7" w:rsidP="00F255B7">
      <w:pPr>
        <w:spacing w:before="240" w:after="240" w:line="360" w:lineRule="auto"/>
        <w:ind w:leftChars="0" w:left="2" w:hanging="2"/>
      </w:pPr>
    </w:p>
    <w:tbl>
      <w:tblPr>
        <w:tblStyle w:val="Tabela-Siatka"/>
        <w:tblW w:w="0" w:type="auto"/>
        <w:tblInd w:w="2" w:type="dxa"/>
        <w:tblLook w:val="04A0" w:firstRow="1" w:lastRow="0" w:firstColumn="1" w:lastColumn="0" w:noHBand="0" w:noVBand="1"/>
      </w:tblPr>
      <w:tblGrid>
        <w:gridCol w:w="844"/>
        <w:gridCol w:w="3969"/>
        <w:gridCol w:w="1982"/>
        <w:gridCol w:w="2265"/>
      </w:tblGrid>
      <w:tr w:rsidR="00F255B7" w14:paraId="00DDD940" w14:textId="77777777" w:rsidTr="000D0C8A">
        <w:tc>
          <w:tcPr>
            <w:tcW w:w="9060" w:type="dxa"/>
            <w:gridSpan w:val="4"/>
            <w:shd w:val="clear" w:color="auto" w:fill="E7E6E6" w:themeFill="background2"/>
          </w:tcPr>
          <w:p w14:paraId="01C901B8" w14:textId="77777777" w:rsidR="00F255B7" w:rsidRPr="00F255B7" w:rsidRDefault="00F255B7" w:rsidP="00FF2672">
            <w:pPr>
              <w:spacing w:before="240" w:after="240" w:line="276" w:lineRule="auto"/>
              <w:ind w:leftChars="0" w:left="2" w:hanging="2"/>
              <w:jc w:val="center"/>
              <w:rPr>
                <w:b/>
                <w:sz w:val="24"/>
              </w:rPr>
            </w:pPr>
            <w:r w:rsidRPr="00F255B7">
              <w:rPr>
                <w:b/>
                <w:sz w:val="24"/>
              </w:rPr>
              <w:t xml:space="preserve">Część </w:t>
            </w:r>
            <w:r w:rsidR="00B22677">
              <w:rPr>
                <w:b/>
                <w:sz w:val="24"/>
              </w:rPr>
              <w:t>IV</w:t>
            </w:r>
          </w:p>
          <w:p w14:paraId="1753B1EF" w14:textId="46B2ED1B" w:rsidR="00F255B7" w:rsidRPr="00F255B7" w:rsidRDefault="00F255B7" w:rsidP="00FF2672">
            <w:pPr>
              <w:spacing w:before="120" w:after="120" w:line="360" w:lineRule="auto"/>
              <w:ind w:leftChars="0" w:firstLineChars="0" w:firstLine="0"/>
              <w:jc w:val="center"/>
              <w:rPr>
                <w:b/>
              </w:rPr>
            </w:pPr>
            <w:r>
              <w:rPr>
                <w:b/>
              </w:rPr>
              <w:t>Region IV: dolnośląskie</w:t>
            </w:r>
            <w:r w:rsidR="00C17D4A">
              <w:rPr>
                <w:b/>
              </w:rPr>
              <w:t>,</w:t>
            </w:r>
            <w:r>
              <w:rPr>
                <w:b/>
              </w:rPr>
              <w:t xml:space="preserve"> opolskie</w:t>
            </w:r>
            <w:r w:rsidR="00C17D4A">
              <w:rPr>
                <w:b/>
              </w:rPr>
              <w:t>,</w:t>
            </w:r>
            <w:r>
              <w:rPr>
                <w:b/>
              </w:rPr>
              <w:t xml:space="preserve"> śląskie</w:t>
            </w:r>
            <w:r w:rsidR="00C17D4A">
              <w:rPr>
                <w:b/>
              </w:rPr>
              <w:t>,</w:t>
            </w:r>
            <w:r>
              <w:rPr>
                <w:b/>
              </w:rPr>
              <w:t xml:space="preserve"> małopolskie</w:t>
            </w:r>
          </w:p>
        </w:tc>
      </w:tr>
      <w:tr w:rsidR="00F255B7" w14:paraId="7FB9DC71" w14:textId="77777777" w:rsidTr="00FF2672">
        <w:trPr>
          <w:trHeight w:val="900"/>
        </w:trPr>
        <w:tc>
          <w:tcPr>
            <w:tcW w:w="844" w:type="dxa"/>
          </w:tcPr>
          <w:p w14:paraId="59E411F0" w14:textId="77777777" w:rsidR="00F255B7" w:rsidRPr="00F255B7" w:rsidRDefault="00F255B7" w:rsidP="00FF2672">
            <w:pPr>
              <w:spacing w:before="240" w:after="240" w:line="360" w:lineRule="auto"/>
              <w:ind w:leftChars="0" w:left="0" w:firstLineChars="0" w:firstLine="0"/>
              <w:jc w:val="center"/>
              <w:rPr>
                <w:b/>
              </w:rPr>
            </w:pPr>
            <w:r w:rsidRPr="00F255B7">
              <w:rPr>
                <w:b/>
              </w:rPr>
              <w:t>Lp.</w:t>
            </w:r>
          </w:p>
        </w:tc>
        <w:tc>
          <w:tcPr>
            <w:tcW w:w="3969" w:type="dxa"/>
          </w:tcPr>
          <w:p w14:paraId="1D910C0B" w14:textId="77777777" w:rsidR="00F255B7" w:rsidRPr="00F255B7" w:rsidRDefault="00F255B7" w:rsidP="00FF2672">
            <w:pPr>
              <w:spacing w:before="240" w:after="240" w:line="360" w:lineRule="auto"/>
              <w:ind w:leftChars="0" w:left="0" w:firstLineChars="0" w:firstLine="0"/>
              <w:jc w:val="center"/>
              <w:rPr>
                <w:b/>
              </w:rPr>
            </w:pPr>
            <w:r w:rsidRPr="00F255B7">
              <w:rPr>
                <w:b/>
              </w:rPr>
              <w:t>Koszty</w:t>
            </w:r>
          </w:p>
        </w:tc>
        <w:tc>
          <w:tcPr>
            <w:tcW w:w="1982" w:type="dxa"/>
          </w:tcPr>
          <w:p w14:paraId="6087B77E" w14:textId="77777777" w:rsidR="00F255B7" w:rsidRPr="00F255B7" w:rsidRDefault="00F255B7" w:rsidP="00FF2672">
            <w:pPr>
              <w:spacing w:before="120" w:after="120" w:line="360" w:lineRule="auto"/>
              <w:ind w:leftChars="0" w:firstLineChars="0" w:firstLine="0"/>
              <w:jc w:val="center"/>
              <w:rPr>
                <w:b/>
              </w:rPr>
            </w:pPr>
            <w:r w:rsidRPr="00F255B7">
              <w:rPr>
                <w:b/>
              </w:rPr>
              <w:t>Koszt netto</w:t>
            </w:r>
          </w:p>
          <w:p w14:paraId="51975123" w14:textId="77777777" w:rsidR="00F255B7" w:rsidRPr="00F255B7" w:rsidRDefault="00F255B7" w:rsidP="00FF2672">
            <w:pPr>
              <w:spacing w:before="120" w:after="120" w:line="360" w:lineRule="auto"/>
              <w:ind w:leftChars="0" w:left="0" w:firstLineChars="0" w:firstLine="0"/>
              <w:jc w:val="center"/>
            </w:pPr>
            <w:r w:rsidRPr="00F255B7">
              <w:t>(podany w PLN)</w:t>
            </w:r>
          </w:p>
        </w:tc>
        <w:tc>
          <w:tcPr>
            <w:tcW w:w="2265" w:type="dxa"/>
          </w:tcPr>
          <w:p w14:paraId="351088ED" w14:textId="77777777" w:rsidR="00F255B7" w:rsidRPr="00F255B7" w:rsidRDefault="00F255B7" w:rsidP="00FF2672">
            <w:pPr>
              <w:spacing w:before="120" w:after="120" w:line="360" w:lineRule="auto"/>
              <w:ind w:leftChars="0" w:firstLineChars="0" w:firstLine="0"/>
              <w:jc w:val="center"/>
              <w:rPr>
                <w:b/>
              </w:rPr>
            </w:pPr>
            <w:r w:rsidRPr="00F255B7">
              <w:rPr>
                <w:b/>
              </w:rPr>
              <w:t>Koszt brutto</w:t>
            </w:r>
          </w:p>
          <w:p w14:paraId="5661C470" w14:textId="77777777" w:rsidR="00F255B7" w:rsidRPr="00F255B7" w:rsidRDefault="00F255B7" w:rsidP="00FF2672">
            <w:pPr>
              <w:spacing w:before="120" w:after="120" w:line="360" w:lineRule="auto"/>
              <w:ind w:leftChars="0" w:left="0" w:firstLineChars="0" w:firstLine="0"/>
              <w:jc w:val="center"/>
            </w:pPr>
            <w:r w:rsidRPr="00F255B7">
              <w:t>(podany w PLN)</w:t>
            </w:r>
          </w:p>
        </w:tc>
      </w:tr>
      <w:tr w:rsidR="00F255B7" w14:paraId="078FA9CD" w14:textId="77777777" w:rsidTr="00FF2672">
        <w:tc>
          <w:tcPr>
            <w:tcW w:w="844" w:type="dxa"/>
          </w:tcPr>
          <w:p w14:paraId="184AE080" w14:textId="77777777" w:rsidR="00F255B7" w:rsidRPr="00F255B7" w:rsidRDefault="00F255B7" w:rsidP="00F13153">
            <w:pPr>
              <w:spacing w:before="120" w:after="120" w:line="276" w:lineRule="auto"/>
              <w:ind w:leftChars="0" w:left="2" w:hanging="2"/>
              <w:jc w:val="center"/>
            </w:pPr>
            <w:r w:rsidRPr="00F255B7">
              <w:t>1.</w:t>
            </w:r>
          </w:p>
        </w:tc>
        <w:tc>
          <w:tcPr>
            <w:tcW w:w="3969" w:type="dxa"/>
          </w:tcPr>
          <w:p w14:paraId="0B935550" w14:textId="77777777" w:rsidR="00F255B7" w:rsidRDefault="00F255B7" w:rsidP="00FF2672">
            <w:pPr>
              <w:spacing w:before="120" w:after="120" w:line="276" w:lineRule="auto"/>
              <w:ind w:leftChars="0" w:left="2" w:hanging="2"/>
            </w:pPr>
            <w:r>
              <w:t>Koszt dla jednej tury konferencji regionalnej 4 godziny dydaktyczne</w:t>
            </w:r>
          </w:p>
        </w:tc>
        <w:tc>
          <w:tcPr>
            <w:tcW w:w="1982" w:type="dxa"/>
          </w:tcPr>
          <w:p w14:paraId="2E3C8421" w14:textId="77777777" w:rsidR="00F255B7" w:rsidRDefault="00F255B7" w:rsidP="00FF2672">
            <w:pPr>
              <w:spacing w:before="120" w:after="120" w:line="360" w:lineRule="auto"/>
              <w:ind w:leftChars="0" w:left="0" w:firstLineChars="0" w:firstLine="0"/>
            </w:pPr>
          </w:p>
        </w:tc>
        <w:tc>
          <w:tcPr>
            <w:tcW w:w="2265" w:type="dxa"/>
          </w:tcPr>
          <w:p w14:paraId="62A5A3F4" w14:textId="77777777" w:rsidR="00F255B7" w:rsidRDefault="00F255B7" w:rsidP="00FF2672">
            <w:pPr>
              <w:spacing w:before="120" w:after="120" w:line="360" w:lineRule="auto"/>
              <w:ind w:leftChars="0" w:left="0" w:firstLineChars="0" w:firstLine="0"/>
            </w:pPr>
          </w:p>
        </w:tc>
      </w:tr>
      <w:tr w:rsidR="00F255B7" w14:paraId="38DBE192" w14:textId="77777777" w:rsidTr="00FF2672">
        <w:tc>
          <w:tcPr>
            <w:tcW w:w="844" w:type="dxa"/>
          </w:tcPr>
          <w:p w14:paraId="2D71CF00" w14:textId="77777777" w:rsidR="00F255B7" w:rsidRPr="00F255B7" w:rsidRDefault="00F255B7" w:rsidP="00F13153">
            <w:pPr>
              <w:spacing w:before="120" w:after="120" w:line="276" w:lineRule="auto"/>
              <w:ind w:leftChars="0" w:left="2" w:hanging="2"/>
              <w:jc w:val="center"/>
            </w:pPr>
            <w:r w:rsidRPr="00F255B7">
              <w:t>2.</w:t>
            </w:r>
          </w:p>
        </w:tc>
        <w:tc>
          <w:tcPr>
            <w:tcW w:w="3969" w:type="dxa"/>
          </w:tcPr>
          <w:p w14:paraId="021F0F51" w14:textId="77777777" w:rsidR="00F255B7" w:rsidRDefault="00F255B7" w:rsidP="00FF2672">
            <w:pPr>
              <w:spacing w:before="120" w:after="120" w:line="276" w:lineRule="auto"/>
              <w:ind w:leftChars="0" w:left="2" w:hanging="2"/>
            </w:pPr>
            <w:r>
              <w:t>Koszt dla jednej tury 3 spotkań konsultacyjno-informacyjnych 12 godzin dydaktycznych</w:t>
            </w:r>
          </w:p>
        </w:tc>
        <w:tc>
          <w:tcPr>
            <w:tcW w:w="1982" w:type="dxa"/>
          </w:tcPr>
          <w:p w14:paraId="7C9B4182" w14:textId="77777777" w:rsidR="00F255B7" w:rsidRDefault="00F255B7" w:rsidP="00FF2672">
            <w:pPr>
              <w:spacing w:before="120" w:after="120" w:line="360" w:lineRule="auto"/>
              <w:ind w:leftChars="0" w:left="0" w:firstLineChars="0" w:firstLine="0"/>
            </w:pPr>
          </w:p>
        </w:tc>
        <w:tc>
          <w:tcPr>
            <w:tcW w:w="2265" w:type="dxa"/>
          </w:tcPr>
          <w:p w14:paraId="6B2D0313" w14:textId="77777777" w:rsidR="00F255B7" w:rsidRDefault="00F255B7" w:rsidP="00FF2672">
            <w:pPr>
              <w:spacing w:before="120" w:after="120" w:line="360" w:lineRule="auto"/>
              <w:ind w:leftChars="0" w:left="0" w:firstLineChars="0" w:firstLine="0"/>
            </w:pPr>
          </w:p>
        </w:tc>
      </w:tr>
      <w:tr w:rsidR="00F255B7" w14:paraId="3BCC1564" w14:textId="77777777" w:rsidTr="00FF2672">
        <w:tc>
          <w:tcPr>
            <w:tcW w:w="844" w:type="dxa"/>
          </w:tcPr>
          <w:p w14:paraId="666966A4" w14:textId="77777777" w:rsidR="00F255B7" w:rsidRPr="00F255B7" w:rsidRDefault="00F255B7" w:rsidP="00F13153">
            <w:pPr>
              <w:spacing w:before="120" w:after="120" w:line="276" w:lineRule="auto"/>
              <w:ind w:leftChars="0" w:left="2" w:hanging="2"/>
              <w:jc w:val="center"/>
            </w:pPr>
            <w:r w:rsidRPr="00F255B7">
              <w:lastRenderedPageBreak/>
              <w:t>3.</w:t>
            </w:r>
          </w:p>
        </w:tc>
        <w:tc>
          <w:tcPr>
            <w:tcW w:w="3969" w:type="dxa"/>
          </w:tcPr>
          <w:p w14:paraId="7493A227" w14:textId="593F102E" w:rsidR="00F255B7" w:rsidRDefault="00F255B7">
            <w:pPr>
              <w:spacing w:before="120" w:after="120" w:line="276" w:lineRule="auto"/>
              <w:ind w:leftChars="0" w:left="2" w:hanging="2"/>
            </w:pPr>
            <w:r>
              <w:t>Koszt dla jednej tury 80 godz. dydaktycznych konsultacji o charakterze doradczym</w:t>
            </w:r>
          </w:p>
        </w:tc>
        <w:tc>
          <w:tcPr>
            <w:tcW w:w="1982" w:type="dxa"/>
          </w:tcPr>
          <w:p w14:paraId="5EC0A6AE" w14:textId="77777777" w:rsidR="00F255B7" w:rsidRDefault="00F255B7" w:rsidP="00FF2672">
            <w:pPr>
              <w:spacing w:before="120" w:after="120" w:line="360" w:lineRule="auto"/>
              <w:ind w:leftChars="0" w:left="0" w:firstLineChars="0" w:firstLine="0"/>
            </w:pPr>
          </w:p>
        </w:tc>
        <w:tc>
          <w:tcPr>
            <w:tcW w:w="2265" w:type="dxa"/>
          </w:tcPr>
          <w:p w14:paraId="1FC74C70" w14:textId="77777777" w:rsidR="00F255B7" w:rsidRDefault="00F255B7" w:rsidP="00FF2672">
            <w:pPr>
              <w:spacing w:before="120" w:after="120" w:line="360" w:lineRule="auto"/>
              <w:ind w:leftChars="0" w:left="0" w:firstLineChars="0" w:firstLine="0"/>
            </w:pPr>
          </w:p>
        </w:tc>
      </w:tr>
      <w:tr w:rsidR="00F255B7" w14:paraId="3AD1805A" w14:textId="77777777" w:rsidTr="00FF2672">
        <w:tc>
          <w:tcPr>
            <w:tcW w:w="844" w:type="dxa"/>
          </w:tcPr>
          <w:p w14:paraId="1F5D79B8" w14:textId="77777777" w:rsidR="00F255B7" w:rsidRPr="00F255B7" w:rsidRDefault="00F255B7" w:rsidP="00F13153">
            <w:pPr>
              <w:spacing w:before="120" w:after="120" w:line="276" w:lineRule="auto"/>
              <w:ind w:leftChars="0" w:left="2" w:hanging="2"/>
              <w:jc w:val="center"/>
            </w:pPr>
            <w:r w:rsidRPr="00F255B7">
              <w:t>4.</w:t>
            </w:r>
          </w:p>
        </w:tc>
        <w:tc>
          <w:tcPr>
            <w:tcW w:w="3969" w:type="dxa"/>
          </w:tcPr>
          <w:p w14:paraId="601339E5" w14:textId="77777777" w:rsidR="00F255B7" w:rsidRDefault="00F255B7" w:rsidP="00FF2672">
            <w:pPr>
              <w:spacing w:before="120" w:after="120" w:line="276" w:lineRule="auto"/>
              <w:ind w:leftChars="0" w:left="2" w:hanging="2"/>
            </w:pPr>
            <w:r>
              <w:t>Koszt łączny dla jednej tury wszystkich działań 96 godz. dydaktycznych</w:t>
            </w:r>
          </w:p>
        </w:tc>
        <w:tc>
          <w:tcPr>
            <w:tcW w:w="1982" w:type="dxa"/>
          </w:tcPr>
          <w:p w14:paraId="5CA0ECEB" w14:textId="77777777" w:rsidR="00F255B7" w:rsidRDefault="00F255B7" w:rsidP="00FF2672">
            <w:pPr>
              <w:spacing w:before="120" w:after="120" w:line="360" w:lineRule="auto"/>
              <w:ind w:leftChars="0" w:left="0" w:firstLineChars="0" w:firstLine="0"/>
            </w:pPr>
          </w:p>
        </w:tc>
        <w:tc>
          <w:tcPr>
            <w:tcW w:w="2265" w:type="dxa"/>
          </w:tcPr>
          <w:p w14:paraId="24ADCE56" w14:textId="77777777" w:rsidR="00F255B7" w:rsidRDefault="00F255B7" w:rsidP="00FF2672">
            <w:pPr>
              <w:spacing w:before="120" w:after="120" w:line="360" w:lineRule="auto"/>
              <w:ind w:leftChars="0" w:left="0" w:firstLineChars="0" w:firstLine="0"/>
            </w:pPr>
          </w:p>
        </w:tc>
      </w:tr>
      <w:tr w:rsidR="00F255B7" w14:paraId="52CD34D6" w14:textId="77777777" w:rsidTr="00FF2672">
        <w:tc>
          <w:tcPr>
            <w:tcW w:w="844" w:type="dxa"/>
          </w:tcPr>
          <w:p w14:paraId="1235BEA3" w14:textId="77777777" w:rsidR="00F255B7" w:rsidRPr="00F255B7" w:rsidRDefault="00F255B7" w:rsidP="00F13153">
            <w:pPr>
              <w:spacing w:before="120" w:after="120" w:line="276" w:lineRule="auto"/>
              <w:ind w:leftChars="0" w:left="2" w:hanging="2"/>
              <w:jc w:val="center"/>
            </w:pPr>
            <w:r w:rsidRPr="00F255B7">
              <w:t>5.</w:t>
            </w:r>
          </w:p>
        </w:tc>
        <w:tc>
          <w:tcPr>
            <w:tcW w:w="3969" w:type="dxa"/>
          </w:tcPr>
          <w:p w14:paraId="32DF20B3" w14:textId="77777777" w:rsidR="00F255B7" w:rsidRDefault="00F255B7" w:rsidP="00DA7494">
            <w:pPr>
              <w:spacing w:before="120" w:after="120" w:line="276" w:lineRule="auto"/>
              <w:ind w:leftChars="0" w:left="2" w:hanging="2"/>
              <w:rPr>
                <w:b/>
              </w:rPr>
            </w:pPr>
            <w:r>
              <w:rPr>
                <w:b/>
              </w:rPr>
              <w:t>Koszt łączny dla wszystkich 3 tur działań (3 x 96 godzin</w:t>
            </w:r>
            <w:r w:rsidR="00DA7494">
              <w:rPr>
                <w:b/>
              </w:rPr>
              <w:t xml:space="preserve"> dydaktycznych</w:t>
            </w:r>
            <w:r>
              <w:rPr>
                <w:b/>
              </w:rPr>
              <w:t xml:space="preserve">) </w:t>
            </w:r>
          </w:p>
        </w:tc>
        <w:tc>
          <w:tcPr>
            <w:tcW w:w="1982" w:type="dxa"/>
          </w:tcPr>
          <w:p w14:paraId="34F63052" w14:textId="77777777" w:rsidR="00F255B7" w:rsidRPr="00F255B7" w:rsidRDefault="00F255B7" w:rsidP="00FF2672">
            <w:pPr>
              <w:spacing w:before="120" w:after="120" w:line="360" w:lineRule="auto"/>
              <w:ind w:leftChars="0" w:left="0" w:firstLineChars="0" w:firstLine="0"/>
              <w:rPr>
                <w:b/>
              </w:rPr>
            </w:pPr>
          </w:p>
        </w:tc>
        <w:tc>
          <w:tcPr>
            <w:tcW w:w="2265" w:type="dxa"/>
          </w:tcPr>
          <w:p w14:paraId="63A88397" w14:textId="77777777" w:rsidR="00F255B7" w:rsidRPr="00F255B7" w:rsidRDefault="00F255B7" w:rsidP="00FF2672">
            <w:pPr>
              <w:spacing w:before="120" w:after="120" w:line="360" w:lineRule="auto"/>
              <w:ind w:leftChars="0" w:left="0" w:firstLineChars="0" w:firstLine="0"/>
              <w:rPr>
                <w:b/>
              </w:rPr>
            </w:pPr>
          </w:p>
        </w:tc>
      </w:tr>
    </w:tbl>
    <w:p w14:paraId="2570CEAF" w14:textId="77777777" w:rsidR="00F255B7" w:rsidRDefault="00F255B7" w:rsidP="00F255B7">
      <w:pPr>
        <w:spacing w:before="240" w:after="240" w:line="360" w:lineRule="auto"/>
        <w:ind w:leftChars="0" w:left="2" w:hanging="2"/>
      </w:pPr>
    </w:p>
    <w:tbl>
      <w:tblPr>
        <w:tblW w:w="9069" w:type="dxa"/>
        <w:tblBorders>
          <w:top w:val="single" w:sz="4" w:space="0" w:color="auto"/>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9069"/>
      </w:tblGrid>
      <w:tr w:rsidR="00A50780" w14:paraId="4F3CAC38" w14:textId="77777777" w:rsidTr="00F255B7">
        <w:trPr>
          <w:trHeight w:val="2115"/>
        </w:trPr>
        <w:tc>
          <w:tcPr>
            <w:tcW w:w="9069" w:type="dxa"/>
            <w:shd w:val="clear" w:color="auto" w:fill="auto"/>
            <w:tcMar>
              <w:top w:w="0" w:type="dxa"/>
              <w:left w:w="100" w:type="dxa"/>
              <w:bottom w:w="0" w:type="dxa"/>
              <w:right w:w="100" w:type="dxa"/>
            </w:tcMar>
          </w:tcPr>
          <w:p w14:paraId="73B5DA5A" w14:textId="77777777" w:rsidR="00A50780" w:rsidRDefault="00A50780" w:rsidP="00F255B7">
            <w:pPr>
              <w:spacing w:before="240" w:after="240" w:line="276" w:lineRule="auto"/>
              <w:ind w:leftChars="0" w:left="2" w:hanging="2"/>
              <w:rPr>
                <w:b/>
              </w:rPr>
            </w:pPr>
            <w:r>
              <w:rPr>
                <w:b/>
              </w:rPr>
              <w:t>Dane do kontaktu:</w:t>
            </w:r>
          </w:p>
          <w:p w14:paraId="2286932D" w14:textId="77777777" w:rsidR="00A50780" w:rsidRDefault="00A50780" w:rsidP="00F255B7">
            <w:pPr>
              <w:spacing w:before="240" w:after="240" w:line="276" w:lineRule="auto"/>
              <w:ind w:leftChars="0" w:left="2" w:hanging="2"/>
            </w:pPr>
            <w:r>
              <w:t>Imię i nazwisko: ……………………………………………………………………………………….</w:t>
            </w:r>
          </w:p>
          <w:p w14:paraId="1FC8EF28" w14:textId="77777777" w:rsidR="00A50780" w:rsidRDefault="00A50780" w:rsidP="00F255B7">
            <w:pPr>
              <w:spacing w:before="240" w:after="240" w:line="276" w:lineRule="auto"/>
              <w:ind w:leftChars="0" w:left="2" w:hanging="2"/>
            </w:pPr>
            <w:r>
              <w:t>Nazwa podmiotu (jeśli dotyczy): …………………………………………………………………….</w:t>
            </w:r>
          </w:p>
          <w:p w14:paraId="7A8B81C8" w14:textId="77777777" w:rsidR="00A50780" w:rsidRDefault="00A50780" w:rsidP="00F255B7">
            <w:pPr>
              <w:spacing w:before="240" w:after="240" w:line="276" w:lineRule="auto"/>
              <w:ind w:leftChars="0" w:left="2" w:hanging="2"/>
            </w:pPr>
            <w:r>
              <w:t>Adres e-mail: …………………………………………………………………………………………..</w:t>
            </w:r>
          </w:p>
          <w:p w14:paraId="54FED4F5" w14:textId="77777777" w:rsidR="00A50780" w:rsidRDefault="00A50780" w:rsidP="00F255B7">
            <w:pPr>
              <w:spacing w:before="240" w:after="240" w:line="276" w:lineRule="auto"/>
              <w:ind w:leftChars="0" w:left="2" w:hanging="2"/>
            </w:pPr>
            <w:r>
              <w:t>Nr. telefonu kontaktowego (fakultatywnie): …………………………………………………………</w:t>
            </w:r>
          </w:p>
        </w:tc>
      </w:tr>
    </w:tbl>
    <w:p w14:paraId="65A7CBCA" w14:textId="77777777" w:rsidR="00A50780" w:rsidRDefault="00A50780" w:rsidP="00F255B7">
      <w:pPr>
        <w:spacing w:before="240" w:after="240" w:line="276" w:lineRule="auto"/>
        <w:ind w:leftChars="0" w:left="2" w:hanging="2"/>
        <w:jc w:val="center"/>
        <w:rPr>
          <w:i/>
          <w:sz w:val="18"/>
          <w:szCs w:val="18"/>
        </w:rPr>
      </w:pPr>
      <w:r>
        <w:rPr>
          <w:i/>
          <w:sz w:val="18"/>
          <w:szCs w:val="18"/>
        </w:rPr>
        <w:t>Niniejsze pismo nie stanowi oferty w myśl art. 66 Kodeksu cywilnego, jak również nie jest ogłoszeniem w rozumieniu ustawy Prawo zamówień publicznych, służy jedynie rozpoznaniu rynku i oszacowaniu kosztów usługi</w:t>
      </w:r>
    </w:p>
    <w:p w14:paraId="7141F05A" w14:textId="77777777" w:rsidR="00F255B7" w:rsidRDefault="00F255B7">
      <w:pPr>
        <w:suppressAutoHyphens w:val="0"/>
        <w:spacing w:after="160" w:line="259" w:lineRule="auto"/>
        <w:ind w:leftChars="0" w:left="0" w:firstLineChars="0" w:firstLine="0"/>
        <w:textDirection w:val="lrTb"/>
        <w:textAlignment w:val="auto"/>
        <w:outlineLvl w:val="9"/>
        <w:rPr>
          <w:b/>
          <w:sz w:val="28"/>
          <w:szCs w:val="22"/>
        </w:rPr>
      </w:pPr>
      <w:r>
        <w:rPr>
          <w:b/>
          <w:sz w:val="28"/>
          <w:szCs w:val="22"/>
        </w:rPr>
        <w:br w:type="page"/>
      </w:r>
    </w:p>
    <w:p w14:paraId="09AEA316" w14:textId="77777777" w:rsidR="00A50780" w:rsidRPr="00F255B7" w:rsidRDefault="00A50780" w:rsidP="00B2341D">
      <w:pPr>
        <w:spacing w:before="600" w:after="360" w:line="276" w:lineRule="auto"/>
        <w:ind w:leftChars="0" w:left="2" w:hanging="2"/>
        <w:jc w:val="center"/>
        <w:rPr>
          <w:b/>
          <w:sz w:val="24"/>
          <w:szCs w:val="22"/>
        </w:rPr>
      </w:pPr>
      <w:r w:rsidRPr="00F255B7">
        <w:rPr>
          <w:b/>
          <w:sz w:val="24"/>
          <w:szCs w:val="22"/>
        </w:rPr>
        <w:lastRenderedPageBreak/>
        <w:t>OPIS PRZEDMIOTU ZAMÓWIENIA</w:t>
      </w:r>
    </w:p>
    <w:p w14:paraId="0BB3362C" w14:textId="635C99B6" w:rsidR="00A50780" w:rsidRDefault="00A50780" w:rsidP="00F255B7">
      <w:pPr>
        <w:pBdr>
          <w:top w:val="nil"/>
          <w:left w:val="nil"/>
          <w:bottom w:val="nil"/>
          <w:right w:val="nil"/>
          <w:between w:val="nil"/>
        </w:pBdr>
        <w:spacing w:before="480" w:after="240" w:line="360" w:lineRule="auto"/>
        <w:ind w:leftChars="0" w:left="2" w:hanging="2"/>
        <w:jc w:val="center"/>
      </w:pPr>
      <w:r>
        <w:t>dotyczący zamówienia „Usługa organizacji działań oraz zapewnienia zespołu ekspertów dla przygotowania przedszkoli, szkół i placówek specjalnych do pełnienia roli SCWEW”</w:t>
      </w:r>
    </w:p>
    <w:p w14:paraId="7531EBC8" w14:textId="77777777" w:rsidR="00A50780" w:rsidRDefault="00A50780" w:rsidP="00F255B7">
      <w:pPr>
        <w:pBdr>
          <w:top w:val="nil"/>
          <w:left w:val="nil"/>
          <w:bottom w:val="nil"/>
          <w:right w:val="nil"/>
          <w:between w:val="nil"/>
        </w:pBdr>
        <w:spacing w:before="480" w:after="360" w:line="360" w:lineRule="auto"/>
        <w:ind w:leftChars="0" w:left="2" w:hanging="2"/>
      </w:pPr>
      <w:r>
        <w:t>Usługa będzie realizowana na potrzeby projektu pozakonkursowego „Budowa skoordynowanego systemu pomocy specjalistycznej opartego na Specjalistycznych Centrach Wspierających Edukację Włączającą”, numer projektu FERS.01.06-IP.05-0003/23, realizowanego przez Ośrodek Rozwoju Edukacji, współfinansowanego ze środków Europejskiego Funduszu Społecznego Plus w ramach Programu Fundusze Europejskie dla Rozwoju Społecznego 2021-2027 zwanego dalej Projektem.</w:t>
      </w:r>
    </w:p>
    <w:p w14:paraId="172F4188" w14:textId="77777777" w:rsidR="00A50780" w:rsidRDefault="00A50780" w:rsidP="00B2341D">
      <w:pPr>
        <w:pStyle w:val="Nagwek1"/>
        <w:spacing w:before="480"/>
        <w:ind w:leftChars="0" w:left="2" w:hanging="2"/>
        <w:jc w:val="left"/>
      </w:pPr>
      <w:r>
        <w:t>I Ogólne informacje o usłudze</w:t>
      </w:r>
    </w:p>
    <w:p w14:paraId="0AF1CB36" w14:textId="77777777" w:rsidR="00A50780" w:rsidRDefault="00A50780" w:rsidP="00F255B7">
      <w:pPr>
        <w:pBdr>
          <w:top w:val="nil"/>
          <w:left w:val="nil"/>
          <w:bottom w:val="nil"/>
          <w:right w:val="nil"/>
          <w:between w:val="nil"/>
        </w:pBdr>
        <w:spacing w:line="360" w:lineRule="auto"/>
        <w:ind w:leftChars="0" w:left="2" w:hanging="2"/>
      </w:pPr>
      <w:r>
        <w:t xml:space="preserve">Celem usługi jest realizacja zadań związanych z przygotowaniem lokalnych środowisk, w tym przedszkoli specjalnych, szkół specjalnych i placówek specjalnych oraz ich organów prowadzących do udziału w konkursie grantowym, przygotowania wniosku grantowego oraz pełnienia roli </w:t>
      </w:r>
      <w:r w:rsidR="00F255B7">
        <w:t>S</w:t>
      </w:r>
      <w:r>
        <w:t>pecjalistycznego Centrum Wspierającego Edukację Włączającą (SCWEW). Ze względu na lokalne uwarunkowania oraz rozkład geograficzny dotychczas utworzonych SCWEW obszar kraju zostanie podzielony na 4 części (1 część to 1 region) obejmujące po cztery województwa:</w:t>
      </w:r>
    </w:p>
    <w:p w14:paraId="790D910F" w14:textId="1BFBDAB8" w:rsidR="00A50780" w:rsidRDefault="00A50780" w:rsidP="00F255B7">
      <w:pPr>
        <w:spacing w:line="360" w:lineRule="auto"/>
        <w:ind w:leftChars="0" w:left="2" w:hanging="2"/>
      </w:pPr>
      <w:r>
        <w:rPr>
          <w:b/>
        </w:rPr>
        <w:t>część</w:t>
      </w:r>
      <w:r w:rsidR="00B22677">
        <w:rPr>
          <w:b/>
        </w:rPr>
        <w:t xml:space="preserve"> I</w:t>
      </w:r>
      <w:r>
        <w:rPr>
          <w:b/>
        </w:rPr>
        <w:t xml:space="preserve"> (region</w:t>
      </w:r>
      <w:r w:rsidR="00B22677">
        <w:rPr>
          <w:b/>
        </w:rPr>
        <w:t xml:space="preserve"> I</w:t>
      </w:r>
      <w:r>
        <w:rPr>
          <w:b/>
        </w:rPr>
        <w:t xml:space="preserve">): </w:t>
      </w:r>
      <w:r>
        <w:t>zachodniopomorskie</w:t>
      </w:r>
      <w:r w:rsidR="00C17D4A">
        <w:t>,</w:t>
      </w:r>
      <w:r>
        <w:t xml:space="preserve"> pomorskie</w:t>
      </w:r>
      <w:r w:rsidR="00C17D4A">
        <w:t>,</w:t>
      </w:r>
      <w:r>
        <w:t xml:space="preserve"> kujawsko-pomorskie</w:t>
      </w:r>
      <w:r w:rsidR="00C17D4A">
        <w:t>,</w:t>
      </w:r>
      <w:r>
        <w:t xml:space="preserve"> warmińsko-mazurskie</w:t>
      </w:r>
    </w:p>
    <w:p w14:paraId="1882E05E" w14:textId="16E36554" w:rsidR="00A50780" w:rsidRDefault="00A50780" w:rsidP="00F255B7">
      <w:pPr>
        <w:spacing w:line="360" w:lineRule="auto"/>
        <w:ind w:leftChars="0" w:left="2" w:hanging="2"/>
      </w:pPr>
      <w:r>
        <w:rPr>
          <w:b/>
        </w:rPr>
        <w:t>część</w:t>
      </w:r>
      <w:r w:rsidR="00B22677">
        <w:rPr>
          <w:b/>
        </w:rPr>
        <w:t xml:space="preserve"> II</w:t>
      </w:r>
      <w:r>
        <w:rPr>
          <w:b/>
        </w:rPr>
        <w:t xml:space="preserve"> (region</w:t>
      </w:r>
      <w:r w:rsidR="00B22677">
        <w:rPr>
          <w:b/>
        </w:rPr>
        <w:t xml:space="preserve"> II</w:t>
      </w:r>
      <w:r>
        <w:rPr>
          <w:b/>
        </w:rPr>
        <w:t xml:space="preserve">): </w:t>
      </w:r>
      <w:r>
        <w:t>lubuskie</w:t>
      </w:r>
      <w:r w:rsidR="00C17D4A">
        <w:t>,</w:t>
      </w:r>
      <w:r>
        <w:t xml:space="preserve"> łódzkie</w:t>
      </w:r>
      <w:r w:rsidR="00C17D4A">
        <w:t>,</w:t>
      </w:r>
      <w:r>
        <w:t xml:space="preserve"> wielkopolskie</w:t>
      </w:r>
      <w:r w:rsidR="00C17D4A">
        <w:t>,</w:t>
      </w:r>
      <w:r>
        <w:t xml:space="preserve"> świętokrzyskie</w:t>
      </w:r>
    </w:p>
    <w:p w14:paraId="6FE6299F" w14:textId="33406D93" w:rsidR="00A50780" w:rsidRDefault="00A50780" w:rsidP="00F255B7">
      <w:pPr>
        <w:spacing w:line="360" w:lineRule="auto"/>
        <w:ind w:leftChars="0" w:left="2" w:hanging="2"/>
      </w:pPr>
      <w:r>
        <w:rPr>
          <w:b/>
        </w:rPr>
        <w:t>część</w:t>
      </w:r>
      <w:r w:rsidR="00B22677">
        <w:rPr>
          <w:b/>
        </w:rPr>
        <w:t xml:space="preserve"> III</w:t>
      </w:r>
      <w:r>
        <w:rPr>
          <w:b/>
        </w:rPr>
        <w:t xml:space="preserve"> (region</w:t>
      </w:r>
      <w:r w:rsidR="00B22677">
        <w:rPr>
          <w:b/>
        </w:rPr>
        <w:t xml:space="preserve"> III</w:t>
      </w:r>
      <w:r>
        <w:rPr>
          <w:b/>
        </w:rPr>
        <w:t xml:space="preserve">): </w:t>
      </w:r>
      <w:r>
        <w:t>podlaskie</w:t>
      </w:r>
      <w:r w:rsidR="00C17D4A">
        <w:t>,</w:t>
      </w:r>
      <w:r>
        <w:t xml:space="preserve"> mazowieckie</w:t>
      </w:r>
      <w:r w:rsidR="00C17D4A">
        <w:t>,</w:t>
      </w:r>
      <w:r>
        <w:t xml:space="preserve"> lubelskie</w:t>
      </w:r>
      <w:r w:rsidR="00C17D4A">
        <w:t>,</w:t>
      </w:r>
      <w:r>
        <w:t xml:space="preserve"> podkarpackie</w:t>
      </w:r>
    </w:p>
    <w:p w14:paraId="6BD7B0CB" w14:textId="67AFAA9E" w:rsidR="00A50780" w:rsidRDefault="00A50780" w:rsidP="00F255B7">
      <w:pPr>
        <w:spacing w:after="240" w:line="360" w:lineRule="auto"/>
        <w:ind w:leftChars="0" w:left="2" w:hanging="2"/>
      </w:pPr>
      <w:r>
        <w:rPr>
          <w:b/>
        </w:rPr>
        <w:t>część</w:t>
      </w:r>
      <w:r w:rsidR="00B22677">
        <w:rPr>
          <w:b/>
        </w:rPr>
        <w:t xml:space="preserve"> IV</w:t>
      </w:r>
      <w:r>
        <w:rPr>
          <w:b/>
        </w:rPr>
        <w:t xml:space="preserve"> (region</w:t>
      </w:r>
      <w:r w:rsidR="00B22677">
        <w:rPr>
          <w:b/>
        </w:rPr>
        <w:t xml:space="preserve"> IV</w:t>
      </w:r>
      <w:r>
        <w:rPr>
          <w:b/>
        </w:rPr>
        <w:t xml:space="preserve">): </w:t>
      </w:r>
      <w:r>
        <w:t>dolnośląskie</w:t>
      </w:r>
      <w:r w:rsidR="00C17D4A">
        <w:t>,</w:t>
      </w:r>
      <w:r>
        <w:t xml:space="preserve"> opolskie</w:t>
      </w:r>
      <w:r w:rsidR="00C17D4A">
        <w:t>,</w:t>
      </w:r>
      <w:r>
        <w:t xml:space="preserve"> śląskie</w:t>
      </w:r>
      <w:r w:rsidR="00C17D4A">
        <w:t>,</w:t>
      </w:r>
      <w:r>
        <w:t xml:space="preserve"> małopolskie</w:t>
      </w:r>
    </w:p>
    <w:p w14:paraId="4CA65BA6" w14:textId="3300CB0C" w:rsidR="00A50780" w:rsidRDefault="00A50780" w:rsidP="00F255B7">
      <w:pPr>
        <w:pBdr>
          <w:top w:val="nil"/>
          <w:left w:val="nil"/>
          <w:bottom w:val="nil"/>
          <w:right w:val="nil"/>
          <w:between w:val="nil"/>
        </w:pBdr>
        <w:spacing w:line="360" w:lineRule="auto"/>
        <w:ind w:leftChars="0" w:left="2" w:hanging="2"/>
        <w:rPr>
          <w:color w:val="000000"/>
        </w:rPr>
      </w:pPr>
      <w:r>
        <w:rPr>
          <w:color w:val="000000"/>
        </w:rPr>
        <w:t>Zastosowanie podziału na 4 części (regiony) zapewni uwzględnienie lokalnych potrzeb oraz zasobów i umożliwi integrację lokalnych środowisk w procesie przygotowania się do przystąpienia do udziału w konkursie grantowym na wyłonienie 285 SCWEW. Będzie to też sytuacja sprzyjająca wymianie doświadczeń z funkcjonującymi w latach 2021</w:t>
      </w:r>
      <w:r w:rsidR="00B2341D">
        <w:rPr>
          <w:color w:val="000000"/>
        </w:rPr>
        <w:t>-</w:t>
      </w:r>
      <w:r>
        <w:rPr>
          <w:color w:val="000000"/>
        </w:rPr>
        <w:t xml:space="preserve">2023 SCWEW-ami w ramach projektu: </w:t>
      </w:r>
      <w:r w:rsidR="00C17D4A">
        <w:rPr>
          <w:color w:val="000000"/>
        </w:rPr>
        <w:t>„</w:t>
      </w:r>
      <w:r>
        <w:rPr>
          <w:color w:val="000000"/>
        </w:rPr>
        <w:t>Pilotażowe wdrożenie modelu Specjalistycznych Centrów Wspierających Edukację Włączającą (SCWEW)”</w:t>
      </w:r>
    </w:p>
    <w:p w14:paraId="2516CB8B" w14:textId="77777777" w:rsidR="00A50780" w:rsidRDefault="00A50780" w:rsidP="00F255B7">
      <w:pPr>
        <w:pBdr>
          <w:top w:val="nil"/>
          <w:left w:val="nil"/>
          <w:bottom w:val="nil"/>
          <w:right w:val="nil"/>
          <w:between w:val="nil"/>
        </w:pBdr>
        <w:spacing w:line="360" w:lineRule="auto"/>
        <w:ind w:leftChars="0" w:left="2" w:hanging="2"/>
      </w:pPr>
      <w:r>
        <w:t>i skorzystanie z ich dobrych praktyk.</w:t>
      </w:r>
    </w:p>
    <w:p w14:paraId="768B5DF9" w14:textId="407A67BF" w:rsidR="00B2341D" w:rsidRDefault="00A50780" w:rsidP="00F255B7">
      <w:pPr>
        <w:pBdr>
          <w:top w:val="nil"/>
          <w:left w:val="nil"/>
          <w:bottom w:val="nil"/>
          <w:right w:val="nil"/>
          <w:between w:val="nil"/>
        </w:pBdr>
        <w:spacing w:line="360" w:lineRule="auto"/>
        <w:ind w:leftChars="0" w:left="2" w:hanging="2"/>
      </w:pPr>
      <w:r>
        <w:t xml:space="preserve">Działania te będę realizowane w 4 turach i będą poprzedzać ogłoszenie każdej z 4 edycji </w:t>
      </w:r>
      <w:r w:rsidRPr="00DA7494">
        <w:t>planowan</w:t>
      </w:r>
      <w:r w:rsidR="00DA7494" w:rsidRPr="00DA7494">
        <w:t>ego</w:t>
      </w:r>
      <w:r w:rsidRPr="00DA7494">
        <w:t xml:space="preserve"> konkurs</w:t>
      </w:r>
      <w:r w:rsidR="00DA7494" w:rsidRPr="00DA7494">
        <w:t>u</w:t>
      </w:r>
      <w:r w:rsidRPr="00DA7494">
        <w:t xml:space="preserve"> grantow</w:t>
      </w:r>
      <w:r w:rsidR="00DA7494" w:rsidRPr="00DA7494">
        <w:t>ego</w:t>
      </w:r>
      <w:r>
        <w:t xml:space="preserve"> na wyłonienie grantobiorców, którzy utworzą SCWEW. Zamawiający zrealizuje I turę działań. Wykonawca zrealizuje działania w II, III, IV turze, które będą poprzedzać ogłoszenie II, III i IV edycji konkursu grantowego. </w:t>
      </w:r>
    </w:p>
    <w:p w14:paraId="5BA1086D" w14:textId="77777777" w:rsidR="00B2341D" w:rsidRDefault="00B2341D">
      <w:pPr>
        <w:suppressAutoHyphens w:val="0"/>
        <w:spacing w:after="160" w:line="259" w:lineRule="auto"/>
        <w:ind w:leftChars="0" w:left="0" w:firstLineChars="0" w:firstLine="0"/>
        <w:textDirection w:val="lrTb"/>
        <w:textAlignment w:val="auto"/>
        <w:outlineLvl w:val="9"/>
      </w:pPr>
      <w:r>
        <w:br w:type="page"/>
      </w:r>
    </w:p>
    <w:p w14:paraId="4BCD17E3" w14:textId="77777777" w:rsidR="00A50780" w:rsidRDefault="00A50780" w:rsidP="00F255B7">
      <w:pPr>
        <w:spacing w:before="120" w:line="360" w:lineRule="auto"/>
        <w:ind w:leftChars="0" w:left="2" w:hanging="2"/>
      </w:pPr>
      <w:r>
        <w:lastRenderedPageBreak/>
        <w:t>Uczestniczkami i uczestnikami działań będą:</w:t>
      </w:r>
    </w:p>
    <w:p w14:paraId="161A3496" w14:textId="77777777" w:rsidR="00A50780" w:rsidRDefault="00A50780" w:rsidP="00F255B7">
      <w:pPr>
        <w:numPr>
          <w:ilvl w:val="0"/>
          <w:numId w:val="6"/>
        </w:numPr>
        <w:pBdr>
          <w:top w:val="nil"/>
          <w:left w:val="nil"/>
          <w:bottom w:val="nil"/>
          <w:right w:val="nil"/>
          <w:between w:val="nil"/>
        </w:pBdr>
        <w:spacing w:before="120" w:after="200" w:line="360" w:lineRule="auto"/>
        <w:ind w:leftChars="0" w:left="2" w:hanging="2"/>
        <w:rPr>
          <w:color w:val="000000"/>
        </w:rPr>
      </w:pPr>
      <w:r>
        <w:rPr>
          <w:color w:val="000000"/>
        </w:rPr>
        <w:t>Przedstawiciele instytucji związanych z systemem oświaty, tj.:</w:t>
      </w:r>
    </w:p>
    <w:p w14:paraId="06601F29" w14:textId="32EAE2CE" w:rsidR="00A50780" w:rsidRDefault="00A50780" w:rsidP="00F255B7">
      <w:pPr>
        <w:numPr>
          <w:ilvl w:val="0"/>
          <w:numId w:val="11"/>
        </w:numPr>
        <w:pBdr>
          <w:top w:val="nil"/>
          <w:left w:val="nil"/>
          <w:bottom w:val="nil"/>
          <w:right w:val="nil"/>
          <w:between w:val="nil"/>
        </w:pBdr>
        <w:spacing w:line="360" w:lineRule="auto"/>
        <w:ind w:leftChars="0" w:left="2" w:hanging="2"/>
        <w:rPr>
          <w:color w:val="000000"/>
        </w:rPr>
      </w:pPr>
      <w:r>
        <w:rPr>
          <w:color w:val="000000"/>
        </w:rPr>
        <w:t>przedstawiciele organów prowadzących przedszkola, szkoły i placówki specjalne (jst – jednostki samorządu terytorialnego, osoby fizyczne oraz prawne</w:t>
      </w:r>
      <w:r w:rsidR="00C17D4A">
        <w:rPr>
          <w:color w:val="000000"/>
        </w:rPr>
        <w:t xml:space="preserve"> </w:t>
      </w:r>
      <w:r>
        <w:rPr>
          <w:color w:val="000000"/>
        </w:rPr>
        <w:t xml:space="preserve"> </w:t>
      </w:r>
      <w:r w:rsidR="00C17D4A">
        <w:rPr>
          <w:color w:val="000000"/>
        </w:rPr>
        <w:t>̶</w:t>
      </w:r>
      <w:r>
        <w:rPr>
          <w:color w:val="000000"/>
        </w:rPr>
        <w:t xml:space="preserve"> w przypadku placówek niepublicznych); </w:t>
      </w:r>
    </w:p>
    <w:p w14:paraId="30981201" w14:textId="77777777" w:rsidR="00A50780" w:rsidRDefault="00A50780" w:rsidP="00F255B7">
      <w:pPr>
        <w:numPr>
          <w:ilvl w:val="0"/>
          <w:numId w:val="11"/>
        </w:numPr>
        <w:pBdr>
          <w:top w:val="nil"/>
          <w:left w:val="nil"/>
          <w:bottom w:val="nil"/>
          <w:right w:val="nil"/>
          <w:between w:val="nil"/>
        </w:pBdr>
        <w:spacing w:line="360" w:lineRule="auto"/>
        <w:ind w:leftChars="0" w:left="2" w:hanging="2"/>
        <w:rPr>
          <w:color w:val="000000"/>
        </w:rPr>
      </w:pPr>
      <w:r>
        <w:rPr>
          <w:color w:val="000000"/>
        </w:rPr>
        <w:t xml:space="preserve">dyrektorzy, nauczyciele i specjaliści przedszkoli, szkół i placówek specjalnych przygotowujących się do pełnienia funkcji SCWEW; </w:t>
      </w:r>
    </w:p>
    <w:p w14:paraId="54F78D59" w14:textId="77777777" w:rsidR="00A50780" w:rsidRDefault="00A50780" w:rsidP="00F255B7">
      <w:pPr>
        <w:numPr>
          <w:ilvl w:val="0"/>
          <w:numId w:val="11"/>
        </w:numPr>
        <w:pBdr>
          <w:top w:val="nil"/>
          <w:left w:val="nil"/>
          <w:bottom w:val="nil"/>
          <w:right w:val="nil"/>
          <w:between w:val="nil"/>
        </w:pBdr>
        <w:spacing w:after="200" w:line="360" w:lineRule="auto"/>
        <w:ind w:leftChars="0" w:left="2" w:hanging="2"/>
        <w:rPr>
          <w:color w:val="000000"/>
        </w:rPr>
      </w:pPr>
      <w:r>
        <w:rPr>
          <w:color w:val="000000"/>
        </w:rPr>
        <w:t>dyrektorzy, nauczyciele i specjaliści przedszkoli, szkół ogólnodostępnych, którzy będą korzystać ze wsparcia SCWEW.</w:t>
      </w:r>
    </w:p>
    <w:p w14:paraId="37F67922" w14:textId="77777777" w:rsidR="00A50780" w:rsidRDefault="00A50780" w:rsidP="00F255B7">
      <w:pPr>
        <w:numPr>
          <w:ilvl w:val="0"/>
          <w:numId w:val="6"/>
        </w:numPr>
        <w:pBdr>
          <w:top w:val="nil"/>
          <w:left w:val="nil"/>
          <w:bottom w:val="nil"/>
          <w:right w:val="nil"/>
          <w:between w:val="nil"/>
        </w:pBdr>
        <w:spacing w:before="120" w:after="200" w:line="360" w:lineRule="auto"/>
        <w:ind w:leftChars="0" w:left="2" w:hanging="2"/>
        <w:rPr>
          <w:color w:val="000000"/>
        </w:rPr>
      </w:pPr>
      <w:r>
        <w:rPr>
          <w:color w:val="000000"/>
        </w:rPr>
        <w:t>Przedstawiciele kuratorium oświaty, bibliotek pedagogicznych, poradni psychologiczno-pedagogicznych, placówek doskonalenia nauczycieli, szkolnictwa wyższego, innych instytucji związanych z systemem oświaty, instytucji działających na rzecz dziecka i rodziny oraz inne osoby zainteresowane tematyką prowadzonych działań.</w:t>
      </w:r>
    </w:p>
    <w:p w14:paraId="0591D31D" w14:textId="77777777" w:rsidR="00A50780" w:rsidRDefault="00A50780" w:rsidP="00B2341D">
      <w:pPr>
        <w:pStyle w:val="Nagwek1"/>
        <w:spacing w:before="480"/>
        <w:ind w:leftChars="0" w:left="2" w:hanging="2"/>
        <w:jc w:val="left"/>
      </w:pPr>
      <w:r>
        <w:t>II Przedmiot zamówienia</w:t>
      </w:r>
    </w:p>
    <w:p w14:paraId="465CB722" w14:textId="77777777" w:rsidR="00A50780" w:rsidRDefault="00A50780" w:rsidP="00B22677">
      <w:pPr>
        <w:numPr>
          <w:ilvl w:val="0"/>
          <w:numId w:val="9"/>
        </w:numPr>
        <w:pBdr>
          <w:top w:val="nil"/>
          <w:left w:val="nil"/>
          <w:bottom w:val="nil"/>
          <w:right w:val="nil"/>
          <w:between w:val="nil"/>
        </w:pBdr>
        <w:spacing w:line="360" w:lineRule="auto"/>
        <w:ind w:leftChars="0" w:left="0" w:firstLineChars="0" w:firstLine="0"/>
        <w:rPr>
          <w:color w:val="000000"/>
        </w:rPr>
      </w:pPr>
      <w:bookmarkStart w:id="0" w:name="_heading=h.gjdgxs" w:colFirst="0" w:colLast="0"/>
      <w:bookmarkEnd w:id="0"/>
      <w:r>
        <w:rPr>
          <w:color w:val="000000"/>
        </w:rPr>
        <w:t>Zadaniem Wykonawcy w jedn</w:t>
      </w:r>
      <w:r>
        <w:t>ej części zamówienia</w:t>
      </w:r>
      <w:r>
        <w:rPr>
          <w:color w:val="000000"/>
        </w:rPr>
        <w:t xml:space="preserve"> (regionie) będzie: </w:t>
      </w:r>
    </w:p>
    <w:p w14:paraId="6DEA64A5" w14:textId="77777777" w:rsidR="00A50780" w:rsidRDefault="00A50780" w:rsidP="00B22677">
      <w:pPr>
        <w:numPr>
          <w:ilvl w:val="0"/>
          <w:numId w:val="10"/>
        </w:numPr>
        <w:pBdr>
          <w:top w:val="nil"/>
          <w:left w:val="nil"/>
          <w:bottom w:val="nil"/>
          <w:right w:val="nil"/>
          <w:between w:val="nil"/>
        </w:pBdr>
        <w:spacing w:line="360" w:lineRule="auto"/>
        <w:ind w:leftChars="0" w:left="357" w:firstLineChars="0" w:hanging="357"/>
        <w:rPr>
          <w:color w:val="000000"/>
        </w:rPr>
      </w:pPr>
      <w:bookmarkStart w:id="1" w:name="_heading=h.x3o8ge97x7z1" w:colFirst="0" w:colLast="0"/>
      <w:bookmarkEnd w:id="1"/>
      <w:r>
        <w:rPr>
          <w:color w:val="000000"/>
        </w:rPr>
        <w:t xml:space="preserve">organizacja 1 konferencji regionalnej (4 godz. dydaktyczne) w formie online dla 100 </w:t>
      </w:r>
      <w:r w:rsidR="00B22677">
        <w:rPr>
          <w:color w:val="000000"/>
        </w:rPr>
        <w:t>u</w:t>
      </w:r>
      <w:r>
        <w:rPr>
          <w:color w:val="000000"/>
        </w:rPr>
        <w:t>czestników dla każdej z</w:t>
      </w:r>
      <w:r>
        <w:t xml:space="preserve"> 3</w:t>
      </w:r>
      <w:r>
        <w:rPr>
          <w:color w:val="000000"/>
        </w:rPr>
        <w:t xml:space="preserve"> tur, łącznie </w:t>
      </w:r>
      <w:r>
        <w:t>3</w:t>
      </w:r>
      <w:r>
        <w:rPr>
          <w:color w:val="000000"/>
        </w:rPr>
        <w:t xml:space="preserve"> konferencje regionalne;</w:t>
      </w:r>
    </w:p>
    <w:p w14:paraId="54241137" w14:textId="780BB932" w:rsidR="00A50780" w:rsidRDefault="00A50780" w:rsidP="00B22677">
      <w:pPr>
        <w:numPr>
          <w:ilvl w:val="0"/>
          <w:numId w:val="10"/>
        </w:numPr>
        <w:pBdr>
          <w:top w:val="nil"/>
          <w:left w:val="nil"/>
          <w:bottom w:val="nil"/>
          <w:right w:val="nil"/>
          <w:between w:val="nil"/>
        </w:pBdr>
        <w:spacing w:line="360" w:lineRule="auto"/>
        <w:ind w:leftChars="0" w:left="357" w:firstLineChars="0" w:hanging="357"/>
        <w:rPr>
          <w:color w:val="000000"/>
        </w:rPr>
      </w:pPr>
      <w:bookmarkStart w:id="2" w:name="_heading=h.zelq32hkji8v" w:colFirst="0" w:colLast="0"/>
      <w:bookmarkEnd w:id="2"/>
      <w:r>
        <w:rPr>
          <w:color w:val="000000"/>
        </w:rPr>
        <w:t xml:space="preserve">organizacja i zapewnienie zespołu ekspertów do 3 spotkań informacyjno-konsultacyjnych w formie online (każde 4 godz. dydaktyczne), w każdej z </w:t>
      </w:r>
      <w:r>
        <w:t>3</w:t>
      </w:r>
      <w:r>
        <w:rPr>
          <w:color w:val="000000"/>
        </w:rPr>
        <w:t xml:space="preserve"> tur i dla 50 uczestników każde, łącznie </w:t>
      </w:r>
      <w:r>
        <w:t>9</w:t>
      </w:r>
      <w:r>
        <w:rPr>
          <w:color w:val="000000"/>
        </w:rPr>
        <w:t xml:space="preserve"> spotkań informacyjno-konsultacyjnych;</w:t>
      </w:r>
    </w:p>
    <w:p w14:paraId="06B54DD1" w14:textId="77777777" w:rsidR="00A50780" w:rsidRDefault="00A50780" w:rsidP="00B22677">
      <w:pPr>
        <w:numPr>
          <w:ilvl w:val="0"/>
          <w:numId w:val="10"/>
        </w:numPr>
        <w:pBdr>
          <w:top w:val="nil"/>
          <w:left w:val="nil"/>
          <w:bottom w:val="nil"/>
          <w:right w:val="nil"/>
          <w:between w:val="nil"/>
        </w:pBdr>
        <w:spacing w:line="360" w:lineRule="auto"/>
        <w:ind w:leftChars="0" w:left="357" w:firstLineChars="0" w:hanging="357"/>
        <w:rPr>
          <w:color w:val="000000"/>
        </w:rPr>
      </w:pPr>
      <w:bookmarkStart w:id="3" w:name="_heading=h.54na7hbcbmjm" w:colFirst="0" w:colLast="0"/>
      <w:bookmarkEnd w:id="3"/>
      <w:r>
        <w:rPr>
          <w:color w:val="000000"/>
        </w:rPr>
        <w:t xml:space="preserve">organizacja oraz zapewnienie zespołu ekspertów do realizacji 80 godzin konsultacji o charakterze doradczym w formie online w każdej z </w:t>
      </w:r>
      <w:r>
        <w:t>3</w:t>
      </w:r>
      <w:r>
        <w:rPr>
          <w:color w:val="000000"/>
        </w:rPr>
        <w:t xml:space="preserve"> tur, </w:t>
      </w:r>
      <w:r>
        <w:rPr>
          <w:color w:val="000000"/>
          <w:highlight w:val="white"/>
        </w:rPr>
        <w:t xml:space="preserve">łącznie </w:t>
      </w:r>
      <w:r>
        <w:rPr>
          <w:highlight w:val="white"/>
        </w:rPr>
        <w:t>240</w:t>
      </w:r>
      <w:r>
        <w:rPr>
          <w:color w:val="000000"/>
          <w:highlight w:val="white"/>
        </w:rPr>
        <w:t xml:space="preserve"> godzin konsultacji</w:t>
      </w:r>
      <w:r>
        <w:rPr>
          <w:color w:val="000000"/>
        </w:rPr>
        <w:t xml:space="preserve">. </w:t>
      </w:r>
    </w:p>
    <w:p w14:paraId="7476EE70" w14:textId="77777777" w:rsidR="00A50780" w:rsidRDefault="00A50780" w:rsidP="00F255B7">
      <w:pPr>
        <w:numPr>
          <w:ilvl w:val="0"/>
          <w:numId w:val="9"/>
        </w:numPr>
        <w:pBdr>
          <w:top w:val="nil"/>
          <w:left w:val="nil"/>
          <w:bottom w:val="nil"/>
          <w:right w:val="nil"/>
          <w:between w:val="nil"/>
        </w:pBdr>
        <w:spacing w:before="120" w:line="360" w:lineRule="auto"/>
        <w:ind w:leftChars="0" w:left="2" w:hanging="2"/>
        <w:rPr>
          <w:color w:val="000000"/>
        </w:rPr>
      </w:pPr>
      <w:r>
        <w:rPr>
          <w:color w:val="000000"/>
        </w:rPr>
        <w:t>Realizacja przedmiotu zamówienia w jedn</w:t>
      </w:r>
      <w:r>
        <w:t>ej części</w:t>
      </w:r>
      <w:r>
        <w:rPr>
          <w:color w:val="000000"/>
        </w:rPr>
        <w:t xml:space="preserve"> (regionie) obejmuje 96 godzin dydaktycznych, przed każdą z </w:t>
      </w:r>
      <w:r>
        <w:t>3</w:t>
      </w:r>
      <w:r>
        <w:rPr>
          <w:color w:val="000000"/>
        </w:rPr>
        <w:t xml:space="preserve"> edycji konkursu grantowego (w </w:t>
      </w:r>
      <w:r>
        <w:t>3</w:t>
      </w:r>
      <w:r>
        <w:rPr>
          <w:color w:val="000000"/>
        </w:rPr>
        <w:t xml:space="preserve"> turach: </w:t>
      </w:r>
      <w:r>
        <w:t>288</w:t>
      </w:r>
      <w:r>
        <w:rPr>
          <w:color w:val="000000"/>
        </w:rPr>
        <w:t xml:space="preserve"> godziny dydaktyczne).</w:t>
      </w:r>
    </w:p>
    <w:p w14:paraId="11A642A4" w14:textId="74CCB47D" w:rsidR="00A50780" w:rsidRPr="00B22677" w:rsidRDefault="00A50780" w:rsidP="00F255B7">
      <w:pPr>
        <w:numPr>
          <w:ilvl w:val="0"/>
          <w:numId w:val="9"/>
        </w:numPr>
        <w:pBdr>
          <w:top w:val="nil"/>
          <w:left w:val="nil"/>
          <w:bottom w:val="nil"/>
          <w:right w:val="nil"/>
          <w:between w:val="nil"/>
        </w:pBdr>
        <w:spacing w:before="120" w:line="360" w:lineRule="auto"/>
        <w:ind w:leftChars="0" w:left="2" w:hanging="2"/>
        <w:rPr>
          <w:color w:val="000000"/>
        </w:rPr>
      </w:pPr>
      <w:r>
        <w:rPr>
          <w:color w:val="000000"/>
        </w:rPr>
        <w:t xml:space="preserve">Zamawiający wymaga, aby realizacja usługi wynosiła w każdej turze maksymalnie 6 tygodni </w:t>
      </w:r>
      <w:r w:rsidRPr="00B22677">
        <w:rPr>
          <w:color w:val="000000"/>
        </w:rPr>
        <w:t>w następujących okresach:</w:t>
      </w:r>
    </w:p>
    <w:p w14:paraId="32573C1C" w14:textId="77777777" w:rsidR="00A50780" w:rsidRPr="00B22677" w:rsidRDefault="00A50780" w:rsidP="00F255B7">
      <w:pPr>
        <w:pBdr>
          <w:top w:val="nil"/>
          <w:left w:val="nil"/>
          <w:bottom w:val="nil"/>
          <w:right w:val="nil"/>
          <w:between w:val="nil"/>
        </w:pBdr>
        <w:spacing w:line="360" w:lineRule="auto"/>
        <w:ind w:leftChars="0" w:left="2" w:hanging="2"/>
      </w:pPr>
      <w:r w:rsidRPr="00B22677">
        <w:t>Tura II: IV kwartał 2024</w:t>
      </w:r>
    </w:p>
    <w:p w14:paraId="57A9D04B" w14:textId="77777777" w:rsidR="00A50780" w:rsidRPr="00B22677" w:rsidRDefault="00A50780" w:rsidP="00F255B7">
      <w:pPr>
        <w:pBdr>
          <w:top w:val="nil"/>
          <w:left w:val="nil"/>
          <w:bottom w:val="nil"/>
          <w:right w:val="nil"/>
          <w:between w:val="nil"/>
        </w:pBdr>
        <w:spacing w:line="360" w:lineRule="auto"/>
        <w:ind w:leftChars="0" w:left="2" w:hanging="2"/>
      </w:pPr>
      <w:r w:rsidRPr="00B22677">
        <w:t>Tura III: I-II kwartał 2025</w:t>
      </w:r>
    </w:p>
    <w:p w14:paraId="28A8AA16" w14:textId="77777777" w:rsidR="00A50780" w:rsidRDefault="00A50780" w:rsidP="00F255B7">
      <w:pPr>
        <w:pBdr>
          <w:top w:val="nil"/>
          <w:left w:val="nil"/>
          <w:bottom w:val="nil"/>
          <w:right w:val="nil"/>
          <w:between w:val="nil"/>
        </w:pBdr>
        <w:spacing w:after="240" w:line="360" w:lineRule="auto"/>
        <w:ind w:leftChars="0" w:left="2" w:hanging="2"/>
      </w:pPr>
      <w:r w:rsidRPr="00B22677">
        <w:t>Tura IV: III-IV kwartał 2025</w:t>
      </w:r>
    </w:p>
    <w:p w14:paraId="6991C37D" w14:textId="77777777" w:rsidR="00A50780" w:rsidRDefault="00A50780" w:rsidP="00F255B7">
      <w:pPr>
        <w:numPr>
          <w:ilvl w:val="0"/>
          <w:numId w:val="9"/>
        </w:numPr>
        <w:pBdr>
          <w:top w:val="nil"/>
          <w:left w:val="nil"/>
          <w:bottom w:val="nil"/>
          <w:right w:val="nil"/>
          <w:between w:val="nil"/>
        </w:pBdr>
        <w:spacing w:before="120" w:line="360" w:lineRule="auto"/>
        <w:ind w:leftChars="0" w:left="2" w:hanging="2"/>
      </w:pPr>
      <w:r>
        <w:t xml:space="preserve">Wykonawca zapewni narzędzie/platformę do komunikacji audio-wideo do realizacji zadań opisanych w części </w:t>
      </w:r>
      <w:r>
        <w:rPr>
          <w:i/>
        </w:rPr>
        <w:t>II Przedmiot zamówienia</w:t>
      </w:r>
      <w:r>
        <w:t>, p</w:t>
      </w:r>
      <w:r w:rsidR="00DA7494">
        <w:t>kt 1 niniejszego O</w:t>
      </w:r>
      <w:r>
        <w:t>pisu przedmiotu zamówienia (OPZ).</w:t>
      </w:r>
    </w:p>
    <w:p w14:paraId="180586C7" w14:textId="77777777" w:rsidR="00A50780" w:rsidRDefault="00A50780" w:rsidP="00F255B7">
      <w:pPr>
        <w:numPr>
          <w:ilvl w:val="0"/>
          <w:numId w:val="9"/>
        </w:numPr>
        <w:pBdr>
          <w:top w:val="nil"/>
          <w:left w:val="nil"/>
          <w:bottom w:val="nil"/>
          <w:right w:val="nil"/>
          <w:between w:val="nil"/>
        </w:pBdr>
        <w:spacing w:before="120" w:line="360" w:lineRule="auto"/>
        <w:ind w:leftChars="0" w:left="2" w:hanging="2"/>
      </w:pPr>
      <w:r>
        <w:lastRenderedPageBreak/>
        <w:t>Wykonawca zapewni zespół ekspertów, tj. ekspertów spotkań informacyjno-konsultacyjnych, ekspertów prowadzących konsultacje o char</w:t>
      </w:r>
      <w:r w:rsidR="00F053DA">
        <w:t>akterze doradczym oraz opiekuna i</w:t>
      </w:r>
      <w:r>
        <w:t xml:space="preserve"> moderatora. </w:t>
      </w:r>
    </w:p>
    <w:p w14:paraId="27103724" w14:textId="6C350D07" w:rsidR="00A50780" w:rsidRDefault="00A50780" w:rsidP="00F255B7">
      <w:pPr>
        <w:numPr>
          <w:ilvl w:val="0"/>
          <w:numId w:val="9"/>
        </w:numPr>
        <w:pBdr>
          <w:top w:val="nil"/>
          <w:left w:val="nil"/>
          <w:bottom w:val="nil"/>
          <w:right w:val="nil"/>
          <w:between w:val="nil"/>
        </w:pBdr>
        <w:spacing w:before="120" w:line="360" w:lineRule="auto"/>
        <w:ind w:leftChars="0" w:left="2" w:hanging="2"/>
      </w:pPr>
      <w:r>
        <w:t>Zamawiający zapewni dodatkowe wsparcie merytoryczne ekspertów Zespołu projektowego oraz Centrum Koordynującego (CK), którzy zrealizują następujące działania dla każdej tury:</w:t>
      </w:r>
    </w:p>
    <w:p w14:paraId="3420386B" w14:textId="77777777" w:rsidR="00A50780" w:rsidRDefault="00A50780" w:rsidP="00B22677">
      <w:pPr>
        <w:numPr>
          <w:ilvl w:val="0"/>
          <w:numId w:val="13"/>
        </w:numPr>
        <w:spacing w:line="360" w:lineRule="auto"/>
        <w:ind w:leftChars="0" w:left="357" w:firstLineChars="0" w:hanging="357"/>
      </w:pPr>
      <w:r>
        <w:t>opracowanie i przedstawienie części merytorycznej podczas konferencji regionalnej;</w:t>
      </w:r>
    </w:p>
    <w:p w14:paraId="532140A1" w14:textId="77777777" w:rsidR="00A50780" w:rsidRDefault="00A50780" w:rsidP="00B22677">
      <w:pPr>
        <w:numPr>
          <w:ilvl w:val="0"/>
          <w:numId w:val="13"/>
        </w:numPr>
        <w:spacing w:line="360" w:lineRule="auto"/>
        <w:ind w:leftChars="0" w:left="357" w:firstLineChars="0" w:hanging="357"/>
      </w:pPr>
      <w:r>
        <w:t xml:space="preserve">realizację 1 godziny dydaktycznej w ramach każdego spotkania informacyjno-konsultacyjnego; </w:t>
      </w:r>
    </w:p>
    <w:p w14:paraId="3DB93F93" w14:textId="4A41BBDB" w:rsidR="00A50780" w:rsidRDefault="00A50780" w:rsidP="00B22677">
      <w:pPr>
        <w:numPr>
          <w:ilvl w:val="0"/>
          <w:numId w:val="13"/>
        </w:numPr>
        <w:spacing w:line="360" w:lineRule="auto"/>
        <w:ind w:leftChars="0" w:left="357" w:firstLineChars="0" w:hanging="357"/>
      </w:pPr>
      <w:r>
        <w:t>Zamawiający dopuszcza dodatkowo możliwość udziału ekspertów Zespołu projektowego oraz ekspertów CK w trakcie realizacji konsultacji o charakterze doradczym w wymiarze wynikającym z potrzeb uczestników.</w:t>
      </w:r>
    </w:p>
    <w:p w14:paraId="06C8B123" w14:textId="77777777" w:rsidR="00A50780" w:rsidRDefault="00A50780" w:rsidP="00F255B7">
      <w:pPr>
        <w:spacing w:before="120" w:after="120" w:line="360" w:lineRule="auto"/>
        <w:ind w:leftChars="0" w:left="2" w:hanging="2"/>
      </w:pPr>
      <w:r>
        <w:t>Zaangażowanie ekspertów Zespołu projektowego i CK wymienionych w pkt. 6a-6c jest dodatkowym wsparciem, które nie jest uwzględniane w ogólnej puli godzin przewidzianych do realizacji przedmiotu zamówienia.</w:t>
      </w:r>
    </w:p>
    <w:p w14:paraId="5C40512C" w14:textId="1AAC1925" w:rsidR="00A50780" w:rsidRDefault="00A50780" w:rsidP="00F255B7">
      <w:pPr>
        <w:numPr>
          <w:ilvl w:val="0"/>
          <w:numId w:val="9"/>
        </w:numPr>
        <w:pBdr>
          <w:top w:val="nil"/>
          <w:left w:val="nil"/>
          <w:bottom w:val="nil"/>
          <w:right w:val="nil"/>
          <w:between w:val="nil"/>
        </w:pBdr>
        <w:spacing w:before="120" w:after="200" w:line="360" w:lineRule="auto"/>
        <w:ind w:leftChars="0" w:left="2" w:hanging="2"/>
        <w:rPr>
          <w:color w:val="000000"/>
        </w:rPr>
      </w:pPr>
      <w:r>
        <w:rPr>
          <w:color w:val="000000"/>
        </w:rPr>
        <w:t xml:space="preserve">Zamawiający zorganizuje 1 spotkanie online po podpisaniu umowy oraz 2 spotkania online w każdej turze działań: 1 spotkanie online przed każdą konferencją oraz 1 spotkanie przed rozpoczęciem konsultacji o charakterze doradczym. Łącznie odbędzie się </w:t>
      </w:r>
      <w:r>
        <w:t>7</w:t>
      </w:r>
      <w:r>
        <w:rPr>
          <w:color w:val="000000"/>
        </w:rPr>
        <w:t xml:space="preserve"> spotkań w dan</w:t>
      </w:r>
      <w:r>
        <w:t>ej części</w:t>
      </w:r>
      <w:r>
        <w:rPr>
          <w:color w:val="000000"/>
        </w:rPr>
        <w:t xml:space="preserve"> (regionie). Każde ze spotkań będzie trwało 2 godziny zegarowe (1 godzina to 60 minut), łącznie 1</w:t>
      </w:r>
      <w:r>
        <w:t>4</w:t>
      </w:r>
      <w:r>
        <w:rPr>
          <w:color w:val="000000"/>
        </w:rPr>
        <w:t xml:space="preserve"> godzin. Ze strony Wykonawcy w spotkaniach weźmie udział zespół ekspertów, opiekun i moderator. </w:t>
      </w:r>
    </w:p>
    <w:p w14:paraId="2A76ED70" w14:textId="77777777" w:rsidR="00A50780" w:rsidRDefault="00A50780" w:rsidP="00B2341D">
      <w:pPr>
        <w:pStyle w:val="Nagwek1"/>
        <w:spacing w:before="480"/>
        <w:ind w:leftChars="0" w:left="2" w:hanging="2"/>
        <w:jc w:val="left"/>
      </w:pPr>
      <w:r>
        <w:t>III Szczegółowy zakres zamówienia</w:t>
      </w:r>
    </w:p>
    <w:p w14:paraId="2F7F9D1B" w14:textId="574D5F74" w:rsidR="00A50780" w:rsidRDefault="00A50780" w:rsidP="00F255B7">
      <w:pPr>
        <w:numPr>
          <w:ilvl w:val="0"/>
          <w:numId w:val="3"/>
        </w:numPr>
        <w:pBdr>
          <w:top w:val="nil"/>
          <w:left w:val="nil"/>
          <w:bottom w:val="nil"/>
          <w:right w:val="nil"/>
          <w:between w:val="nil"/>
        </w:pBdr>
        <w:spacing w:before="240" w:after="240" w:line="360" w:lineRule="auto"/>
        <w:ind w:leftChars="0" w:left="2" w:hanging="2"/>
        <w:rPr>
          <w:color w:val="000000"/>
        </w:rPr>
      </w:pPr>
      <w:r>
        <w:rPr>
          <w:color w:val="000000"/>
        </w:rPr>
        <w:t xml:space="preserve">Do zadań Wykonawcy będzie należeć zorganizowanie </w:t>
      </w:r>
      <w:r>
        <w:rPr>
          <w:b/>
          <w:color w:val="000000"/>
        </w:rPr>
        <w:t>1 konferencji regionalnej</w:t>
      </w:r>
      <w:r>
        <w:rPr>
          <w:color w:val="000000"/>
        </w:rPr>
        <w:t xml:space="preserve"> (4 godz. dydaktyczne; 1 godzina to 45 minut) dla 100 uczestników, w jedn</w:t>
      </w:r>
      <w:r>
        <w:t>ej części</w:t>
      </w:r>
      <w:r>
        <w:rPr>
          <w:color w:val="000000"/>
        </w:rPr>
        <w:t xml:space="preserve"> (regionie) przed każdą z </w:t>
      </w:r>
      <w:r>
        <w:t>3</w:t>
      </w:r>
      <w:r>
        <w:rPr>
          <w:i/>
          <w:color w:val="000000"/>
        </w:rPr>
        <w:t xml:space="preserve"> </w:t>
      </w:r>
      <w:r>
        <w:rPr>
          <w:color w:val="000000"/>
        </w:rPr>
        <w:t xml:space="preserve">edycji konkursu grantowego. Wykonawca zrealizuje następujące działania: </w:t>
      </w:r>
    </w:p>
    <w:p w14:paraId="4DBAF038" w14:textId="4E53DC20"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 xml:space="preserve">Rekrutacja 100 uczestników na jedną konferencję regionalną dla każdej z 3 tur, łącznie 300 uczestników. W każdej z konferencji min. 80% uczestników muszą stanowić wymienieni w części </w:t>
      </w:r>
      <w:r>
        <w:rPr>
          <w:i/>
        </w:rPr>
        <w:t>I Ogólne informacje o usłudze</w:t>
      </w:r>
      <w:r>
        <w:t xml:space="preserve"> pkt 1. Do 20% uczestników stanowić będą wymienieni w części </w:t>
      </w:r>
      <w:r>
        <w:rPr>
          <w:i/>
        </w:rPr>
        <w:t>I Ogólne informacje o usłudze</w:t>
      </w:r>
      <w:r>
        <w:t xml:space="preserve"> pkt 2. Zamawiający zastrzega sobie prawo do wskazania do 30 osób, które wezmą udział w każdej z konferencji regionalnych na takich samych warunkach jak uczestnicy. W jednej konferencji regionalnej weźmie udział maksymalnie 130 osób. </w:t>
      </w:r>
    </w:p>
    <w:p w14:paraId="179E8543" w14:textId="1ED8B66B"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 xml:space="preserve">Zorganizowanie konferencji regionalnej na zapewnionej przez Wykonawcę platformie do komunikacji audio-wideo. Platforma powinna umożliwiać prowadzenie spotkań online z udostępnieniem napisów w języku polskim „na żywo” oraz rejestrację audio-wideo przebiegu konferencji. </w:t>
      </w:r>
    </w:p>
    <w:p w14:paraId="376B2AEA" w14:textId="77777777" w:rsidR="00A50780" w:rsidRDefault="00A50780" w:rsidP="00B22677">
      <w:pPr>
        <w:numPr>
          <w:ilvl w:val="1"/>
          <w:numId w:val="3"/>
        </w:numPr>
        <w:spacing w:before="120" w:line="360" w:lineRule="auto"/>
        <w:ind w:leftChars="0" w:left="357" w:firstLineChars="0" w:hanging="357"/>
      </w:pPr>
      <w:r>
        <w:t>Zapewnienie moderatora podczas konferencji regionalnej</w:t>
      </w:r>
      <w:r w:rsidR="002F5F83">
        <w:t>.</w:t>
      </w:r>
    </w:p>
    <w:p w14:paraId="255A291A" w14:textId="77777777" w:rsidR="00A50780" w:rsidRDefault="00A50780" w:rsidP="00B22677">
      <w:pPr>
        <w:numPr>
          <w:ilvl w:val="1"/>
          <w:numId w:val="3"/>
        </w:numPr>
        <w:spacing w:before="120" w:line="360" w:lineRule="auto"/>
        <w:ind w:leftChars="0" w:left="357" w:firstLineChars="0" w:hanging="357"/>
      </w:pPr>
      <w:r>
        <w:lastRenderedPageBreak/>
        <w:t>Przygotowanie i przekazanie Agendy konferencji na wzorze przekazanym przez Zamawiającego.</w:t>
      </w:r>
    </w:p>
    <w:p w14:paraId="0EE798F9" w14:textId="7ADAED61" w:rsidR="00A50780" w:rsidRDefault="00A50780" w:rsidP="00B22677">
      <w:pPr>
        <w:numPr>
          <w:ilvl w:val="1"/>
          <w:numId w:val="3"/>
        </w:numPr>
        <w:spacing w:before="120" w:line="360" w:lineRule="auto"/>
        <w:ind w:leftChars="0" w:left="357" w:firstLineChars="0" w:hanging="357"/>
      </w:pPr>
      <w:r>
        <w:t>Zapewnienie oprawy graficznej, w tym: slajd tytułowy (m.in. tytuł konferencji, data, nazwa Projektu), slajd oddzielający wystąpienia/części (np. informacja o przerwie), slajd końcowy na szablonie p</w:t>
      </w:r>
      <w:r w:rsidR="002F5F83">
        <w:t>rzekazanym przez Zamawiającego.</w:t>
      </w:r>
    </w:p>
    <w:p w14:paraId="65E449B8" w14:textId="77777777" w:rsidR="00A50780" w:rsidRDefault="00A50780" w:rsidP="00B22677">
      <w:pPr>
        <w:numPr>
          <w:ilvl w:val="1"/>
          <w:numId w:val="3"/>
        </w:numPr>
        <w:spacing w:before="120" w:line="360" w:lineRule="auto"/>
        <w:ind w:leftChars="0" w:left="357" w:firstLineChars="0" w:hanging="357"/>
      </w:pPr>
      <w:r>
        <w:t>Przeprowadzenie ewaluacji na podstawie ankiet ewaluacyjnych przygotowanych przez Zamawiającego oraz podsumowanie wyników w formie raportu.</w:t>
      </w:r>
    </w:p>
    <w:p w14:paraId="01ECF9B4" w14:textId="77777777" w:rsidR="00A50780" w:rsidRDefault="00A50780" w:rsidP="00B22677">
      <w:pPr>
        <w:numPr>
          <w:ilvl w:val="1"/>
          <w:numId w:val="3"/>
        </w:numPr>
        <w:spacing w:before="120" w:line="360" w:lineRule="auto"/>
        <w:ind w:leftChars="0" w:left="357" w:firstLineChars="0" w:hanging="357"/>
      </w:pPr>
      <w:r>
        <w:t>Przekazanie Zamawiającemu: listy rekrutacyjnej, listy obecności uczestników, Agendy konferencji, nagrania z konferencji, raportu z ewaluacji.</w:t>
      </w:r>
    </w:p>
    <w:p w14:paraId="7B342A68" w14:textId="3BD19029" w:rsidR="00A50780" w:rsidRDefault="00A50780" w:rsidP="00F255B7">
      <w:pPr>
        <w:numPr>
          <w:ilvl w:val="0"/>
          <w:numId w:val="3"/>
        </w:numPr>
        <w:pBdr>
          <w:top w:val="nil"/>
          <w:left w:val="nil"/>
          <w:bottom w:val="nil"/>
          <w:right w:val="nil"/>
          <w:between w:val="nil"/>
        </w:pBdr>
        <w:spacing w:before="240" w:after="240" w:line="360" w:lineRule="auto"/>
        <w:ind w:leftChars="0" w:left="2" w:hanging="2"/>
      </w:pPr>
      <w:r>
        <w:t xml:space="preserve">Do zadań Wykonawcy będzie należeć zorganizowanie i przeprowadzenie </w:t>
      </w:r>
      <w:r>
        <w:rPr>
          <w:b/>
        </w:rPr>
        <w:t>3 spotkań informacyjno-konsultacyjnych</w:t>
      </w:r>
      <w:r>
        <w:t xml:space="preserve"> (każde po 4 godz. dydaktyczne, 1 godzina to 45 minut) dla 50 uczestników każde, obejmujących następujące działania w jednej części (regionie) przed każdą z 3</w:t>
      </w:r>
      <w:r>
        <w:rPr>
          <w:i/>
        </w:rPr>
        <w:t xml:space="preserve"> </w:t>
      </w:r>
      <w:r>
        <w:t>edycji konkursu grantowego:</w:t>
      </w:r>
    </w:p>
    <w:p w14:paraId="1B4BC495" w14:textId="71943A5A" w:rsidR="00A50780" w:rsidRDefault="00A50780" w:rsidP="00B22677">
      <w:pPr>
        <w:numPr>
          <w:ilvl w:val="1"/>
          <w:numId w:val="3"/>
        </w:numPr>
        <w:spacing w:before="120" w:line="360" w:lineRule="auto"/>
        <w:ind w:leftChars="0" w:left="357" w:firstLineChars="0" w:hanging="357"/>
      </w:pPr>
      <w:r>
        <w:t xml:space="preserve">Rekrutacja 50 uczestników na każde z 3 spotkań informacyjno-konsultacyjnych w każdej turze, łącznie 150 uczestników w każdej turze. Łącznie 9 spotkań, łącznie 450 uczestników w 3 turach. W każdym ze spotkań informacyjno-konsultacyjnych min. 80% muszą stanowić uczestnicy wymienieni w części </w:t>
      </w:r>
      <w:r>
        <w:rPr>
          <w:i/>
        </w:rPr>
        <w:t>I Ogólne informacje o usłudze</w:t>
      </w:r>
      <w:r>
        <w:t xml:space="preserve"> pkt 1. Do 20% stanowić będą uczestnicy wymienieni w części </w:t>
      </w:r>
      <w:r>
        <w:rPr>
          <w:i/>
        </w:rPr>
        <w:t>I Ogólne informacje o usłudze</w:t>
      </w:r>
      <w:r>
        <w:t xml:space="preserve"> pkt 2. Zamawiający zastrzega sobie prawo do wskazania na każde z 3 spotkań informacyjno-konsultacyjnych do 10 osób, które wezmą udział w spotkaniach na takich samych warunkach jak uczestnicy. Łączna liczba wszystkich osób biorących udział w jednym spotkaniu nie przekroczy 60 osób.</w:t>
      </w:r>
    </w:p>
    <w:p w14:paraId="44C148CB" w14:textId="77777777" w:rsidR="00A50780" w:rsidRDefault="00A50780" w:rsidP="00B22677">
      <w:pPr>
        <w:numPr>
          <w:ilvl w:val="1"/>
          <w:numId w:val="3"/>
        </w:numPr>
        <w:spacing w:before="120" w:line="360" w:lineRule="auto"/>
        <w:ind w:leftChars="0" w:left="357" w:firstLineChars="0" w:hanging="357"/>
      </w:pPr>
      <w:r>
        <w:t>Zorganizowanie spotkań informacyjno-konsultacyjnych na zapewnionej przez Wykonawcę platformie do komunikacji audio-wideo. Platforma powinna umożliwiać prowadzenie spotkań online z udostępnieniem napisów w języku polskim „na żywo”</w:t>
      </w:r>
      <w:r>
        <w:rPr>
          <w:sz w:val="16"/>
          <w:szCs w:val="16"/>
        </w:rPr>
        <w:t>.</w:t>
      </w:r>
    </w:p>
    <w:p w14:paraId="46126438" w14:textId="77777777" w:rsidR="00A50780" w:rsidRDefault="00A50780" w:rsidP="00B22677">
      <w:pPr>
        <w:numPr>
          <w:ilvl w:val="1"/>
          <w:numId w:val="3"/>
        </w:numPr>
        <w:spacing w:before="120" w:line="360" w:lineRule="auto"/>
        <w:ind w:leftChars="0" w:left="357" w:firstLineChars="0" w:hanging="357"/>
      </w:pPr>
      <w:r>
        <w:t>Zapewnienie po 2 ekspertów na każde z 3 spotkań, którzy przygotują i poprowadzą spotkania. Wystąpienia ekspertów zapewnionych przez Wykonawcę będą trwały łącznie 3 godziny dydaktyczne podczas każdego ze spotkań i będą obejmować realizację Agendy spotkań informacyjno-konsultacyjnych.</w:t>
      </w:r>
    </w:p>
    <w:p w14:paraId="4A9B9554" w14:textId="77777777" w:rsidR="00A50780" w:rsidRDefault="00A50780" w:rsidP="00B22677">
      <w:pPr>
        <w:numPr>
          <w:ilvl w:val="1"/>
          <w:numId w:val="3"/>
        </w:numPr>
        <w:spacing w:before="120" w:line="360" w:lineRule="auto"/>
        <w:ind w:leftChars="0" w:left="357" w:firstLineChars="0" w:hanging="357"/>
      </w:pPr>
      <w:r>
        <w:t xml:space="preserve">Opracowanie i zapewnienie prezentacji na każde spotkanie informacyjno-konsultacyjne na szablonie przekazanym przez Zamawiającego. </w:t>
      </w:r>
    </w:p>
    <w:p w14:paraId="4DBCA150" w14:textId="77777777" w:rsidR="00A50780" w:rsidRDefault="00A50780" w:rsidP="00B22677">
      <w:pPr>
        <w:numPr>
          <w:ilvl w:val="1"/>
          <w:numId w:val="3"/>
        </w:numPr>
        <w:spacing w:before="120" w:line="360" w:lineRule="auto"/>
        <w:ind w:leftChars="0" w:left="357" w:firstLineChars="0" w:hanging="357"/>
      </w:pPr>
      <w:r>
        <w:t>Zapewnienie moderatora podczas realizowanych spotkań informacyjno-konsultacyjnych.</w:t>
      </w:r>
    </w:p>
    <w:p w14:paraId="5885662F"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Przygotowanie i przekazanie do akceptacji Zamawiającego Agendy spotkań informacyjno-konsultacyjnych na wzorze przekazanym przez Zamawiającego.</w:t>
      </w:r>
    </w:p>
    <w:p w14:paraId="10ADF70A"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lastRenderedPageBreak/>
        <w:t>Zapewnienie oprawy graficznej, w tym: slajd tytułowy (m.in. tytuł spotkania, data, nazwa Projektu), slajd oddzielający wystąpienia/części (np. informacja o przerwie), slajd końcowy na szablonie p</w:t>
      </w:r>
      <w:r w:rsidR="002F5F83">
        <w:t>rzekazanym przez Zamawiającego.</w:t>
      </w:r>
    </w:p>
    <w:p w14:paraId="7CEAE590"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Przygotowanie i przekazanie Zamawiającemu zakresu pytań, wskazanie problemów zgłaszany</w:t>
      </w:r>
      <w:r w:rsidR="002F5F83">
        <w:t>ch przez uczestników.</w:t>
      </w:r>
    </w:p>
    <w:p w14:paraId="5A75C896"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Przeprowadzenie ewaluacji na podstawie ankiet ewaluacyjnych przygotowanych przez Zamawiającego oraz podsumowanie wyników w formie raportu.</w:t>
      </w:r>
    </w:p>
    <w:p w14:paraId="739D0552" w14:textId="77777777" w:rsidR="00A50780" w:rsidRDefault="00A50780" w:rsidP="00B22677">
      <w:pPr>
        <w:numPr>
          <w:ilvl w:val="1"/>
          <w:numId w:val="3"/>
        </w:numPr>
        <w:spacing w:before="120" w:line="360" w:lineRule="auto"/>
        <w:ind w:leftChars="0" w:left="357" w:firstLineChars="0" w:hanging="357"/>
      </w:pPr>
      <w:r>
        <w:t>Przekazanie Zamawiającemu: list rekrutacyjnych, list obecności uczestników, Agendy spotkań informacyjno-konsultacyjnych, print screenów potwierdzających udział ekspertów w spotkaniach, raportu z ewaluacji.</w:t>
      </w:r>
    </w:p>
    <w:p w14:paraId="69E20B08" w14:textId="77777777" w:rsidR="00A50780" w:rsidRDefault="00A50780" w:rsidP="00F255B7">
      <w:pPr>
        <w:numPr>
          <w:ilvl w:val="0"/>
          <w:numId w:val="3"/>
        </w:numPr>
        <w:pBdr>
          <w:top w:val="nil"/>
          <w:left w:val="nil"/>
          <w:bottom w:val="nil"/>
          <w:right w:val="nil"/>
          <w:between w:val="nil"/>
        </w:pBdr>
        <w:spacing w:before="240" w:after="240" w:line="360" w:lineRule="auto"/>
        <w:ind w:leftChars="0" w:left="2" w:hanging="2"/>
        <w:rPr>
          <w:color w:val="000000"/>
        </w:rPr>
      </w:pPr>
      <w:r>
        <w:rPr>
          <w:color w:val="000000"/>
        </w:rPr>
        <w:t xml:space="preserve">Do zadań Wykonawcy będzie należeć zorganizowanie i przeprowadzenie </w:t>
      </w:r>
      <w:r>
        <w:rPr>
          <w:b/>
          <w:color w:val="000000"/>
        </w:rPr>
        <w:t>80 godz. konsultacji o charakterze doradczym</w:t>
      </w:r>
      <w:r>
        <w:rPr>
          <w:color w:val="000000"/>
        </w:rPr>
        <w:t xml:space="preserve"> (1 godzina to 45 minut) dot. utworzenia SCWEW oraz przygotowania wniosku w konkursie grantowym, obejmujących następujące działania w jedn</w:t>
      </w:r>
      <w:r>
        <w:t>ej części</w:t>
      </w:r>
      <w:r>
        <w:rPr>
          <w:color w:val="000000"/>
        </w:rPr>
        <w:t xml:space="preserve"> </w:t>
      </w:r>
      <w:r>
        <w:t>(</w:t>
      </w:r>
      <w:r>
        <w:rPr>
          <w:color w:val="000000"/>
        </w:rPr>
        <w:t>regionie)</w:t>
      </w:r>
      <w:r>
        <w:t xml:space="preserve"> przed każdą z 3</w:t>
      </w:r>
      <w:r>
        <w:rPr>
          <w:i/>
        </w:rPr>
        <w:t xml:space="preserve"> </w:t>
      </w:r>
      <w:r>
        <w:t>edycji konkursu grantowego</w:t>
      </w:r>
      <w:r>
        <w:rPr>
          <w:color w:val="000000"/>
        </w:rPr>
        <w:t>:</w:t>
      </w:r>
    </w:p>
    <w:p w14:paraId="1FCE0FA5" w14:textId="40DAA85F"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 xml:space="preserve">Rekrutacja uczestników na konsultacje o charakterze doradczym. Zamawiający określa czas trwania jednej konsultacji na 4 godziny dydaktyczne (1 godzina to 45 minut). W każdej z konsultacji weźmie udział nie mniej niż 3, ale nie więcej niż 30 uczestników, maksymalnie 600 uczestników w jednej turze. Łącznie 240 godzin konsultacji, łącznie do 1800 uczestników w 3 turach. Uczestnikami konsultacji będą osoby wymienione w części </w:t>
      </w:r>
      <w:r>
        <w:rPr>
          <w:i/>
        </w:rPr>
        <w:t>I Ogólne informacje o usłudze</w:t>
      </w:r>
      <w:r>
        <w:t xml:space="preserve"> pkt 1. Zamawiający zastrzega sobie prawo do wskazania do 10 osób, które wezmą udział w konsultacjach o charakterze doradczym na takich samych warunkach jak uczestnicy. Łączna liczba wszystkich osób biorących udział w konsultacji nie przekroczy 40 osób.</w:t>
      </w:r>
    </w:p>
    <w:p w14:paraId="3F3AE956" w14:textId="2D3E3999"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Zapewnienie co najmniej 4 ekspertów prowadzących konsultacje o charakterze doradczym, w tym co najmniej 1 eksperta posiadającego doświadczenie w zakresie wsparcia specjalistycznego realizowanego z wykorzystaniem zasobów wypożyczalni SCWEW. Eksperci przygotują i przeprowadzą konsultacje o charakterze doradczym zgodnie z zatwierdzoną przez Zamawiającego Agendą konsultacji o charakterze doradc</w:t>
      </w:r>
      <w:r w:rsidR="00B22677">
        <w:t xml:space="preserve">zym, w wymiarze 20 konsultacji </w:t>
      </w:r>
      <w:r>
        <w:t>po 4 godziny dydaktyczne, łącznie 80 godzin w jednej turze. Liczbę ekspertów prowadzących jedną konsultację określa Wykonawca. W ramach konsultacji o charakterze doradczym Zamawiający dopuszcza dodatkowo udział ekspertów CK bądź Zespołu projektowego jako dodatkowego wsparcia merytorycznego.</w:t>
      </w:r>
    </w:p>
    <w:p w14:paraId="52164B27"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Opracowanie i zapewnienie prezentacji na konsultacje o charakterze doradczym na szablonie przekazan</w:t>
      </w:r>
      <w:r w:rsidR="002F5F83">
        <w:t>ym przez Zamawiającego.</w:t>
      </w:r>
    </w:p>
    <w:p w14:paraId="3C4DF8E0"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lastRenderedPageBreak/>
        <w:t xml:space="preserve">Zorganizowanie konsultacji na zapewnionej przez Wykonawcę platformie do komunikacji audio-wideo. Platforma powinna umożliwiać prowadzenie spotkań online oraz udostępniać przestrzeń do pracy w mniejszych grupach. </w:t>
      </w:r>
    </w:p>
    <w:p w14:paraId="16517DD2"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Przygotowanie i przekazanie do akceptacji Zamawiającego Agendy konsultacji o charakterze doradczym na wzorze przekazanym przez Zamawiającego.</w:t>
      </w:r>
    </w:p>
    <w:p w14:paraId="4F54AFF7" w14:textId="77777777"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Przygotowanie i przekazanie na bieżąco Zamawiającemu zakresu pytań, wskazanie problemów zgłaszanych przez uczestników konsultacji.</w:t>
      </w:r>
    </w:p>
    <w:p w14:paraId="7EEF65ED" w14:textId="473472E8" w:rsidR="00A50780" w:rsidRDefault="00A50780" w:rsidP="00B22677">
      <w:pPr>
        <w:numPr>
          <w:ilvl w:val="1"/>
          <w:numId w:val="3"/>
        </w:numPr>
        <w:pBdr>
          <w:top w:val="nil"/>
          <w:left w:val="nil"/>
          <w:bottom w:val="nil"/>
          <w:right w:val="nil"/>
          <w:between w:val="nil"/>
        </w:pBdr>
        <w:spacing w:before="120" w:line="360" w:lineRule="auto"/>
        <w:ind w:leftChars="0" w:left="357" w:firstLineChars="0" w:hanging="357"/>
      </w:pPr>
      <w:r>
        <w:t>Przekazanie Zamawiającemu: list rekrutacyjnych, list obecności uczestników, Agendy konsultacji o charakterze doradczym, print screenów potwierdzających udział ekspertów w konsultacjach.</w:t>
      </w:r>
    </w:p>
    <w:p w14:paraId="41263513" w14:textId="4228FD55" w:rsidR="00A50780" w:rsidRDefault="00A50780" w:rsidP="00F255B7">
      <w:pPr>
        <w:numPr>
          <w:ilvl w:val="0"/>
          <w:numId w:val="3"/>
        </w:numPr>
        <w:pBdr>
          <w:top w:val="nil"/>
          <w:left w:val="nil"/>
          <w:bottom w:val="nil"/>
          <w:right w:val="nil"/>
          <w:between w:val="nil"/>
        </w:pBdr>
        <w:spacing w:before="120" w:line="360" w:lineRule="auto"/>
        <w:ind w:leftChars="0" w:left="2" w:hanging="2"/>
      </w:pPr>
      <w:r>
        <w:t>Nie jest możliwe łączenie zadań lidera, eksperta bądź koordynatora SCWEW finansowanego ze środków EFS Plus oraz realizacji zadań eksperta spotkań informacyjno-konsultacyjnych bądź eksperta konsultacji o charakterze doradczym w ramach tego zamówienia.</w:t>
      </w:r>
    </w:p>
    <w:p w14:paraId="71CEFD08"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Wykonawca wyznaczy co najmniej 1 osobę, która będzie pełniła funkcję opiekuna konferencji regionalnych, spotkań informacyjno-konsultacyjnych, konsultacji o charakterze doradczym. Opiekun będzie pozostawał w stałym kontakcie z przedstawicielem Zamawiającego w zakresie realizacji przedmiotu zamówienia.</w:t>
      </w:r>
    </w:p>
    <w:p w14:paraId="2CCE01A9"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Wykonawca oświadcza, że w ramach realizacji przedmiotu zamówienia zaangażuje przez cały okres trwania umowy minimum 1 osobę z niepełnosprawnością w rozumieniu ustawy z dnia 27 sierpnia 1997 r. o rehabilitacji zawodowej i społecznej oraz zatrudnianiu osób niepełnosprawnych (Dz. U. z 2021 r. poz. 573, z późn. zm.)</w:t>
      </w:r>
      <w:r>
        <w:rPr>
          <w:i/>
        </w:rPr>
        <w:t>,</w:t>
      </w:r>
      <w:r>
        <w:t xml:space="preserve"> zatrudnioną na umowę o pracę w wymiarze co najmniej 0,5 etatu. </w:t>
      </w:r>
    </w:p>
    <w:p w14:paraId="76227DA5"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Wykonawca przedłoży Zamawiającemu agendy działań związanych z realizacją przedmiotu zamówienia w terminie:</w:t>
      </w:r>
    </w:p>
    <w:p w14:paraId="243B0733" w14:textId="77777777" w:rsidR="00A50780" w:rsidRDefault="00A50780" w:rsidP="00B22677">
      <w:pPr>
        <w:numPr>
          <w:ilvl w:val="0"/>
          <w:numId w:val="4"/>
        </w:numPr>
        <w:spacing w:line="360" w:lineRule="auto"/>
        <w:ind w:leftChars="0" w:left="357" w:firstLineChars="0" w:hanging="357"/>
      </w:pPr>
      <w:r>
        <w:t>dla II tury: 14 dni od podpisania umowy;</w:t>
      </w:r>
    </w:p>
    <w:p w14:paraId="078FE481" w14:textId="77777777" w:rsidR="00A50780" w:rsidRDefault="00A50780" w:rsidP="00B22677">
      <w:pPr>
        <w:numPr>
          <w:ilvl w:val="0"/>
          <w:numId w:val="4"/>
        </w:numPr>
        <w:pBdr>
          <w:top w:val="nil"/>
          <w:left w:val="nil"/>
          <w:bottom w:val="nil"/>
          <w:right w:val="nil"/>
          <w:between w:val="nil"/>
        </w:pBdr>
        <w:spacing w:line="360" w:lineRule="auto"/>
        <w:ind w:leftChars="0" w:left="357" w:firstLineChars="0" w:hanging="357"/>
      </w:pPr>
      <w:r>
        <w:t>dla III i IV tury: minimum 45 dni przed realizacją działań w danej turze.</w:t>
      </w:r>
    </w:p>
    <w:p w14:paraId="363DEC73" w14:textId="77777777" w:rsidR="00A50780" w:rsidRDefault="00A50780" w:rsidP="00F255B7">
      <w:pPr>
        <w:pBdr>
          <w:top w:val="nil"/>
          <w:left w:val="nil"/>
          <w:bottom w:val="nil"/>
          <w:right w:val="nil"/>
          <w:between w:val="nil"/>
        </w:pBdr>
        <w:spacing w:before="120" w:line="360" w:lineRule="auto"/>
        <w:ind w:leftChars="0" w:left="2" w:hanging="2"/>
      </w:pPr>
      <w:r>
        <w:t xml:space="preserve">Wykonawca będzie zobligowany do bieżącej aktualizacji agend. </w:t>
      </w:r>
    </w:p>
    <w:p w14:paraId="00A4CB7A" w14:textId="398B718F" w:rsidR="00A50780" w:rsidRDefault="00A50780" w:rsidP="00F255B7">
      <w:pPr>
        <w:numPr>
          <w:ilvl w:val="0"/>
          <w:numId w:val="3"/>
        </w:numPr>
        <w:pBdr>
          <w:top w:val="nil"/>
          <w:left w:val="nil"/>
          <w:bottom w:val="nil"/>
          <w:right w:val="nil"/>
          <w:between w:val="nil"/>
        </w:pBdr>
        <w:spacing w:before="120" w:line="360" w:lineRule="auto"/>
        <w:ind w:leftChars="0" w:left="2" w:hanging="2"/>
      </w:pPr>
      <w:r>
        <w:t>Wykonawca będzie przekazywał Zamawiającemu na bieżąco informacje o realizowanych działaniach w celu ich upowszechnienia oraz integracji treści udostępnianych przez Zamawiającego i Wykonawcę za pośrednictwem stron internetowych, mediów społecznościowych.</w:t>
      </w:r>
    </w:p>
    <w:p w14:paraId="4D1EB6AD"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 xml:space="preserve">Wykonawca zapewni dostępność cyfrową zgodnie z zasadami minimum WCAG 2.1. na poziomie AA </w:t>
      </w:r>
      <w:r>
        <w:rPr>
          <w:highlight w:val="white"/>
        </w:rPr>
        <w:t>oraz dobrymi praktykami dostępności wydarzeń online</w:t>
      </w:r>
      <w:r>
        <w:t>.</w:t>
      </w:r>
    </w:p>
    <w:p w14:paraId="2E52DCE6"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 xml:space="preserve">Wykonawca zobowiązuje się do informowania, że przedmiot zamówienia realizowany jest przez Ośrodek Rozwoju Edukacji w ramach Projektu „Budowa skoordynowanego systemu pomocy specjalistycznej opartego na Specjalistycznych Centrach Wspierających Edukację Włączającą” </w:t>
      </w:r>
      <w:r>
        <w:lastRenderedPageBreak/>
        <w:t xml:space="preserve">dofinansowanego z Funduszy Europejskich oraz do stosowania obowiązujących logotypów </w:t>
      </w:r>
      <w:r>
        <w:br/>
        <w:t>do oznaczenia dokumentacji, prezentacji, materiałów dla uczestników oraz oficjalnej korespondencji bezpośrednio związanej z realizacją przedmiotu zamówienia:</w:t>
      </w:r>
    </w:p>
    <w:p w14:paraId="3BF11E86" w14:textId="77777777" w:rsidR="00A50780" w:rsidRDefault="00A50780" w:rsidP="000D0C8A">
      <w:pPr>
        <w:numPr>
          <w:ilvl w:val="1"/>
          <w:numId w:val="3"/>
        </w:numPr>
        <w:pBdr>
          <w:top w:val="nil"/>
          <w:left w:val="nil"/>
          <w:bottom w:val="nil"/>
          <w:right w:val="nil"/>
          <w:between w:val="nil"/>
        </w:pBdr>
        <w:tabs>
          <w:tab w:val="left" w:pos="426"/>
        </w:tabs>
        <w:spacing w:before="120" w:line="276" w:lineRule="auto"/>
        <w:ind w:leftChars="0" w:left="357" w:firstLineChars="0" w:hanging="357"/>
        <w:rPr>
          <w:color w:val="000000"/>
        </w:rPr>
      </w:pPr>
      <w:r>
        <w:rPr>
          <w:color w:val="000000"/>
        </w:rPr>
        <w:t>Programu Fundusze Europejskie dla Rozwoju Społecznego;</w:t>
      </w:r>
    </w:p>
    <w:p w14:paraId="2C2CD2A6" w14:textId="77777777" w:rsidR="00A50780" w:rsidRDefault="00A50780" w:rsidP="000D0C8A">
      <w:pPr>
        <w:numPr>
          <w:ilvl w:val="1"/>
          <w:numId w:val="3"/>
        </w:numPr>
        <w:pBdr>
          <w:top w:val="nil"/>
          <w:left w:val="nil"/>
          <w:bottom w:val="nil"/>
          <w:right w:val="nil"/>
          <w:between w:val="nil"/>
        </w:pBdr>
        <w:tabs>
          <w:tab w:val="left" w:pos="426"/>
        </w:tabs>
        <w:spacing w:before="120"/>
        <w:ind w:leftChars="0" w:left="357" w:firstLineChars="0" w:hanging="357"/>
      </w:pPr>
      <w:r>
        <w:t>Flagi Rzeczpospolitej Polskiej;</w:t>
      </w:r>
    </w:p>
    <w:p w14:paraId="4E99E739" w14:textId="77777777" w:rsidR="00A50780" w:rsidRDefault="00A50780" w:rsidP="000D0C8A">
      <w:pPr>
        <w:numPr>
          <w:ilvl w:val="1"/>
          <w:numId w:val="3"/>
        </w:numPr>
        <w:pBdr>
          <w:top w:val="nil"/>
          <w:left w:val="nil"/>
          <w:bottom w:val="nil"/>
          <w:right w:val="nil"/>
          <w:between w:val="nil"/>
        </w:pBdr>
        <w:tabs>
          <w:tab w:val="left" w:pos="426"/>
        </w:tabs>
        <w:spacing w:before="120"/>
        <w:ind w:leftChars="0" w:left="357" w:firstLineChars="0" w:hanging="357"/>
      </w:pPr>
      <w:r>
        <w:t>Unii Europejskiej (UE);</w:t>
      </w:r>
    </w:p>
    <w:p w14:paraId="0148430A" w14:textId="77777777" w:rsidR="00A50780" w:rsidRDefault="00A50780" w:rsidP="000D0C8A">
      <w:pPr>
        <w:numPr>
          <w:ilvl w:val="1"/>
          <w:numId w:val="3"/>
        </w:numPr>
        <w:pBdr>
          <w:top w:val="nil"/>
          <w:left w:val="nil"/>
          <w:bottom w:val="nil"/>
          <w:right w:val="nil"/>
          <w:between w:val="nil"/>
        </w:pBdr>
        <w:tabs>
          <w:tab w:val="left" w:pos="426"/>
        </w:tabs>
        <w:spacing w:before="120"/>
        <w:ind w:leftChars="0" w:left="357" w:firstLineChars="0" w:hanging="357"/>
      </w:pPr>
      <w:r>
        <w:t>Ośrodka Rozwoju Edukacji (ORE).</w:t>
      </w:r>
    </w:p>
    <w:p w14:paraId="4C407521" w14:textId="35903FF6" w:rsidR="00A50780" w:rsidRDefault="00A50780" w:rsidP="000D0C8A">
      <w:pPr>
        <w:pBdr>
          <w:top w:val="nil"/>
          <w:left w:val="nil"/>
          <w:bottom w:val="nil"/>
          <w:right w:val="nil"/>
          <w:between w:val="nil"/>
        </w:pBdr>
        <w:spacing w:before="120" w:line="360" w:lineRule="auto"/>
        <w:ind w:leftChars="0" w:left="0" w:firstLineChars="0" w:firstLine="0"/>
      </w:pPr>
      <w:r>
        <w:t>Logo i oznaczenia niezbędne do wizualizacji zostaną przekazane przez Zamawiającego na etapie realizacji zamówienia.</w:t>
      </w:r>
    </w:p>
    <w:p w14:paraId="5FDA4A0E"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 xml:space="preserve">Wykonawca zapewni obsługę techniczną i stabilne połączenie Internetowe. </w:t>
      </w:r>
    </w:p>
    <w:p w14:paraId="5457E2F0" w14:textId="77777777" w:rsidR="00A50780" w:rsidRDefault="00A50780" w:rsidP="00F255B7">
      <w:pPr>
        <w:numPr>
          <w:ilvl w:val="0"/>
          <w:numId w:val="3"/>
        </w:numPr>
        <w:pBdr>
          <w:top w:val="nil"/>
          <w:left w:val="nil"/>
          <w:bottom w:val="nil"/>
          <w:right w:val="nil"/>
          <w:between w:val="nil"/>
        </w:pBdr>
        <w:spacing w:before="120" w:line="360" w:lineRule="auto"/>
        <w:ind w:leftChars="0" w:left="2" w:hanging="2"/>
      </w:pPr>
      <w:r>
        <w:t>Wykonawca zapewni stałą współpracę z przedstawicielami Zamawiającego.</w:t>
      </w:r>
    </w:p>
    <w:p w14:paraId="4AA9E196" w14:textId="77777777" w:rsidR="00A50780" w:rsidRDefault="00A50780" w:rsidP="00B2341D">
      <w:pPr>
        <w:pBdr>
          <w:top w:val="nil"/>
          <w:left w:val="nil"/>
          <w:bottom w:val="nil"/>
          <w:right w:val="nil"/>
          <w:between w:val="nil"/>
        </w:pBdr>
        <w:spacing w:before="480" w:after="360" w:line="360" w:lineRule="auto"/>
        <w:ind w:leftChars="0" w:left="2" w:hanging="2"/>
        <w:rPr>
          <w:b/>
        </w:rPr>
      </w:pPr>
      <w:r>
        <w:rPr>
          <w:b/>
        </w:rPr>
        <w:t>IV Termin realizacji przedmiotu zamówienia</w:t>
      </w:r>
    </w:p>
    <w:p w14:paraId="72400D82" w14:textId="77777777" w:rsidR="00A50780" w:rsidRPr="000D0C8A" w:rsidRDefault="00A50780" w:rsidP="00F255B7">
      <w:pPr>
        <w:numPr>
          <w:ilvl w:val="0"/>
          <w:numId w:val="2"/>
        </w:numPr>
        <w:pBdr>
          <w:top w:val="nil"/>
          <w:left w:val="nil"/>
          <w:bottom w:val="nil"/>
          <w:right w:val="nil"/>
          <w:between w:val="nil"/>
        </w:pBdr>
        <w:spacing w:before="120" w:line="360" w:lineRule="auto"/>
        <w:ind w:leftChars="0" w:left="2" w:hanging="2"/>
      </w:pPr>
      <w:r w:rsidRPr="000D0C8A">
        <w:t>Przedmiot zamówienia będzie wykonywany od dnia zawarcia umowy do dnia 31 grudnia 2025</w:t>
      </w:r>
      <w:r w:rsidR="000D0C8A" w:rsidRPr="000D0C8A">
        <w:t> </w:t>
      </w:r>
      <w:r w:rsidRPr="000D0C8A">
        <w:t>r., jednak nie dłużej niż do 31 marca 2026 r.</w:t>
      </w:r>
    </w:p>
    <w:p w14:paraId="1E532226" w14:textId="77777777" w:rsidR="00A50780" w:rsidRDefault="00A50780" w:rsidP="00F255B7">
      <w:pPr>
        <w:numPr>
          <w:ilvl w:val="0"/>
          <w:numId w:val="2"/>
        </w:numPr>
        <w:spacing w:line="360" w:lineRule="auto"/>
        <w:ind w:leftChars="0" w:left="2" w:hanging="2"/>
      </w:pPr>
      <w:r w:rsidRPr="000D0C8A">
        <w:t>Zamawi</w:t>
      </w:r>
      <w:r>
        <w:t>ający dopuszcza możliwość przesunięcia terminu realizacji poszczególnych tur, jednak nie dłużej niż o 3 miesiące, tj. tura II do 31 marca 2025 r., tura III do 30 września 2025 r., tura IV do 31</w:t>
      </w:r>
      <w:r w:rsidR="000D0C8A">
        <w:t> </w:t>
      </w:r>
      <w:r>
        <w:t xml:space="preserve">marca 2026 r. Zmiana poszczególnych tur realizacji przedmiotu zamówienia nie wymaga wprowadzania zmian do umowy, winna jednak zostać potwierdzona pisemnie. Zmiana terminów poszczególnych tur możliwa jest w przypadku przesunięcia terminów ogłoszenia edycji konkursu grantowego. </w:t>
      </w:r>
    </w:p>
    <w:p w14:paraId="7651D143" w14:textId="77777777" w:rsidR="00A50780" w:rsidRDefault="00A50780" w:rsidP="00F255B7">
      <w:pPr>
        <w:numPr>
          <w:ilvl w:val="0"/>
          <w:numId w:val="2"/>
        </w:numPr>
        <w:spacing w:line="360" w:lineRule="auto"/>
        <w:ind w:leftChars="0" w:left="2" w:hanging="2"/>
      </w:pPr>
      <w:r>
        <w:rPr>
          <w:color w:val="222222"/>
        </w:rPr>
        <w:t>Zamawiający zastrzega sobie możliwość zmiany postanowień umowy w formie pisemnego aneksu, zgodnie z art. 455 ust. 1, pkt. 1 Ustawy, w stosunku do treści oferty, na podstawie której dokonano wyboru Wykonawcy w zakresie wynagrodzenia Wykonawcy, terminów oraz zakresu rzeczowego przedmiotu zamówienia, w przypadku zaistnienia następujących okoliczności:</w:t>
      </w:r>
    </w:p>
    <w:p w14:paraId="3BD5DFCA" w14:textId="77777777" w:rsidR="00A50780" w:rsidRDefault="00A50780" w:rsidP="000D0C8A">
      <w:pPr>
        <w:numPr>
          <w:ilvl w:val="0"/>
          <w:numId w:val="16"/>
        </w:numPr>
        <w:shd w:val="clear" w:color="auto" w:fill="FFFFFF"/>
        <w:spacing w:before="120" w:line="360" w:lineRule="auto"/>
        <w:ind w:leftChars="0" w:left="357" w:firstLineChars="0" w:hanging="357"/>
        <w:rPr>
          <w:color w:val="222222"/>
        </w:rPr>
      </w:pPr>
      <w:r>
        <w:rPr>
          <w:color w:val="222222"/>
        </w:rPr>
        <w:t>gdy konieczność wprowadzenia zmian będzie następstwem zmian wytycznych lub zaleceń Instytucji, która przyznała środki na dofinansowanie Projektu;</w:t>
      </w:r>
    </w:p>
    <w:p w14:paraId="16F72A51" w14:textId="79F27F01" w:rsidR="00A50780" w:rsidRPr="000D0C8A" w:rsidRDefault="00A50780" w:rsidP="000D0C8A">
      <w:pPr>
        <w:pStyle w:val="Akapitzlist"/>
        <w:numPr>
          <w:ilvl w:val="0"/>
          <w:numId w:val="16"/>
        </w:numPr>
        <w:shd w:val="clear" w:color="auto" w:fill="FFFFFF"/>
        <w:spacing w:before="120" w:line="360" w:lineRule="auto"/>
        <w:ind w:leftChars="0" w:left="357" w:firstLineChars="0" w:hanging="357"/>
        <w:contextualSpacing w:val="0"/>
        <w:rPr>
          <w:color w:val="222222"/>
        </w:rPr>
      </w:pPr>
      <w:r w:rsidRPr="000D0C8A">
        <w:rPr>
          <w:color w:val="222222"/>
        </w:rPr>
        <w:t>wystąpienia „siły wyższej”. „Siła wyższa” oznacza wydarzenie zewnętrzne, nieprzewidywalne i poza kontrolą stron umowy, którego skutkom nie można zapobiec, występujące po podpisaniu umowy, a powodujące niemożliwość wywiązania się z umowy w jej obecnym brzmieniu;</w:t>
      </w:r>
    </w:p>
    <w:p w14:paraId="231F286A" w14:textId="77777777" w:rsidR="00A50780" w:rsidRPr="000D0C8A" w:rsidRDefault="00A50780" w:rsidP="000D0C8A">
      <w:pPr>
        <w:pStyle w:val="Akapitzlist"/>
        <w:numPr>
          <w:ilvl w:val="0"/>
          <w:numId w:val="16"/>
        </w:numPr>
        <w:shd w:val="clear" w:color="auto" w:fill="FFFFFF"/>
        <w:spacing w:before="120" w:line="360" w:lineRule="auto"/>
        <w:ind w:leftChars="0" w:left="357" w:firstLineChars="0" w:hanging="357"/>
        <w:contextualSpacing w:val="0"/>
        <w:rPr>
          <w:color w:val="222222"/>
        </w:rPr>
      </w:pPr>
      <w:r w:rsidRPr="000D0C8A">
        <w:rPr>
          <w:color w:val="222222"/>
        </w:rPr>
        <w:t>zmiany stanu prawnego, który będzie wnosił nowe wymagania w zakresie sposobu realizacji jakiegokolwiek elementu usług</w:t>
      </w:r>
      <w:r w:rsidR="002F5F83">
        <w:rPr>
          <w:color w:val="222222"/>
        </w:rPr>
        <w:t>i</w:t>
      </w:r>
      <w:r w:rsidRPr="000D0C8A">
        <w:rPr>
          <w:color w:val="222222"/>
        </w:rPr>
        <w:t>.</w:t>
      </w:r>
    </w:p>
    <w:p w14:paraId="7D5E2CD1" w14:textId="77777777" w:rsidR="00A50780" w:rsidRPr="000D0C8A" w:rsidRDefault="00A50780" w:rsidP="00B2341D">
      <w:pPr>
        <w:pStyle w:val="Nagwek1"/>
        <w:spacing w:before="480"/>
        <w:ind w:leftChars="0" w:left="2" w:hanging="2"/>
        <w:jc w:val="left"/>
      </w:pPr>
      <w:r w:rsidRPr="000D0C8A">
        <w:lastRenderedPageBreak/>
        <w:t xml:space="preserve">V Warunki udziału w postępowaniu </w:t>
      </w:r>
    </w:p>
    <w:p w14:paraId="20EA449D" w14:textId="77777777" w:rsidR="00A50780" w:rsidRDefault="00A50780" w:rsidP="00F255B7">
      <w:pPr>
        <w:pBdr>
          <w:top w:val="nil"/>
          <w:left w:val="nil"/>
          <w:bottom w:val="nil"/>
          <w:right w:val="nil"/>
          <w:between w:val="nil"/>
        </w:pBdr>
        <w:spacing w:before="240" w:after="120" w:line="360" w:lineRule="auto"/>
        <w:ind w:leftChars="0" w:left="2" w:hanging="2"/>
      </w:pPr>
      <w:r>
        <w:t>O udzielenie zamówienia mogą ubiegać się Wykonawcy, którzy spełniają następujące wymagania:</w:t>
      </w:r>
    </w:p>
    <w:p w14:paraId="56570A15" w14:textId="77777777" w:rsidR="00A50780" w:rsidRDefault="00A50780" w:rsidP="00F255B7">
      <w:pPr>
        <w:numPr>
          <w:ilvl w:val="0"/>
          <w:numId w:val="14"/>
        </w:numPr>
        <w:pBdr>
          <w:top w:val="nil"/>
          <w:left w:val="nil"/>
          <w:bottom w:val="nil"/>
          <w:right w:val="nil"/>
          <w:between w:val="nil"/>
        </w:pBdr>
        <w:spacing w:before="240" w:after="240" w:line="360" w:lineRule="auto"/>
        <w:ind w:leftChars="0" w:left="2" w:hanging="2"/>
        <w:rPr>
          <w:b/>
          <w:color w:val="000000"/>
        </w:rPr>
      </w:pPr>
      <w:r>
        <w:rPr>
          <w:b/>
          <w:color w:val="000000"/>
        </w:rPr>
        <w:t>Wymagania dla Wykonawcy</w:t>
      </w:r>
    </w:p>
    <w:p w14:paraId="642AB9AB" w14:textId="66FF43DE"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t>Doświadczenie w realizacji co najmniej dwóch działań online (konferencji lub spotkań informacyjno-konsultacyjnych lub konsultacji o charakterze doradczym lub innych form doskonalenia zawodowego nauczycieli) dla minimum 50 uczestników każde, w okresie ostatnich 3 latach przed upływem terminu składania ofert, skierowanych do kadr systemu oświaty o zasięgu co najmniej regionalnym.</w:t>
      </w:r>
    </w:p>
    <w:p w14:paraId="5621C07E" w14:textId="77777777" w:rsidR="00A50780" w:rsidRDefault="00A50780" w:rsidP="00F255B7">
      <w:pPr>
        <w:numPr>
          <w:ilvl w:val="0"/>
          <w:numId w:val="14"/>
        </w:numPr>
        <w:pBdr>
          <w:top w:val="nil"/>
          <w:left w:val="nil"/>
          <w:bottom w:val="nil"/>
          <w:right w:val="nil"/>
          <w:between w:val="nil"/>
        </w:pBdr>
        <w:spacing w:before="240" w:after="240" w:line="276" w:lineRule="auto"/>
        <w:ind w:leftChars="0" w:left="2" w:hanging="2"/>
      </w:pPr>
      <w:r>
        <w:rPr>
          <w:b/>
          <w:color w:val="000000"/>
        </w:rPr>
        <w:t xml:space="preserve">Wymagania dla ekspertów spotkań informacyjno-konsultacyjnych (minimum 2 </w:t>
      </w:r>
      <w:r w:rsidR="000D0C8A">
        <w:rPr>
          <w:b/>
          <w:color w:val="000000"/>
        </w:rPr>
        <w:t>e</w:t>
      </w:r>
      <w:r>
        <w:rPr>
          <w:b/>
          <w:color w:val="000000"/>
        </w:rPr>
        <w:t>kspertów):</w:t>
      </w:r>
    </w:p>
    <w:p w14:paraId="67E286C6" w14:textId="77777777"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t>Wykształcenie co najmniej wyższe.</w:t>
      </w:r>
    </w:p>
    <w:p w14:paraId="7859546F" w14:textId="77777777"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bookmarkStart w:id="4" w:name="_heading=h.30j0zll" w:colFirst="0" w:colLast="0"/>
      <w:bookmarkEnd w:id="4"/>
      <w:r>
        <w:rPr>
          <w:color w:val="000000"/>
        </w:rPr>
        <w:t>Doświadczenie w prowadzeniu szkoleń lub seminariów lub warsztatów z zakresu edukacji włączającej, dotyczących pracy z grupą/klasą zróżnicowaną lub pracy z dzieckiem/uczniem o zróżnicowanych potrzebach: minimum 50 godzin dydaktycznych w okresie ostatnich 3 latach przed upływem terminu składania ofert.</w:t>
      </w:r>
    </w:p>
    <w:p w14:paraId="160925DB" w14:textId="77777777"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t xml:space="preserve">Doświadczenie w realizacji co najmniej 2 </w:t>
      </w:r>
      <w:r>
        <w:t>form</w:t>
      </w:r>
      <w:r w:rsidR="00AA4524">
        <w:t xml:space="preserve"> doskonalenia zawodowego</w:t>
      </w:r>
      <w:r>
        <w:rPr>
          <w:color w:val="000000"/>
        </w:rPr>
        <w:t xml:space="preserve"> (sieci współpracy, konsultacje eksperckie, wystąpienia konferencyjne, seminaria, inne formy doskonalenia zawodowego nauczycieli) w obszarze specjalistycznego wsparcia przedszkoli i szkół ogólnodostępnych, w okresie ostatnich 3 lat przed upływem terminu składania ofert.</w:t>
      </w:r>
    </w:p>
    <w:p w14:paraId="77FDFC07" w14:textId="28DFCCE7"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pPr>
      <w:r>
        <w:t>Doświadczenie w pracy na uczelni lub w poradni psychologiczno-pedagogicznej lub w placówce doskonalenia nauczycieli lub bibliotece pedagogicznej lub współpraca przynajmniej z jedną ze wskazanych instytucji w okresie ostatnich 3 lat latach przed upływem terminu składania ofert.</w:t>
      </w:r>
    </w:p>
    <w:p w14:paraId="65BA7E98" w14:textId="2CC48DEA"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t>Znajomość Modelu Specjalistycznych Centrów Wspierających Edukację Włączającą ze szczególnym uwzględnieniem treści dotyczących wypożyczalni.</w:t>
      </w:r>
    </w:p>
    <w:p w14:paraId="3E977658" w14:textId="77777777" w:rsidR="00A50780" w:rsidRDefault="00A50780" w:rsidP="00F255B7">
      <w:pPr>
        <w:numPr>
          <w:ilvl w:val="0"/>
          <w:numId w:val="14"/>
        </w:numPr>
        <w:pBdr>
          <w:top w:val="nil"/>
          <w:left w:val="nil"/>
          <w:bottom w:val="nil"/>
          <w:right w:val="nil"/>
          <w:between w:val="nil"/>
        </w:pBdr>
        <w:spacing w:before="240" w:after="240" w:line="360" w:lineRule="auto"/>
        <w:ind w:leftChars="0" w:left="2" w:hanging="2"/>
        <w:rPr>
          <w:b/>
          <w:color w:val="000000"/>
        </w:rPr>
      </w:pPr>
      <w:r>
        <w:rPr>
          <w:b/>
          <w:color w:val="000000"/>
        </w:rPr>
        <w:t xml:space="preserve">Wymagania dla ekspertów prowadzących konsultacje o charakterze doradczym </w:t>
      </w:r>
      <w:r>
        <w:rPr>
          <w:b/>
          <w:color w:val="000000"/>
        </w:rPr>
        <w:br/>
        <w:t>(minimum 4 ekspertów):</w:t>
      </w:r>
    </w:p>
    <w:p w14:paraId="53A3E1BD" w14:textId="77777777"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t>Wykształcenie co najmniej wyższe.</w:t>
      </w:r>
    </w:p>
    <w:p w14:paraId="5117EC59" w14:textId="0B85153D"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t>Doświadczenie w zakresie realizacji zadań lidera lub eksperta lub koordynatora SCWEW w wymiarze co najmniej 12 miesięcy</w:t>
      </w:r>
      <w:r>
        <w:t>, w tym co najmniej 1 ekspert z doświadczeniem w zakresie realizacji wsparcia specjalistycznego z wykorzystaniem zasobów wypożyczalni SCWEW.</w:t>
      </w:r>
    </w:p>
    <w:p w14:paraId="1DD2E043" w14:textId="77777777" w:rsidR="00A50780" w:rsidRDefault="00A50780" w:rsidP="004A19EE">
      <w:pPr>
        <w:numPr>
          <w:ilvl w:val="1"/>
          <w:numId w:val="14"/>
        </w:numPr>
        <w:pBdr>
          <w:top w:val="nil"/>
          <w:left w:val="nil"/>
          <w:bottom w:val="nil"/>
          <w:right w:val="nil"/>
          <w:between w:val="nil"/>
        </w:pBdr>
        <w:spacing w:before="120" w:line="360" w:lineRule="auto"/>
        <w:ind w:leftChars="0" w:left="357" w:firstLineChars="0" w:hanging="357"/>
        <w:rPr>
          <w:color w:val="000000"/>
        </w:rPr>
      </w:pPr>
      <w:r>
        <w:rPr>
          <w:color w:val="000000"/>
        </w:rPr>
        <w:lastRenderedPageBreak/>
        <w:t xml:space="preserve">Potwierdzenie ukończenia min. 3 szkoleń adresowanych do liderów lub ekspertów lub koordynatorów w ramach projektu „Opracowanie modelu funkcjonowania Specjalistycznych Centrów Wspierających Edukację Włączającą”. </w:t>
      </w:r>
    </w:p>
    <w:p w14:paraId="3DF21A38" w14:textId="77777777" w:rsidR="00A50780" w:rsidRDefault="00A50780" w:rsidP="00F255B7">
      <w:pPr>
        <w:numPr>
          <w:ilvl w:val="0"/>
          <w:numId w:val="14"/>
        </w:numPr>
        <w:pBdr>
          <w:top w:val="nil"/>
          <w:left w:val="nil"/>
          <w:bottom w:val="nil"/>
          <w:right w:val="nil"/>
          <w:between w:val="nil"/>
        </w:pBdr>
        <w:spacing w:before="240" w:after="240" w:line="360" w:lineRule="auto"/>
        <w:ind w:leftChars="0" w:left="2" w:hanging="2"/>
        <w:rPr>
          <w:color w:val="000000"/>
        </w:rPr>
      </w:pPr>
      <w:r>
        <w:rPr>
          <w:b/>
          <w:color w:val="000000"/>
          <w:highlight w:val="white"/>
        </w:rPr>
        <w:t>Wymagania dla opiekuna:</w:t>
      </w:r>
    </w:p>
    <w:p w14:paraId="0BE4B2CF" w14:textId="77777777" w:rsidR="00A50780" w:rsidRDefault="00A50780" w:rsidP="004A19EE">
      <w:pPr>
        <w:numPr>
          <w:ilvl w:val="1"/>
          <w:numId w:val="12"/>
        </w:numPr>
        <w:pBdr>
          <w:top w:val="nil"/>
          <w:left w:val="nil"/>
          <w:bottom w:val="nil"/>
          <w:right w:val="nil"/>
          <w:between w:val="nil"/>
        </w:pBdr>
        <w:spacing w:before="120" w:line="360" w:lineRule="auto"/>
        <w:ind w:leftChars="0" w:left="357" w:firstLineChars="0" w:hanging="357"/>
        <w:rPr>
          <w:color w:val="000000"/>
        </w:rPr>
      </w:pPr>
      <w:r>
        <w:rPr>
          <w:color w:val="000000"/>
          <w:highlight w:val="white"/>
        </w:rPr>
        <w:t xml:space="preserve">Doświadczenie </w:t>
      </w:r>
      <w:r>
        <w:rPr>
          <w:color w:val="000000"/>
        </w:rPr>
        <w:t xml:space="preserve">polegające na organizacji minimum 3 konferencji lub szkoleń lub spotkań informacyjno-konsultacyjnych w okresie ostatnich </w:t>
      </w:r>
      <w:r>
        <w:t>3</w:t>
      </w:r>
      <w:r>
        <w:rPr>
          <w:color w:val="000000"/>
        </w:rPr>
        <w:t xml:space="preserve"> lat przed upływem terminu składania ofert.</w:t>
      </w:r>
    </w:p>
    <w:p w14:paraId="5FAC6838" w14:textId="77777777" w:rsidR="00A50780" w:rsidRDefault="00A50780" w:rsidP="00F255B7">
      <w:pPr>
        <w:numPr>
          <w:ilvl w:val="0"/>
          <w:numId w:val="14"/>
        </w:numPr>
        <w:pBdr>
          <w:top w:val="nil"/>
          <w:left w:val="nil"/>
          <w:bottom w:val="nil"/>
          <w:right w:val="nil"/>
          <w:between w:val="nil"/>
        </w:pBdr>
        <w:spacing w:before="240" w:after="240" w:line="360" w:lineRule="auto"/>
        <w:ind w:leftChars="0" w:left="2" w:hanging="2"/>
        <w:rPr>
          <w:b/>
          <w:color w:val="000000"/>
          <w:highlight w:val="white"/>
        </w:rPr>
      </w:pPr>
      <w:r>
        <w:rPr>
          <w:b/>
          <w:color w:val="000000"/>
          <w:highlight w:val="white"/>
        </w:rPr>
        <w:t>Wymagania dla moderatora:</w:t>
      </w:r>
    </w:p>
    <w:p w14:paraId="74270EF2" w14:textId="0B8C86BA" w:rsidR="00A50780" w:rsidRDefault="00A50780" w:rsidP="004A19EE">
      <w:pPr>
        <w:numPr>
          <w:ilvl w:val="1"/>
          <w:numId w:val="14"/>
        </w:numPr>
        <w:pBdr>
          <w:top w:val="nil"/>
          <w:left w:val="nil"/>
          <w:bottom w:val="nil"/>
          <w:right w:val="nil"/>
          <w:between w:val="nil"/>
        </w:pBdr>
        <w:spacing w:after="200" w:line="360" w:lineRule="auto"/>
        <w:ind w:leftChars="0" w:left="357" w:firstLineChars="0" w:hanging="357"/>
        <w:rPr>
          <w:color w:val="000000"/>
        </w:rPr>
      </w:pPr>
      <w:r>
        <w:rPr>
          <w:color w:val="000000"/>
        </w:rPr>
        <w:t xml:space="preserve">Doświadczenie polegające na przeprowadzeniu minimum 3 wydarzeń o charakterze konferencji lub szkoleń lub spotkań informacyjno-konsultacyjnych adresowanych do kadr systemu oświaty w okresie ostatnich </w:t>
      </w:r>
      <w:r>
        <w:t>3</w:t>
      </w:r>
      <w:r>
        <w:rPr>
          <w:color w:val="000000"/>
        </w:rPr>
        <w:t xml:space="preserve"> lat przed upływem terminu składania ofert. </w:t>
      </w:r>
    </w:p>
    <w:p w14:paraId="19755B9E" w14:textId="77777777" w:rsidR="00A50780" w:rsidRDefault="00A50780" w:rsidP="00B2341D">
      <w:pPr>
        <w:pStyle w:val="Nagwek1"/>
        <w:spacing w:before="480"/>
        <w:ind w:leftChars="0" w:left="2" w:hanging="2"/>
        <w:jc w:val="left"/>
      </w:pPr>
      <w:r>
        <w:t>VI Klauzula informacyjna</w:t>
      </w:r>
    </w:p>
    <w:p w14:paraId="4648800F" w14:textId="77777777" w:rsidR="00A50780" w:rsidRDefault="00A50780" w:rsidP="00F255B7">
      <w:pPr>
        <w:spacing w:line="360" w:lineRule="auto"/>
        <w:ind w:leftChars="0" w:left="2" w:hanging="2"/>
      </w:pPr>
      <w:r>
        <w:t xml:space="preserve">Zgodnie z art. 13 ust. 1 i 2 rozporządzenia Parlamentu Europejskiego i Rady (UE) 2016/679 z dnia </w:t>
      </w:r>
      <w:r>
        <w:br/>
        <w:t xml:space="preserve">27 kwietnia 2016 r. (Dz. Urz. UE L 119 z 04.05.2016 r.), dalej „RODO”, Ośrodek Rozwoju Edukacji </w:t>
      </w:r>
      <w:r>
        <w:br/>
        <w:t>w Warszawie informuje, że:</w:t>
      </w:r>
    </w:p>
    <w:p w14:paraId="66659A1C" w14:textId="77777777" w:rsidR="00A50780" w:rsidRDefault="00A50780" w:rsidP="00F255B7">
      <w:pPr>
        <w:numPr>
          <w:ilvl w:val="0"/>
          <w:numId w:val="8"/>
        </w:numPr>
        <w:pBdr>
          <w:top w:val="nil"/>
          <w:left w:val="nil"/>
          <w:bottom w:val="nil"/>
          <w:right w:val="nil"/>
          <w:between w:val="nil"/>
        </w:pBdr>
        <w:spacing w:line="360" w:lineRule="auto"/>
        <w:ind w:leftChars="0" w:left="2" w:hanging="2"/>
      </w:pPr>
      <w:r>
        <w:t xml:space="preserve">Administratorem państwa danych osobowych jest Ośrodek Rozwoju Edukacji z siedzibą </w:t>
      </w:r>
      <w:r>
        <w:br/>
        <w:t>w Warszawie (00-478), Aleje Ujazdowskie 28, e-mail: sekretariat@ore.edu.pl, tel. 22 345 37 00;</w:t>
      </w:r>
    </w:p>
    <w:p w14:paraId="62D61C21" w14:textId="77777777" w:rsidR="00A50780" w:rsidRDefault="00A50780" w:rsidP="00F255B7">
      <w:pPr>
        <w:numPr>
          <w:ilvl w:val="0"/>
          <w:numId w:val="8"/>
        </w:numPr>
        <w:pBdr>
          <w:top w:val="nil"/>
          <w:left w:val="nil"/>
          <w:bottom w:val="nil"/>
          <w:right w:val="nil"/>
          <w:between w:val="nil"/>
        </w:pBdr>
        <w:spacing w:line="360" w:lineRule="auto"/>
        <w:ind w:leftChars="0" w:left="2" w:hanging="2"/>
      </w:pPr>
      <w:r>
        <w:t xml:space="preserve">Administrator wyznaczył inspektora ochrony danych, z którym można się skontaktować poprzez </w:t>
      </w:r>
      <w:r>
        <w:br/>
        <w:t>e-mail: iod@ore.edu.pl lub pisemnie przekazując korespondencję na adres siedziby Administratora wskazany w punkcie 1.</w:t>
      </w:r>
    </w:p>
    <w:p w14:paraId="4B0216C6" w14:textId="77777777" w:rsidR="00A50780" w:rsidRDefault="00A50780" w:rsidP="00F255B7">
      <w:pPr>
        <w:numPr>
          <w:ilvl w:val="0"/>
          <w:numId w:val="8"/>
        </w:numPr>
        <w:pBdr>
          <w:top w:val="nil"/>
          <w:left w:val="nil"/>
          <w:bottom w:val="nil"/>
          <w:right w:val="nil"/>
          <w:between w:val="nil"/>
        </w:pBdr>
        <w:spacing w:line="360" w:lineRule="auto"/>
        <w:ind w:leftChars="0" w:left="2" w:hanging="2"/>
      </w:pPr>
      <w: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Programem Fundusze Europejskie dla Rozwoju Społecznego 2021-2027, w zakresie w jakim jest to niezbędne dla realizacji tego celu, a w szczególności:</w:t>
      </w:r>
    </w:p>
    <w:p w14:paraId="2A307C47"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potwierdzania kwalifikowalności wydatków,</w:t>
      </w:r>
    </w:p>
    <w:p w14:paraId="211C7B2C"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wnioskowania o płatności do Komisji Europejskiej,</w:t>
      </w:r>
    </w:p>
    <w:p w14:paraId="5CAE167B"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raportowania o nieprawidłowościach,</w:t>
      </w:r>
    </w:p>
    <w:p w14:paraId="1DA1622C"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ewaluacji,</w:t>
      </w:r>
    </w:p>
    <w:p w14:paraId="534004A1"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monitoringu,</w:t>
      </w:r>
    </w:p>
    <w:p w14:paraId="59FE7BBD"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kontroli,</w:t>
      </w:r>
    </w:p>
    <w:p w14:paraId="12DDE70B"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audytu,</w:t>
      </w:r>
    </w:p>
    <w:p w14:paraId="65F53B41"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lastRenderedPageBreak/>
        <w:t>sprawozdawczości,</w:t>
      </w:r>
    </w:p>
    <w:p w14:paraId="0BEF178A" w14:textId="77777777" w:rsidR="00A50780" w:rsidRDefault="00A50780" w:rsidP="004A19EE">
      <w:pPr>
        <w:numPr>
          <w:ilvl w:val="0"/>
          <w:numId w:val="15"/>
        </w:numPr>
        <w:pBdr>
          <w:top w:val="nil"/>
          <w:left w:val="nil"/>
          <w:bottom w:val="nil"/>
          <w:right w:val="nil"/>
          <w:between w:val="nil"/>
        </w:pBdr>
        <w:spacing w:line="360" w:lineRule="auto"/>
        <w:ind w:leftChars="0" w:left="357" w:firstLineChars="0" w:hanging="357"/>
        <w:rPr>
          <w:color w:val="000000"/>
        </w:rPr>
      </w:pPr>
      <w:r>
        <w:rPr>
          <w:color w:val="000000"/>
        </w:rPr>
        <w:t>działań informacyjno-promocyjnych.</w:t>
      </w:r>
    </w:p>
    <w:p w14:paraId="6E66C453" w14:textId="77777777" w:rsidR="00A50780" w:rsidRDefault="00A50780" w:rsidP="00F255B7">
      <w:pPr>
        <w:numPr>
          <w:ilvl w:val="0"/>
          <w:numId w:val="8"/>
        </w:numPr>
        <w:pBdr>
          <w:top w:val="nil"/>
          <w:left w:val="nil"/>
          <w:bottom w:val="nil"/>
          <w:right w:val="nil"/>
          <w:between w:val="nil"/>
        </w:pBdr>
        <w:spacing w:line="360" w:lineRule="auto"/>
        <w:ind w:leftChars="0" w:left="2" w:hanging="2"/>
      </w:pPr>
      <w:r>
        <w:t>Podstawą prawną przetwarzania danych jest konieczność realizacji obowiązków spoczywających na Administratorze (art. 6 ust. 1. lit. c oraz art. 9 ust. 2 lit. g RODO), ustawy z dnia 28 kwietnia 2022 r. o zasadach realizacji zadań finansowanych ze środków europejskich w perspektywie finansowej 2021-2027 oraz przepisów prawa europejskiego i krajowego:</w:t>
      </w:r>
    </w:p>
    <w:p w14:paraId="77869105" w14:textId="77777777" w:rsidR="00A50780" w:rsidRDefault="00A50780" w:rsidP="004A19EE">
      <w:pPr>
        <w:numPr>
          <w:ilvl w:val="0"/>
          <w:numId w:val="1"/>
        </w:numPr>
        <w:spacing w:line="360" w:lineRule="auto"/>
        <w:ind w:leftChars="0" w:left="357" w:firstLineChars="0" w:hanging="357"/>
      </w:pPr>
      <w: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w:t>
      </w:r>
      <w:r>
        <w:br/>
        <w:t>i Akwakultury, a także przepisy finansowe na potrzeby tych funduszy oraz na potrzeby Funduszu Azylu, Migracji i lntegracji, Funduszu Bezpieczeństwa Wewnętrznego i lnstrumentu Wsparcia Finansowego na rzecz Zarządzania Granicami i Polityki Wizowej,</w:t>
      </w:r>
    </w:p>
    <w:p w14:paraId="00766A2D" w14:textId="77777777" w:rsidR="00A50780" w:rsidRDefault="00A50780" w:rsidP="004A19EE">
      <w:pPr>
        <w:numPr>
          <w:ilvl w:val="0"/>
          <w:numId w:val="1"/>
        </w:numPr>
        <w:spacing w:line="360" w:lineRule="auto"/>
        <w:ind w:leftChars="0" w:left="357" w:firstLineChars="0" w:hanging="357"/>
      </w:pPr>
      <w:r>
        <w:t>rozporządzenie Parlamentu Europejskiego i Rady (UE)2021/1057 z dnia 24 czerwca 2021 r. ustanawiające Europejski Fundusz Społeczny Plus (EFS+) oraz uchylające rozporządzenie (UE) nr 1296/2013 (Dz. Urz. UE L 231 z 30.06.2021, str.21, z późn. zm.),</w:t>
      </w:r>
    </w:p>
    <w:p w14:paraId="59D3EF7A" w14:textId="77777777" w:rsidR="00A50780" w:rsidRDefault="00A50780" w:rsidP="004A19EE">
      <w:pPr>
        <w:numPr>
          <w:ilvl w:val="0"/>
          <w:numId w:val="1"/>
        </w:numPr>
        <w:spacing w:line="360" w:lineRule="auto"/>
        <w:ind w:leftChars="0" w:left="357" w:firstLineChars="0" w:hanging="357"/>
      </w:pPr>
      <w:r>
        <w:t>ustawa z dnia 28 kwietnia 2022 r. o zasadach realizacji zadań finansowanych ze środków europejskich w perspektywie finansowej 2027-2027, w szczególności art. 87-93,</w:t>
      </w:r>
    </w:p>
    <w:p w14:paraId="3296FED4" w14:textId="77777777" w:rsidR="00A50780" w:rsidRDefault="00A50780" w:rsidP="004A19EE">
      <w:pPr>
        <w:numPr>
          <w:ilvl w:val="0"/>
          <w:numId w:val="1"/>
        </w:numPr>
        <w:spacing w:line="360" w:lineRule="auto"/>
        <w:ind w:leftChars="0" w:left="357" w:firstLineChars="0" w:hanging="357"/>
      </w:pPr>
      <w:r>
        <w:t>ustawa z 14 czerwca 1960 r. - Kodeks postępowania administracyjnego,</w:t>
      </w:r>
    </w:p>
    <w:p w14:paraId="65BAD258" w14:textId="77777777" w:rsidR="00A50780" w:rsidRDefault="00A50780" w:rsidP="004A19EE">
      <w:pPr>
        <w:numPr>
          <w:ilvl w:val="0"/>
          <w:numId w:val="1"/>
        </w:numPr>
        <w:spacing w:line="360" w:lineRule="auto"/>
        <w:ind w:leftChars="0" w:left="357" w:firstLineChars="0" w:hanging="357"/>
      </w:pPr>
      <w:r>
        <w:t>ustawa z 27 sierpnia 2009 r. o finansach publicznych.</w:t>
      </w:r>
    </w:p>
    <w:p w14:paraId="4B24772C" w14:textId="77777777" w:rsidR="00A50780" w:rsidRDefault="00A50780" w:rsidP="00F255B7">
      <w:pPr>
        <w:numPr>
          <w:ilvl w:val="0"/>
          <w:numId w:val="8"/>
        </w:numPr>
        <w:pBdr>
          <w:top w:val="nil"/>
          <w:left w:val="nil"/>
          <w:bottom w:val="nil"/>
          <w:right w:val="nil"/>
          <w:between w:val="nil"/>
        </w:pBdr>
        <w:spacing w:line="360" w:lineRule="auto"/>
        <w:ind w:leftChars="0" w:left="2" w:hanging="2"/>
      </w:pPr>
      <w:r>
        <w:t>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50FCC0D4" w14:textId="77777777" w:rsidR="00A50780" w:rsidRDefault="00A50780" w:rsidP="00F255B7">
      <w:pPr>
        <w:numPr>
          <w:ilvl w:val="0"/>
          <w:numId w:val="8"/>
        </w:numPr>
        <w:pBdr>
          <w:top w:val="nil"/>
          <w:left w:val="nil"/>
          <w:bottom w:val="nil"/>
          <w:right w:val="nil"/>
          <w:between w:val="nil"/>
        </w:pBdr>
        <w:spacing w:line="360" w:lineRule="auto"/>
        <w:ind w:leftChars="0" w:left="2" w:hanging="2"/>
      </w:pPr>
      <w:r>
        <w:t xml:space="preserve">Państwa dane osobowe mogą zostać również powierzone specjalistycznym firmom, realizującym na zlecenie Instytucji Zarządzającej lub pośredniczącej ewaluacje, kontrole i audyt </w:t>
      </w:r>
      <w:r w:rsidR="00B2341D">
        <w:br/>
      </w:r>
      <w:r>
        <w:t>w ramach Programu Fundusze Europejskie dla Rozwoju Społecznego 2021-2027.</w:t>
      </w:r>
    </w:p>
    <w:p w14:paraId="0B7E69CC" w14:textId="77777777" w:rsidR="00A50780" w:rsidRDefault="00A50780" w:rsidP="00F255B7">
      <w:pPr>
        <w:numPr>
          <w:ilvl w:val="0"/>
          <w:numId w:val="8"/>
        </w:numPr>
        <w:pBdr>
          <w:top w:val="nil"/>
          <w:left w:val="nil"/>
          <w:bottom w:val="nil"/>
          <w:right w:val="nil"/>
          <w:between w:val="nil"/>
        </w:pBdr>
        <w:spacing w:line="360" w:lineRule="auto"/>
        <w:ind w:leftChars="0" w:left="2" w:hanging="2"/>
      </w:pPr>
      <w:r>
        <w:t>Odbiorcami danych osobowych mogą być:</w:t>
      </w:r>
    </w:p>
    <w:p w14:paraId="0BAD765A" w14:textId="77777777" w:rsidR="00A50780" w:rsidRDefault="00A50780" w:rsidP="004A19EE">
      <w:pPr>
        <w:numPr>
          <w:ilvl w:val="0"/>
          <w:numId w:val="5"/>
        </w:numPr>
        <w:spacing w:line="360" w:lineRule="auto"/>
        <w:ind w:leftChars="0" w:left="357" w:firstLineChars="0" w:hanging="357"/>
      </w:pPr>
      <w:r>
        <w:t xml:space="preserve">podmioty, którym Instytucja Zarządzająca powierzyła wykonywanie zadań związanych z realizacją Programu, a także eksperci, podmioty prowadzące audyty, kontrole, szkolenia i ewaluacje, </w:t>
      </w:r>
    </w:p>
    <w:p w14:paraId="18A219DD" w14:textId="77777777" w:rsidR="00A50780" w:rsidRDefault="00A50780" w:rsidP="004A19EE">
      <w:pPr>
        <w:numPr>
          <w:ilvl w:val="0"/>
          <w:numId w:val="5"/>
        </w:numPr>
        <w:spacing w:line="360" w:lineRule="auto"/>
        <w:ind w:leftChars="0" w:left="357" w:firstLineChars="0" w:hanging="357"/>
      </w:pPr>
      <w:r>
        <w:t>instytucje, organy i agencje Unii Europejskiej (UE), a także inne podmioty, którym UE powierzyła wykonywanie zadań związanych z wdrażaniem Programu Fundusze Europejskie dla Rozwoju Społecznego 2021-2027.</w:t>
      </w:r>
    </w:p>
    <w:p w14:paraId="1DC6EB7C" w14:textId="77777777" w:rsidR="00A50780" w:rsidRDefault="00A50780" w:rsidP="004A19EE">
      <w:pPr>
        <w:numPr>
          <w:ilvl w:val="0"/>
          <w:numId w:val="5"/>
        </w:numPr>
        <w:spacing w:line="360" w:lineRule="auto"/>
        <w:ind w:leftChars="0" w:left="357" w:firstLineChars="0" w:hanging="357"/>
      </w:pPr>
      <w:r>
        <w:t xml:space="preserve">podmioty świadczące na rzecz Ministra usługi związane z obsługą i rozwojem systemów teleinformatycznych oraz zapewnieniem łączności, w szczególności dostawcy rozwiązań IT </w:t>
      </w:r>
      <w:r>
        <w:br/>
        <w:t>i operatorzy telekomunikacyjni.</w:t>
      </w:r>
    </w:p>
    <w:p w14:paraId="7344B05D" w14:textId="77777777" w:rsidR="00A50780" w:rsidRDefault="00A50780" w:rsidP="000D0C8A">
      <w:pPr>
        <w:numPr>
          <w:ilvl w:val="0"/>
          <w:numId w:val="8"/>
        </w:numPr>
        <w:pBdr>
          <w:top w:val="nil"/>
          <w:left w:val="nil"/>
          <w:bottom w:val="nil"/>
          <w:right w:val="nil"/>
          <w:between w:val="nil"/>
        </w:pBdr>
        <w:spacing w:line="360" w:lineRule="auto"/>
        <w:ind w:leftChars="0" w:left="0" w:firstLineChars="0" w:firstLine="0"/>
      </w:pPr>
      <w:r>
        <w:t>Dane osobowe będą przechowywane przez okres wskazany w art. 140 ust. 1 rozporządzenia Parlamentu Europejskiego i Rady (UE) nr 1303/2013 z dnia 17 grudnia 2013 r. W niektórych przypadkach, np. prowadzenia kontroli u Administratora przez organy Unii Europejskiej, okres ten może zostać wydłużony.</w:t>
      </w:r>
    </w:p>
    <w:p w14:paraId="2D2EC218" w14:textId="77777777" w:rsidR="00A50780" w:rsidRDefault="00A50780" w:rsidP="000D0C8A">
      <w:pPr>
        <w:numPr>
          <w:ilvl w:val="0"/>
          <w:numId w:val="8"/>
        </w:numPr>
        <w:pBdr>
          <w:top w:val="nil"/>
          <w:left w:val="nil"/>
          <w:bottom w:val="nil"/>
          <w:right w:val="nil"/>
          <w:between w:val="nil"/>
        </w:pBdr>
        <w:spacing w:line="360" w:lineRule="auto"/>
        <w:ind w:leftChars="0" w:left="0" w:firstLineChars="0" w:firstLine="0"/>
      </w:pPr>
      <w:r>
        <w:t>Państwa dane osobowe nie będą podlegały zautomatyzowanemu podejmowaniu decyzji i nie będą profilowane.</w:t>
      </w:r>
    </w:p>
    <w:p w14:paraId="75D8D22E" w14:textId="77777777" w:rsidR="00A50780" w:rsidRDefault="00A50780" w:rsidP="000D0C8A">
      <w:pPr>
        <w:numPr>
          <w:ilvl w:val="0"/>
          <w:numId w:val="8"/>
        </w:numPr>
        <w:pBdr>
          <w:top w:val="nil"/>
          <w:left w:val="nil"/>
          <w:bottom w:val="nil"/>
          <w:right w:val="nil"/>
          <w:between w:val="nil"/>
        </w:pBdr>
        <w:spacing w:line="360" w:lineRule="auto"/>
        <w:ind w:leftChars="0" w:left="0" w:firstLineChars="0" w:firstLine="0"/>
      </w:pPr>
      <w:r>
        <w:t>Państwa dane osobowe nie będą przekazywane do państwa trzeciego.</w:t>
      </w:r>
    </w:p>
    <w:p w14:paraId="1A042925" w14:textId="77777777" w:rsidR="00A50780" w:rsidRDefault="00A50780" w:rsidP="000D0C8A">
      <w:pPr>
        <w:numPr>
          <w:ilvl w:val="0"/>
          <w:numId w:val="8"/>
        </w:numPr>
        <w:pBdr>
          <w:top w:val="nil"/>
          <w:left w:val="nil"/>
          <w:bottom w:val="nil"/>
          <w:right w:val="nil"/>
          <w:between w:val="nil"/>
        </w:pBdr>
        <w:spacing w:line="360" w:lineRule="auto"/>
        <w:ind w:leftChars="0" w:left="0" w:firstLineChars="0" w:firstLine="0"/>
      </w:pPr>
      <w:r>
        <w:t>W związku z przetwarzaniem Państwa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14:paraId="2CAB42CA" w14:textId="77777777" w:rsidR="00A50780" w:rsidRDefault="00A50780" w:rsidP="00F13153">
      <w:pPr>
        <w:pBdr>
          <w:top w:val="nil"/>
          <w:left w:val="nil"/>
          <w:bottom w:val="nil"/>
          <w:right w:val="nil"/>
          <w:between w:val="nil"/>
        </w:pBdr>
        <w:spacing w:line="360" w:lineRule="auto"/>
        <w:ind w:leftChars="0" w:left="0" w:firstLineChars="0" w:firstLine="0"/>
      </w:pPr>
    </w:p>
    <w:sectPr w:rsidR="00A50780" w:rsidSect="00817047">
      <w:headerReference w:type="default" r:id="rId8"/>
      <w:footerReference w:type="default" r:id="rId9"/>
      <w:pgSz w:w="11906" w:h="16838"/>
      <w:pgMar w:top="1985" w:right="1417" w:bottom="1985"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EB10" w14:textId="77777777" w:rsidR="00A52F0E" w:rsidRDefault="00A52F0E" w:rsidP="009B78A6">
      <w:pPr>
        <w:spacing w:line="240" w:lineRule="auto"/>
        <w:ind w:left="0" w:hanging="2"/>
      </w:pPr>
      <w:r>
        <w:separator/>
      </w:r>
    </w:p>
  </w:endnote>
  <w:endnote w:type="continuationSeparator" w:id="0">
    <w:p w14:paraId="7ADDD7DF" w14:textId="77777777" w:rsidR="00A52F0E" w:rsidRDefault="00A52F0E" w:rsidP="009B78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52766"/>
      <w:docPartObj>
        <w:docPartGallery w:val="Page Numbers (Bottom of Page)"/>
        <w:docPartUnique/>
      </w:docPartObj>
    </w:sdtPr>
    <w:sdtContent>
      <w:p w14:paraId="58EB4AC0" w14:textId="77777777" w:rsidR="009212F2" w:rsidRDefault="009212F2">
        <w:pPr>
          <w:pStyle w:val="Stopka"/>
          <w:ind w:left="0" w:hanging="2"/>
          <w:jc w:val="center"/>
        </w:pPr>
        <w:r>
          <w:fldChar w:fldCharType="begin"/>
        </w:r>
        <w:r>
          <w:instrText>PAGE   \* MERGEFORMAT</w:instrText>
        </w:r>
        <w:r>
          <w:fldChar w:fldCharType="separate"/>
        </w:r>
        <w:r w:rsidR="00DD0D6F">
          <w:rPr>
            <w:noProof/>
          </w:rPr>
          <w:t>15</w:t>
        </w:r>
        <w:r>
          <w:fldChar w:fldCharType="end"/>
        </w:r>
      </w:p>
    </w:sdtContent>
  </w:sdt>
  <w:p w14:paraId="559F8DF4" w14:textId="77777777" w:rsidR="00564B5E" w:rsidRDefault="00564B5E">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3384" w14:textId="77777777" w:rsidR="00A52F0E" w:rsidRDefault="00A52F0E" w:rsidP="009B78A6">
      <w:pPr>
        <w:spacing w:line="240" w:lineRule="auto"/>
        <w:ind w:left="0" w:hanging="2"/>
      </w:pPr>
      <w:r>
        <w:separator/>
      </w:r>
    </w:p>
  </w:footnote>
  <w:footnote w:type="continuationSeparator" w:id="0">
    <w:p w14:paraId="78D0F006" w14:textId="77777777" w:rsidR="00A52F0E" w:rsidRDefault="00A52F0E" w:rsidP="009B78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2AB" w14:textId="77777777" w:rsidR="009B78A6" w:rsidRDefault="009B78A6">
    <w:pPr>
      <w:pStyle w:val="Nagwek"/>
      <w:ind w:left="0" w:hanging="2"/>
    </w:pPr>
    <w:r w:rsidRPr="009B78A6">
      <w:rPr>
        <w:noProof/>
      </w:rPr>
      <w:drawing>
        <wp:anchor distT="0" distB="0" distL="114300" distR="114300" simplePos="0" relativeHeight="251658240" behindDoc="1" locked="0" layoutInCell="1" allowOverlap="1" wp14:anchorId="232D6D02" wp14:editId="20BBABDD">
          <wp:simplePos x="0" y="0"/>
          <wp:positionH relativeFrom="column">
            <wp:posOffset>-890111</wp:posOffset>
          </wp:positionH>
          <wp:positionV relativeFrom="paragraph">
            <wp:posOffset>-427990</wp:posOffset>
          </wp:positionV>
          <wp:extent cx="7534275" cy="10656160"/>
          <wp:effectExtent l="0" t="0" r="0" b="0"/>
          <wp:wrapNone/>
          <wp:docPr id="10" name="Obraz 10" descr="C:\Users\sszczuko\Desktop\pismo firmowe logotypy_FERS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zczuko\Desktop\pismo firmowe logotypy_FERS_page-0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065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E7D"/>
    <w:multiLevelType w:val="multilevel"/>
    <w:tmpl w:val="A63A838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8B7151E"/>
    <w:multiLevelType w:val="multilevel"/>
    <w:tmpl w:val="C16A9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E68F7"/>
    <w:multiLevelType w:val="multilevel"/>
    <w:tmpl w:val="2318A7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121865"/>
    <w:multiLevelType w:val="multilevel"/>
    <w:tmpl w:val="1EDC5638"/>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2A744A"/>
    <w:multiLevelType w:val="multilevel"/>
    <w:tmpl w:val="0EB21E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73561F5"/>
    <w:multiLevelType w:val="multilevel"/>
    <w:tmpl w:val="65364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7474EDC"/>
    <w:multiLevelType w:val="multilevel"/>
    <w:tmpl w:val="11B6F1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C0143A9"/>
    <w:multiLevelType w:val="multilevel"/>
    <w:tmpl w:val="E0E2B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024330"/>
    <w:multiLevelType w:val="multilevel"/>
    <w:tmpl w:val="8620D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2D718A"/>
    <w:multiLevelType w:val="hybridMultilevel"/>
    <w:tmpl w:val="009CD2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EC29EC"/>
    <w:multiLevelType w:val="multilevel"/>
    <w:tmpl w:val="ED4C3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845F66"/>
    <w:multiLevelType w:val="multilevel"/>
    <w:tmpl w:val="1FF8C2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7776069"/>
    <w:multiLevelType w:val="multilevel"/>
    <w:tmpl w:val="DE1C8810"/>
    <w:lvl w:ilvl="0">
      <w:start w:val="1"/>
      <w:numFmt w:val="decimal"/>
      <w:lvlText w:val="%1."/>
      <w:lvlJc w:val="left"/>
      <w:pPr>
        <w:ind w:left="928" w:hanging="360"/>
      </w:pPr>
      <w:rPr>
        <w:b w:val="0"/>
      </w:rPr>
    </w:lvl>
    <w:lvl w:ilvl="1">
      <w:start w:val="1"/>
      <w:numFmt w:val="lowerLetter"/>
      <w:lvlText w:val="%2."/>
      <w:lvlJc w:val="left"/>
      <w:pPr>
        <w:ind w:left="792" w:hanging="432"/>
      </w:pPr>
      <w:rPr>
        <w:rFonts w:ascii="Arial" w:eastAsia="Arial" w:hAnsi="Arial" w:cs="Arial"/>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C51BA7"/>
    <w:multiLevelType w:val="multilevel"/>
    <w:tmpl w:val="049A07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9C260BB"/>
    <w:multiLevelType w:val="multilevel"/>
    <w:tmpl w:val="71403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C8349B"/>
    <w:multiLevelType w:val="multilevel"/>
    <w:tmpl w:val="B29E0F2C"/>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16cid:durableId="1961061830">
    <w:abstractNumId w:val="1"/>
  </w:num>
  <w:num w:numId="2" w16cid:durableId="2063214160">
    <w:abstractNumId w:val="8"/>
  </w:num>
  <w:num w:numId="3" w16cid:durableId="669796496">
    <w:abstractNumId w:val="12"/>
  </w:num>
  <w:num w:numId="4" w16cid:durableId="1113551244">
    <w:abstractNumId w:val="6"/>
  </w:num>
  <w:num w:numId="5" w16cid:durableId="2127263408">
    <w:abstractNumId w:val="11"/>
  </w:num>
  <w:num w:numId="6" w16cid:durableId="1160199030">
    <w:abstractNumId w:val="14"/>
  </w:num>
  <w:num w:numId="7" w16cid:durableId="639310691">
    <w:abstractNumId w:val="13"/>
  </w:num>
  <w:num w:numId="8" w16cid:durableId="1305432870">
    <w:abstractNumId w:val="7"/>
  </w:num>
  <w:num w:numId="9" w16cid:durableId="416250899">
    <w:abstractNumId w:val="10"/>
  </w:num>
  <w:num w:numId="10" w16cid:durableId="1937013728">
    <w:abstractNumId w:val="5"/>
  </w:num>
  <w:num w:numId="11" w16cid:durableId="1145317249">
    <w:abstractNumId w:val="0"/>
  </w:num>
  <w:num w:numId="12" w16cid:durableId="1875001705">
    <w:abstractNumId w:val="4"/>
  </w:num>
  <w:num w:numId="13" w16cid:durableId="138305030">
    <w:abstractNumId w:val="2"/>
  </w:num>
  <w:num w:numId="14" w16cid:durableId="790978246">
    <w:abstractNumId w:val="3"/>
  </w:num>
  <w:num w:numId="15" w16cid:durableId="1419518609">
    <w:abstractNumId w:val="15"/>
  </w:num>
  <w:num w:numId="16" w16cid:durableId="946738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4D"/>
    <w:rsid w:val="000A6C96"/>
    <w:rsid w:val="000D0C8A"/>
    <w:rsid w:val="001F4B82"/>
    <w:rsid w:val="002F5F83"/>
    <w:rsid w:val="0041190A"/>
    <w:rsid w:val="004A19EE"/>
    <w:rsid w:val="00564B5E"/>
    <w:rsid w:val="005C639F"/>
    <w:rsid w:val="00651E56"/>
    <w:rsid w:val="006D28B2"/>
    <w:rsid w:val="006D3B93"/>
    <w:rsid w:val="00716F4D"/>
    <w:rsid w:val="007204E5"/>
    <w:rsid w:val="00817047"/>
    <w:rsid w:val="009212F2"/>
    <w:rsid w:val="009B78A6"/>
    <w:rsid w:val="00A50780"/>
    <w:rsid w:val="00A52F0E"/>
    <w:rsid w:val="00A83CA5"/>
    <w:rsid w:val="00AA4524"/>
    <w:rsid w:val="00B22677"/>
    <w:rsid w:val="00B2341D"/>
    <w:rsid w:val="00B628AE"/>
    <w:rsid w:val="00C17D4A"/>
    <w:rsid w:val="00DA7494"/>
    <w:rsid w:val="00DD0D6F"/>
    <w:rsid w:val="00E06905"/>
    <w:rsid w:val="00F053DA"/>
    <w:rsid w:val="00F13153"/>
    <w:rsid w:val="00F255B7"/>
    <w:rsid w:val="00FC3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DDC1A"/>
  <w15:chartTrackingRefBased/>
  <w15:docId w15:val="{B84656C2-32BC-4178-A4F5-0351C06E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50780"/>
    <w:pPr>
      <w:suppressAutoHyphens/>
      <w:spacing w:after="0" w:line="1" w:lineRule="atLeast"/>
      <w:ind w:leftChars="-1" w:left="-1" w:hangingChars="1" w:hanging="1"/>
      <w:textDirection w:val="btLr"/>
      <w:textAlignment w:val="top"/>
      <w:outlineLvl w:val="0"/>
    </w:pPr>
    <w:rPr>
      <w:rFonts w:ascii="Arial" w:eastAsia="Arial" w:hAnsi="Arial" w:cs="Arial"/>
      <w:position w:val="-1"/>
      <w:sz w:val="20"/>
      <w:szCs w:val="20"/>
      <w:lang w:eastAsia="pl-PL"/>
    </w:rPr>
  </w:style>
  <w:style w:type="paragraph" w:styleId="Nagwek1">
    <w:name w:val="heading 1"/>
    <w:basedOn w:val="Normalny"/>
    <w:next w:val="Normalny"/>
    <w:link w:val="Nagwek1Znak"/>
    <w:rsid w:val="00A50780"/>
    <w:pPr>
      <w:keepNext/>
      <w:spacing w:before="360" w:after="360"/>
      <w:jc w:val="both"/>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78A6"/>
    <w:pPr>
      <w:tabs>
        <w:tab w:val="center" w:pos="4536"/>
        <w:tab w:val="right" w:pos="9072"/>
      </w:tabs>
      <w:spacing w:line="240" w:lineRule="auto"/>
    </w:pPr>
  </w:style>
  <w:style w:type="character" w:customStyle="1" w:styleId="NagwekZnak">
    <w:name w:val="Nagłówek Znak"/>
    <w:basedOn w:val="Domylnaczcionkaakapitu"/>
    <w:link w:val="Nagwek"/>
    <w:uiPriority w:val="99"/>
    <w:rsid w:val="009B78A6"/>
  </w:style>
  <w:style w:type="paragraph" w:styleId="Stopka">
    <w:name w:val="footer"/>
    <w:basedOn w:val="Normalny"/>
    <w:link w:val="StopkaZnak"/>
    <w:uiPriority w:val="99"/>
    <w:unhideWhenUsed/>
    <w:rsid w:val="009B78A6"/>
    <w:pPr>
      <w:tabs>
        <w:tab w:val="center" w:pos="4536"/>
        <w:tab w:val="right" w:pos="9072"/>
      </w:tabs>
      <w:spacing w:line="240" w:lineRule="auto"/>
    </w:pPr>
  </w:style>
  <w:style w:type="character" w:customStyle="1" w:styleId="StopkaZnak">
    <w:name w:val="Stopka Znak"/>
    <w:basedOn w:val="Domylnaczcionkaakapitu"/>
    <w:link w:val="Stopka"/>
    <w:uiPriority w:val="99"/>
    <w:rsid w:val="009B78A6"/>
  </w:style>
  <w:style w:type="character" w:customStyle="1" w:styleId="Nagwek1Znak">
    <w:name w:val="Nagłówek 1 Znak"/>
    <w:basedOn w:val="Domylnaczcionkaakapitu"/>
    <w:link w:val="Nagwek1"/>
    <w:rsid w:val="00A50780"/>
    <w:rPr>
      <w:rFonts w:ascii="Arial" w:eastAsia="Arial" w:hAnsi="Arial" w:cs="Arial"/>
      <w:b/>
      <w:position w:val="-1"/>
      <w:sz w:val="20"/>
      <w:szCs w:val="20"/>
      <w:lang w:eastAsia="pl-PL"/>
    </w:rPr>
  </w:style>
  <w:style w:type="paragraph" w:styleId="Tekstdymka">
    <w:name w:val="Balloon Text"/>
    <w:basedOn w:val="Normalny"/>
    <w:link w:val="TekstdymkaZnak"/>
    <w:uiPriority w:val="99"/>
    <w:semiHidden/>
    <w:unhideWhenUsed/>
    <w:rsid w:val="00A5078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780"/>
    <w:rPr>
      <w:rFonts w:ascii="Segoe UI" w:eastAsia="Arial" w:hAnsi="Segoe UI" w:cs="Segoe UI"/>
      <w:position w:val="-1"/>
      <w:sz w:val="18"/>
      <w:szCs w:val="18"/>
      <w:lang w:eastAsia="pl-PL"/>
    </w:rPr>
  </w:style>
  <w:style w:type="table" w:styleId="Tabela-Siatka">
    <w:name w:val="Table Grid"/>
    <w:basedOn w:val="Standardowy"/>
    <w:uiPriority w:val="39"/>
    <w:rsid w:val="00F2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D0C8A"/>
    <w:pPr>
      <w:ind w:left="720"/>
      <w:contextualSpacing/>
    </w:pPr>
  </w:style>
  <w:style w:type="paragraph" w:styleId="Poprawka">
    <w:name w:val="Revision"/>
    <w:hidden/>
    <w:uiPriority w:val="99"/>
    <w:semiHidden/>
    <w:rsid w:val="000A6C96"/>
    <w:pPr>
      <w:spacing w:after="0" w:line="240" w:lineRule="auto"/>
    </w:pPr>
    <w:rPr>
      <w:rFonts w:ascii="Arial" w:eastAsia="Arial" w:hAnsi="Arial" w:cs="Arial"/>
      <w:position w:val="-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F693-5745-4CA5-B660-F2725919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4058</Words>
  <Characters>24350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Szczuko</dc:creator>
  <cp:keywords/>
  <dc:description/>
  <cp:lastModifiedBy>Przybyłowski Grzegorz</cp:lastModifiedBy>
  <cp:revision>3</cp:revision>
  <dcterms:created xsi:type="dcterms:W3CDTF">2024-07-09T06:34:00Z</dcterms:created>
  <dcterms:modified xsi:type="dcterms:W3CDTF">2024-07-09T07:08:00Z</dcterms:modified>
</cp:coreProperties>
</file>