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8171" w14:textId="77777777" w:rsidR="00A002C9" w:rsidRPr="00934678" w:rsidRDefault="00C33460" w:rsidP="00934678">
      <w:pPr>
        <w:pBdr>
          <w:top w:val="nil"/>
          <w:left w:val="nil"/>
          <w:bottom w:val="nil"/>
          <w:right w:val="nil"/>
          <w:between w:val="nil"/>
        </w:pBdr>
        <w:tabs>
          <w:tab w:val="left" w:pos="5670"/>
        </w:tabs>
        <w:spacing w:before="120" w:after="120" w:line="276" w:lineRule="auto"/>
        <w:ind w:leftChars="-125" w:left="-298" w:hanging="2"/>
        <w:jc w:val="right"/>
        <w:rPr>
          <w:rFonts w:ascii="Arial" w:eastAsia="Arial" w:hAnsi="Arial" w:cs="Arial"/>
          <w:color w:val="000000"/>
          <w:sz w:val="22"/>
          <w:szCs w:val="22"/>
        </w:rPr>
      </w:pPr>
      <w:r w:rsidRPr="00934678">
        <w:rPr>
          <w:rFonts w:ascii="Arial" w:eastAsia="Arial" w:hAnsi="Arial" w:cs="Arial"/>
          <w:color w:val="000000"/>
          <w:sz w:val="22"/>
          <w:szCs w:val="22"/>
        </w:rPr>
        <w:t>Warszawa, dnia 2</w:t>
      </w:r>
      <w:r w:rsidRPr="00934678">
        <w:rPr>
          <w:rFonts w:ascii="Arial" w:eastAsia="Arial" w:hAnsi="Arial" w:cs="Arial"/>
          <w:sz w:val="22"/>
          <w:szCs w:val="22"/>
        </w:rPr>
        <w:t xml:space="preserve"> października</w:t>
      </w:r>
      <w:r w:rsidRPr="00934678">
        <w:rPr>
          <w:rFonts w:ascii="Arial" w:eastAsia="Arial" w:hAnsi="Arial" w:cs="Arial"/>
          <w:color w:val="000000"/>
          <w:sz w:val="22"/>
          <w:szCs w:val="22"/>
        </w:rPr>
        <w:t xml:space="preserve"> 2023 r. </w:t>
      </w:r>
    </w:p>
    <w:p w14:paraId="72C17D80"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p>
    <w:p w14:paraId="03F89336" w14:textId="77777777" w:rsidR="00A002C9" w:rsidRPr="00934678" w:rsidRDefault="00C33460" w:rsidP="00934678">
      <w:pPr>
        <w:pBdr>
          <w:top w:val="nil"/>
          <w:left w:val="nil"/>
          <w:bottom w:val="nil"/>
          <w:right w:val="nil"/>
          <w:between w:val="nil"/>
        </w:pBdr>
        <w:spacing w:before="36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Ośrodek Rozwoju Edukacji w Warszawie zwany dalej </w:t>
      </w:r>
      <w:r w:rsidRPr="00934678">
        <w:rPr>
          <w:rFonts w:ascii="Arial" w:eastAsia="Arial" w:hAnsi="Arial" w:cs="Arial"/>
          <w:i/>
          <w:color w:val="000000"/>
          <w:sz w:val="22"/>
          <w:szCs w:val="22"/>
        </w:rPr>
        <w:t xml:space="preserve">Zamawiającym </w:t>
      </w:r>
      <w:r w:rsidRPr="00934678">
        <w:rPr>
          <w:rFonts w:ascii="Arial" w:eastAsia="Arial" w:hAnsi="Arial" w:cs="Arial"/>
          <w:color w:val="000000"/>
          <w:sz w:val="22"/>
          <w:szCs w:val="22"/>
        </w:rPr>
        <w:t xml:space="preserve">jest beneficjentem pozakonkursowym realizującym projekt grantowy wybierany w sposób niekonkurencyjny pn.: </w:t>
      </w:r>
      <w:r w:rsidRPr="00934678">
        <w:rPr>
          <w:rFonts w:ascii="Arial" w:eastAsia="Arial" w:hAnsi="Arial" w:cs="Arial"/>
          <w:b/>
          <w:i/>
          <w:color w:val="000000"/>
          <w:sz w:val="22"/>
          <w:szCs w:val="22"/>
        </w:rPr>
        <w:t xml:space="preserve">Budowa skoordynowanego systemu pomocy specjalistycznej opartego na Specjalistycznych Centrach Wspierających Edukację Włączającą </w:t>
      </w:r>
      <w:r w:rsidRPr="00934678">
        <w:rPr>
          <w:rFonts w:ascii="Arial" w:eastAsia="Arial" w:hAnsi="Arial" w:cs="Arial"/>
          <w:color w:val="000000"/>
          <w:sz w:val="22"/>
          <w:szCs w:val="22"/>
        </w:rPr>
        <w:t xml:space="preserve">w ramach Działania 01.06 </w:t>
      </w:r>
      <w:r w:rsidRPr="00934678">
        <w:rPr>
          <w:rFonts w:ascii="Arial" w:eastAsia="Arial" w:hAnsi="Arial" w:cs="Arial"/>
          <w:i/>
          <w:color w:val="000000"/>
          <w:sz w:val="22"/>
          <w:szCs w:val="22"/>
        </w:rPr>
        <w:t xml:space="preserve">Edukacja włączająca </w:t>
      </w:r>
      <w:r w:rsidRPr="00934678">
        <w:rPr>
          <w:rFonts w:ascii="Arial" w:eastAsia="Arial" w:hAnsi="Arial" w:cs="Arial"/>
          <w:color w:val="000000"/>
          <w:sz w:val="22"/>
          <w:szCs w:val="22"/>
        </w:rPr>
        <w:t xml:space="preserve">dofinansowanego ze środków Funduszy Europejskich, w ramach którego przewidziano realizację </w:t>
      </w:r>
      <w:r w:rsidRPr="00934678">
        <w:rPr>
          <w:rFonts w:ascii="Arial" w:eastAsia="Arial" w:hAnsi="Arial" w:cs="Arial"/>
          <w:b/>
          <w:sz w:val="22"/>
          <w:szCs w:val="22"/>
        </w:rPr>
        <w:t>usługi przeprowadzenia szkoleń dla liderów i kadry Specjalistycznych Centrów Wspierających Edukację Wspierających (SCW) w ramach realizacji zadań z obszaru specjalistycznego wsparcia kadry przedszkoli i szkół ogólnodostępnych</w:t>
      </w:r>
      <w:r w:rsidRPr="00934678">
        <w:rPr>
          <w:rFonts w:ascii="Arial" w:eastAsia="Arial" w:hAnsi="Arial" w:cs="Arial"/>
          <w:sz w:val="22"/>
          <w:szCs w:val="22"/>
        </w:rPr>
        <w:t>.</w:t>
      </w:r>
    </w:p>
    <w:p w14:paraId="72342DE5"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p>
    <w:p w14:paraId="56D19BA2"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Poniżej przekazane są niezbędne informacje o przedmiocie zamówienia.</w:t>
      </w:r>
    </w:p>
    <w:p w14:paraId="424C6FFE"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b/>
          <w:color w:val="000000"/>
          <w:sz w:val="22"/>
          <w:szCs w:val="22"/>
        </w:rPr>
      </w:pPr>
      <w:r w:rsidRPr="00934678">
        <w:rPr>
          <w:rFonts w:ascii="Arial" w:eastAsia="Arial" w:hAnsi="Arial" w:cs="Arial"/>
          <w:color w:val="000000"/>
          <w:sz w:val="22"/>
          <w:szCs w:val="22"/>
        </w:rPr>
        <w:t xml:space="preserve">W celu zbadania oferty rynkowej oraz oszacowania wartości ww. usługi Ośrodek Rozwoju Edukacji w Warszawie (ORE) zwraca się z uprzejmą prośbą o przygotowanie i przesłanie szacunkowej kalkulacji kosztów  zamówienia przedstawionych poniżej w tabeli, </w:t>
      </w:r>
      <w:r w:rsidRPr="00934678">
        <w:rPr>
          <w:rFonts w:ascii="Arial" w:eastAsia="Arial" w:hAnsi="Arial" w:cs="Arial"/>
          <w:b/>
          <w:color w:val="000000"/>
          <w:sz w:val="22"/>
          <w:szCs w:val="22"/>
          <w:u w:val="single"/>
        </w:rPr>
        <w:t xml:space="preserve">w terminie do dnia </w:t>
      </w:r>
      <w:r w:rsidR="00005878">
        <w:rPr>
          <w:rFonts w:ascii="Arial" w:eastAsia="Arial" w:hAnsi="Arial" w:cs="Arial"/>
          <w:b/>
          <w:sz w:val="22"/>
          <w:szCs w:val="22"/>
          <w:u w:val="single"/>
        </w:rPr>
        <w:t>6</w:t>
      </w:r>
      <w:r w:rsidRPr="00934678">
        <w:rPr>
          <w:rFonts w:ascii="Arial" w:eastAsia="Arial" w:hAnsi="Arial" w:cs="Arial"/>
          <w:b/>
          <w:sz w:val="22"/>
          <w:szCs w:val="22"/>
          <w:u w:val="single"/>
        </w:rPr>
        <w:t xml:space="preserve"> października</w:t>
      </w:r>
      <w:r w:rsidRPr="00934678">
        <w:rPr>
          <w:rFonts w:ascii="Arial" w:eastAsia="Arial" w:hAnsi="Arial" w:cs="Arial"/>
          <w:b/>
          <w:color w:val="000000"/>
          <w:sz w:val="22"/>
          <w:szCs w:val="22"/>
          <w:u w:val="single"/>
        </w:rPr>
        <w:t xml:space="preserve"> 2023 r. do godz. 9.00 na adres mailowy: </w:t>
      </w:r>
      <w:r w:rsidRPr="00934678">
        <w:rPr>
          <w:rFonts w:ascii="Arial" w:eastAsia="Arial" w:hAnsi="Arial" w:cs="Arial"/>
          <w:b/>
          <w:sz w:val="22"/>
          <w:szCs w:val="22"/>
          <w:u w:val="single"/>
        </w:rPr>
        <w:t>anna.przybysz@ore.edu.pl</w:t>
      </w:r>
      <w:r w:rsidRPr="00934678">
        <w:rPr>
          <w:rFonts w:ascii="Arial" w:eastAsia="Arial" w:hAnsi="Arial" w:cs="Arial"/>
          <w:b/>
          <w:color w:val="000000"/>
          <w:sz w:val="22"/>
          <w:szCs w:val="22"/>
          <w:u w:val="single"/>
        </w:rPr>
        <w:t xml:space="preserve"> </w:t>
      </w:r>
      <w:r w:rsidRPr="00934678">
        <w:rPr>
          <w:rFonts w:ascii="Arial" w:eastAsia="Arial" w:hAnsi="Arial" w:cs="Arial"/>
          <w:b/>
          <w:color w:val="000000"/>
          <w:sz w:val="22"/>
          <w:szCs w:val="22"/>
        </w:rPr>
        <w:t xml:space="preserve">Informacji w zakresie niniejszego szacowania wartości zamówienia udziela Pani </w:t>
      </w:r>
      <w:r w:rsidRPr="00934678">
        <w:rPr>
          <w:rFonts w:ascii="Arial" w:eastAsia="Arial" w:hAnsi="Arial" w:cs="Arial"/>
          <w:b/>
          <w:sz w:val="22"/>
          <w:szCs w:val="22"/>
        </w:rPr>
        <w:t>Anna Przybysz</w:t>
      </w:r>
      <w:r w:rsidRPr="00934678">
        <w:rPr>
          <w:rFonts w:ascii="Arial" w:eastAsia="Arial" w:hAnsi="Arial" w:cs="Arial"/>
          <w:b/>
          <w:color w:val="000000"/>
          <w:sz w:val="22"/>
          <w:szCs w:val="22"/>
        </w:rPr>
        <w:t xml:space="preserve"> pod numerem telefonu: (22) </w:t>
      </w:r>
      <w:r w:rsidRPr="00934678">
        <w:rPr>
          <w:rFonts w:ascii="Arial" w:eastAsia="Arial" w:hAnsi="Arial" w:cs="Arial"/>
          <w:b/>
          <w:sz w:val="22"/>
          <w:szCs w:val="22"/>
        </w:rPr>
        <w:t>570 83 49</w:t>
      </w:r>
    </w:p>
    <w:p w14:paraId="09712A75" w14:textId="77777777" w:rsidR="00A002C9" w:rsidRPr="00934678" w:rsidRDefault="00C33460" w:rsidP="00934678">
      <w:pPr>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Uwaga: Zamawiający przewiduje możliwość składania ofert częściowych, tj. na wybrane przez Wykonawcę części</w:t>
      </w:r>
    </w:p>
    <w:p w14:paraId="55769368" w14:textId="77777777" w:rsidR="00A002C9" w:rsidRPr="00934678" w:rsidRDefault="00C33460" w:rsidP="00934678">
      <w:pP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sz w:val="22"/>
          <w:szCs w:val="22"/>
        </w:rPr>
        <w:t>Przedstawione szacunkowe koszty realizacji planowanej usługi powinny zawierać pełny zakres kosztów i być wyrażone w wartościach ceny netto oraz brutto, z uwzględnieniem podatku VAT</w:t>
      </w:r>
    </w:p>
    <w:p w14:paraId="4101F2DE"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p>
    <w:tbl>
      <w:tblPr>
        <w:tblStyle w:val="a6"/>
        <w:tblW w:w="10710"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6570"/>
        <w:gridCol w:w="1365"/>
        <w:gridCol w:w="1155"/>
        <w:gridCol w:w="1020"/>
      </w:tblGrid>
      <w:tr w:rsidR="00A002C9" w:rsidRPr="00934678" w14:paraId="056BAFB6" w14:textId="77777777">
        <w:tc>
          <w:tcPr>
            <w:tcW w:w="600" w:type="dxa"/>
            <w:vAlign w:val="center"/>
          </w:tcPr>
          <w:p w14:paraId="02CF12AF"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b/>
                <w:color w:val="000000"/>
              </w:rPr>
              <w:t>Lp.</w:t>
            </w:r>
          </w:p>
        </w:tc>
        <w:tc>
          <w:tcPr>
            <w:tcW w:w="6570" w:type="dxa"/>
            <w:vAlign w:val="center"/>
          </w:tcPr>
          <w:p w14:paraId="5D0C637E"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b/>
                <w:color w:val="000000"/>
              </w:rPr>
              <w:t>Koszty</w:t>
            </w:r>
          </w:p>
        </w:tc>
        <w:tc>
          <w:tcPr>
            <w:tcW w:w="1365" w:type="dxa"/>
            <w:vAlign w:val="center"/>
          </w:tcPr>
          <w:p w14:paraId="3F51C127"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b/>
                <w:color w:val="000000"/>
              </w:rPr>
              <w:t xml:space="preserve">Koszt netto </w:t>
            </w:r>
          </w:p>
          <w:p w14:paraId="3E6BC09F"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color w:val="000000"/>
              </w:rPr>
              <w:t>(podany w PLN)</w:t>
            </w:r>
          </w:p>
        </w:tc>
        <w:tc>
          <w:tcPr>
            <w:tcW w:w="1155" w:type="dxa"/>
            <w:vAlign w:val="center"/>
          </w:tcPr>
          <w:p w14:paraId="46C96A3B" w14:textId="77777777" w:rsidR="00A002C9" w:rsidRPr="00934678" w:rsidRDefault="00C33460" w:rsidP="00934678">
            <w:pPr>
              <w:spacing w:line="276" w:lineRule="auto"/>
              <w:ind w:leftChars="0" w:left="2" w:hanging="2"/>
              <w:jc w:val="center"/>
              <w:rPr>
                <w:rFonts w:ascii="Arial" w:eastAsia="Arial" w:hAnsi="Arial" w:cs="Arial"/>
                <w:b/>
                <w:color w:val="000000"/>
              </w:rPr>
            </w:pPr>
            <w:r w:rsidRPr="00934678">
              <w:rPr>
                <w:rFonts w:ascii="Arial" w:eastAsia="Arial" w:hAnsi="Arial" w:cs="Arial"/>
                <w:b/>
              </w:rPr>
              <w:t xml:space="preserve">Kwota VAT </w:t>
            </w:r>
            <w:r w:rsidRPr="00934678">
              <w:rPr>
                <w:rFonts w:ascii="Arial" w:eastAsia="Arial" w:hAnsi="Arial" w:cs="Arial"/>
                <w:b/>
              </w:rPr>
              <w:br/>
            </w:r>
            <w:r w:rsidRPr="00934678">
              <w:rPr>
                <w:rFonts w:ascii="Arial" w:eastAsia="Arial" w:hAnsi="Arial" w:cs="Arial"/>
              </w:rPr>
              <w:t>w PLN</w:t>
            </w:r>
          </w:p>
        </w:tc>
        <w:tc>
          <w:tcPr>
            <w:tcW w:w="1020" w:type="dxa"/>
            <w:vAlign w:val="center"/>
          </w:tcPr>
          <w:p w14:paraId="37FD2470" w14:textId="77777777" w:rsidR="00A002C9" w:rsidRPr="00934678" w:rsidRDefault="00C33460" w:rsidP="00934678">
            <w:pPr>
              <w:spacing w:line="276" w:lineRule="auto"/>
              <w:ind w:leftChars="0" w:left="2" w:hanging="2"/>
              <w:jc w:val="center"/>
              <w:rPr>
                <w:rFonts w:ascii="Arial" w:eastAsia="Arial" w:hAnsi="Arial" w:cs="Arial"/>
                <w:b/>
              </w:rPr>
            </w:pPr>
            <w:r w:rsidRPr="00934678">
              <w:rPr>
                <w:rFonts w:ascii="Arial" w:eastAsia="Arial" w:hAnsi="Arial" w:cs="Arial"/>
                <w:b/>
              </w:rPr>
              <w:t xml:space="preserve">Koszt brutto* </w:t>
            </w:r>
            <w:r w:rsidRPr="00934678">
              <w:rPr>
                <w:rFonts w:ascii="Arial" w:eastAsia="Arial" w:hAnsi="Arial" w:cs="Arial"/>
                <w:b/>
              </w:rPr>
              <w:br/>
            </w:r>
            <w:r w:rsidRPr="00934678">
              <w:rPr>
                <w:rFonts w:ascii="Arial" w:eastAsia="Arial" w:hAnsi="Arial" w:cs="Arial"/>
              </w:rPr>
              <w:t>w PLN</w:t>
            </w:r>
          </w:p>
        </w:tc>
      </w:tr>
      <w:tr w:rsidR="00A002C9" w:rsidRPr="00934678" w14:paraId="5F683D5F" w14:textId="77777777">
        <w:trPr>
          <w:trHeight w:val="552"/>
        </w:trPr>
        <w:tc>
          <w:tcPr>
            <w:tcW w:w="600" w:type="dxa"/>
            <w:shd w:val="clear" w:color="auto" w:fill="CCCCCC"/>
            <w:vAlign w:val="center"/>
          </w:tcPr>
          <w:p w14:paraId="0F40967D"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p>
        </w:tc>
        <w:tc>
          <w:tcPr>
            <w:tcW w:w="6570" w:type="dxa"/>
            <w:tcBorders>
              <w:bottom w:val="single" w:sz="4" w:space="0" w:color="000000"/>
            </w:tcBorders>
            <w:shd w:val="clear" w:color="auto" w:fill="CCCCCC"/>
            <w:vAlign w:val="center"/>
          </w:tcPr>
          <w:p w14:paraId="3BD9E3D2"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rPr>
              <w:t>Część I</w:t>
            </w:r>
          </w:p>
        </w:tc>
        <w:tc>
          <w:tcPr>
            <w:tcW w:w="1365" w:type="dxa"/>
            <w:tcBorders>
              <w:bottom w:val="single" w:sz="4" w:space="0" w:color="000000"/>
            </w:tcBorders>
            <w:shd w:val="clear" w:color="auto" w:fill="CCCCCC"/>
            <w:vAlign w:val="center"/>
          </w:tcPr>
          <w:p w14:paraId="3105C1C9"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shd w:val="clear" w:color="auto" w:fill="CCCCCC"/>
            <w:vAlign w:val="center"/>
          </w:tcPr>
          <w:p w14:paraId="44E81556"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shd w:val="clear" w:color="auto" w:fill="CCCCCC"/>
            <w:vAlign w:val="center"/>
          </w:tcPr>
          <w:p w14:paraId="16874B80"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2963DB33" w14:textId="77777777">
        <w:trPr>
          <w:trHeight w:val="552"/>
        </w:trPr>
        <w:tc>
          <w:tcPr>
            <w:tcW w:w="600" w:type="dxa"/>
            <w:vAlign w:val="center"/>
          </w:tcPr>
          <w:p w14:paraId="3D07577A"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b/>
                <w:color w:val="000000"/>
              </w:rPr>
              <w:t>1.</w:t>
            </w:r>
          </w:p>
        </w:tc>
        <w:tc>
          <w:tcPr>
            <w:tcW w:w="6570" w:type="dxa"/>
            <w:tcBorders>
              <w:bottom w:val="single" w:sz="4" w:space="0" w:color="000000"/>
            </w:tcBorders>
            <w:vAlign w:val="center"/>
          </w:tcPr>
          <w:p w14:paraId="5DB3C7B9" w14:textId="77777777" w:rsidR="00A002C9" w:rsidRPr="00934678" w:rsidRDefault="00C33460" w:rsidP="00934678">
            <w:pPr>
              <w:pBdr>
                <w:top w:val="nil"/>
                <w:left w:val="nil"/>
                <w:bottom w:val="nil"/>
                <w:right w:val="nil"/>
                <w:between w:val="nil"/>
              </w:pBdr>
              <w:spacing w:line="276" w:lineRule="auto"/>
              <w:ind w:leftChars="0" w:left="2" w:hanging="2"/>
              <w:rPr>
                <w:rFonts w:ascii="Arial" w:eastAsia="Arial" w:hAnsi="Arial" w:cs="Arial"/>
                <w:color w:val="000000"/>
              </w:rPr>
            </w:pPr>
            <w:r w:rsidRPr="00934678">
              <w:rPr>
                <w:rFonts w:ascii="Arial" w:eastAsia="Arial" w:hAnsi="Arial" w:cs="Arial"/>
                <w:color w:val="000000"/>
              </w:rPr>
              <w:t xml:space="preserve">Koszt godziny dydaktycznej (45 min) szkolenia stacjonarnego dla liderów SCW </w:t>
            </w:r>
          </w:p>
        </w:tc>
        <w:tc>
          <w:tcPr>
            <w:tcW w:w="1365" w:type="dxa"/>
            <w:tcBorders>
              <w:bottom w:val="single" w:sz="4" w:space="0" w:color="000000"/>
            </w:tcBorders>
            <w:vAlign w:val="center"/>
          </w:tcPr>
          <w:p w14:paraId="5501ED55"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vAlign w:val="center"/>
          </w:tcPr>
          <w:p w14:paraId="45FAA9A6"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vAlign w:val="center"/>
          </w:tcPr>
          <w:p w14:paraId="3C4B21FE"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252831AB" w14:textId="77777777">
        <w:trPr>
          <w:trHeight w:val="552"/>
        </w:trPr>
        <w:tc>
          <w:tcPr>
            <w:tcW w:w="600" w:type="dxa"/>
            <w:vAlign w:val="center"/>
          </w:tcPr>
          <w:p w14:paraId="76DD09C4"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r w:rsidRPr="00934678">
              <w:rPr>
                <w:rFonts w:ascii="Arial" w:eastAsia="Arial" w:hAnsi="Arial" w:cs="Arial"/>
                <w:b/>
                <w:color w:val="000000"/>
              </w:rPr>
              <w:t>2.</w:t>
            </w:r>
          </w:p>
        </w:tc>
        <w:tc>
          <w:tcPr>
            <w:tcW w:w="6570" w:type="dxa"/>
            <w:tcBorders>
              <w:bottom w:val="single" w:sz="4" w:space="0" w:color="000000"/>
            </w:tcBorders>
            <w:vAlign w:val="center"/>
          </w:tcPr>
          <w:p w14:paraId="18CCA708" w14:textId="77777777" w:rsidR="00A002C9" w:rsidRPr="00934678" w:rsidRDefault="00C33460" w:rsidP="00934678">
            <w:pPr>
              <w:pBdr>
                <w:top w:val="nil"/>
                <w:left w:val="nil"/>
                <w:bottom w:val="nil"/>
                <w:right w:val="nil"/>
                <w:between w:val="nil"/>
              </w:pBdr>
              <w:spacing w:line="276" w:lineRule="auto"/>
              <w:ind w:leftChars="0" w:left="2" w:hanging="2"/>
              <w:rPr>
                <w:rFonts w:ascii="Arial" w:eastAsia="Arial" w:hAnsi="Arial" w:cs="Arial"/>
                <w:b/>
                <w:color w:val="000000"/>
              </w:rPr>
            </w:pPr>
            <w:r w:rsidRPr="00934678">
              <w:rPr>
                <w:rFonts w:ascii="Arial" w:eastAsia="Arial" w:hAnsi="Arial" w:cs="Arial"/>
                <w:color w:val="000000"/>
              </w:rPr>
              <w:t xml:space="preserve">Koszt przeprowadzenia cyklu szkoleń stacjonarnych  tj. 4 tur szkoleniowych, zgodnie  z zapisami zawartymi w rozdz. II pkt 1 - dla liderów SCW - </w:t>
            </w:r>
            <w:r w:rsidRPr="00934678">
              <w:rPr>
                <w:rFonts w:ascii="Arial" w:eastAsia="Arial" w:hAnsi="Arial" w:cs="Arial"/>
              </w:rPr>
              <w:t xml:space="preserve">14 grup x 2 cykle po 15 godz. </w:t>
            </w:r>
            <w:proofErr w:type="spellStart"/>
            <w:r w:rsidRPr="00934678">
              <w:rPr>
                <w:rFonts w:ascii="Arial" w:eastAsia="Arial" w:hAnsi="Arial" w:cs="Arial"/>
              </w:rPr>
              <w:t>dyd</w:t>
            </w:r>
            <w:proofErr w:type="spellEnd"/>
            <w:r w:rsidRPr="00934678">
              <w:rPr>
                <w:rFonts w:ascii="Arial" w:eastAsia="Arial" w:hAnsi="Arial" w:cs="Arial"/>
              </w:rPr>
              <w:t xml:space="preserve">. = 420 godz. </w:t>
            </w:r>
            <w:proofErr w:type="spellStart"/>
            <w:r w:rsidRPr="00934678">
              <w:rPr>
                <w:rFonts w:ascii="Arial" w:eastAsia="Arial" w:hAnsi="Arial" w:cs="Arial"/>
              </w:rPr>
              <w:t>dyd</w:t>
            </w:r>
            <w:proofErr w:type="spellEnd"/>
            <w:r w:rsidRPr="00934678">
              <w:rPr>
                <w:rFonts w:ascii="Arial" w:eastAsia="Arial" w:hAnsi="Arial" w:cs="Arial"/>
              </w:rPr>
              <w:t>.</w:t>
            </w:r>
          </w:p>
        </w:tc>
        <w:tc>
          <w:tcPr>
            <w:tcW w:w="1365" w:type="dxa"/>
            <w:tcBorders>
              <w:bottom w:val="single" w:sz="4" w:space="0" w:color="000000"/>
            </w:tcBorders>
            <w:vAlign w:val="center"/>
          </w:tcPr>
          <w:p w14:paraId="7E309713"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vAlign w:val="center"/>
          </w:tcPr>
          <w:p w14:paraId="2920A472"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vAlign w:val="center"/>
          </w:tcPr>
          <w:p w14:paraId="64517CA8"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783D8F94" w14:textId="77777777">
        <w:trPr>
          <w:trHeight w:val="552"/>
        </w:trPr>
        <w:tc>
          <w:tcPr>
            <w:tcW w:w="600" w:type="dxa"/>
            <w:shd w:val="clear" w:color="auto" w:fill="CCCCCC"/>
            <w:vAlign w:val="center"/>
          </w:tcPr>
          <w:p w14:paraId="12063189"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p>
        </w:tc>
        <w:tc>
          <w:tcPr>
            <w:tcW w:w="6570" w:type="dxa"/>
            <w:tcBorders>
              <w:bottom w:val="single" w:sz="4" w:space="0" w:color="000000"/>
            </w:tcBorders>
            <w:shd w:val="clear" w:color="auto" w:fill="CCCCCC"/>
            <w:vAlign w:val="center"/>
          </w:tcPr>
          <w:p w14:paraId="12A70208" w14:textId="77777777" w:rsidR="00A002C9" w:rsidRPr="00934678" w:rsidRDefault="00C33460" w:rsidP="00934678">
            <w:pPr>
              <w:spacing w:line="276" w:lineRule="auto"/>
              <w:ind w:leftChars="0" w:left="2" w:hanging="2"/>
              <w:jc w:val="center"/>
              <w:rPr>
                <w:rFonts w:ascii="Arial" w:eastAsia="Arial" w:hAnsi="Arial" w:cs="Arial"/>
                <w:color w:val="000000"/>
              </w:rPr>
            </w:pPr>
            <w:r w:rsidRPr="00934678">
              <w:rPr>
                <w:rFonts w:ascii="Arial" w:eastAsia="Arial" w:hAnsi="Arial" w:cs="Arial"/>
              </w:rPr>
              <w:t>Część II</w:t>
            </w:r>
          </w:p>
        </w:tc>
        <w:tc>
          <w:tcPr>
            <w:tcW w:w="1365" w:type="dxa"/>
            <w:tcBorders>
              <w:bottom w:val="single" w:sz="4" w:space="0" w:color="000000"/>
            </w:tcBorders>
            <w:shd w:val="clear" w:color="auto" w:fill="CCCCCC"/>
            <w:vAlign w:val="center"/>
          </w:tcPr>
          <w:p w14:paraId="2C05954B"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shd w:val="clear" w:color="auto" w:fill="CCCCCC"/>
            <w:vAlign w:val="center"/>
          </w:tcPr>
          <w:p w14:paraId="6D3D3469"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shd w:val="clear" w:color="auto" w:fill="CCCCCC"/>
            <w:vAlign w:val="center"/>
          </w:tcPr>
          <w:p w14:paraId="60109C00"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471CAE86" w14:textId="77777777">
        <w:trPr>
          <w:trHeight w:val="552"/>
        </w:trPr>
        <w:tc>
          <w:tcPr>
            <w:tcW w:w="600" w:type="dxa"/>
            <w:vAlign w:val="center"/>
          </w:tcPr>
          <w:p w14:paraId="6CBA09F6"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r w:rsidRPr="00934678">
              <w:rPr>
                <w:rFonts w:ascii="Arial" w:eastAsia="Arial" w:hAnsi="Arial" w:cs="Arial"/>
                <w:b/>
                <w:color w:val="000000"/>
              </w:rPr>
              <w:t>3.</w:t>
            </w:r>
          </w:p>
        </w:tc>
        <w:tc>
          <w:tcPr>
            <w:tcW w:w="6570" w:type="dxa"/>
            <w:tcBorders>
              <w:bottom w:val="single" w:sz="4" w:space="0" w:color="000000"/>
            </w:tcBorders>
            <w:vAlign w:val="center"/>
          </w:tcPr>
          <w:p w14:paraId="381D2378" w14:textId="77777777" w:rsidR="00A002C9" w:rsidRPr="00934678" w:rsidRDefault="00C33460" w:rsidP="00934678">
            <w:pPr>
              <w:pBdr>
                <w:top w:val="nil"/>
                <w:left w:val="nil"/>
                <w:bottom w:val="nil"/>
                <w:right w:val="nil"/>
                <w:between w:val="nil"/>
              </w:pBdr>
              <w:spacing w:line="276" w:lineRule="auto"/>
              <w:ind w:leftChars="0" w:left="2" w:hanging="2"/>
              <w:rPr>
                <w:rFonts w:ascii="Arial" w:eastAsia="Arial" w:hAnsi="Arial" w:cs="Arial"/>
                <w:b/>
                <w:color w:val="000000"/>
              </w:rPr>
            </w:pPr>
            <w:r w:rsidRPr="00934678">
              <w:rPr>
                <w:rFonts w:ascii="Arial" w:eastAsia="Arial" w:hAnsi="Arial" w:cs="Arial"/>
                <w:color w:val="000000"/>
              </w:rPr>
              <w:t xml:space="preserve">Koszt godziny dydaktycznej (45 min) szkolenia </w:t>
            </w:r>
            <w:r w:rsidRPr="00934678">
              <w:rPr>
                <w:rFonts w:ascii="Arial" w:eastAsia="Arial" w:hAnsi="Arial" w:cs="Arial"/>
              </w:rPr>
              <w:t>online</w:t>
            </w:r>
            <w:r w:rsidRPr="00934678">
              <w:rPr>
                <w:rFonts w:ascii="Arial" w:eastAsia="Arial" w:hAnsi="Arial" w:cs="Arial"/>
                <w:color w:val="000000"/>
              </w:rPr>
              <w:t xml:space="preserve"> dla kadry SCW</w:t>
            </w:r>
          </w:p>
        </w:tc>
        <w:tc>
          <w:tcPr>
            <w:tcW w:w="1365" w:type="dxa"/>
            <w:tcBorders>
              <w:bottom w:val="single" w:sz="4" w:space="0" w:color="000000"/>
            </w:tcBorders>
            <w:vAlign w:val="center"/>
          </w:tcPr>
          <w:p w14:paraId="50E68B3C"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vAlign w:val="center"/>
          </w:tcPr>
          <w:p w14:paraId="37785211"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vAlign w:val="center"/>
          </w:tcPr>
          <w:p w14:paraId="1DF124C7"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2A359123" w14:textId="77777777">
        <w:trPr>
          <w:trHeight w:val="552"/>
        </w:trPr>
        <w:tc>
          <w:tcPr>
            <w:tcW w:w="600" w:type="dxa"/>
            <w:vAlign w:val="center"/>
          </w:tcPr>
          <w:p w14:paraId="3260286B"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r w:rsidRPr="00934678">
              <w:rPr>
                <w:rFonts w:ascii="Arial" w:eastAsia="Arial" w:hAnsi="Arial" w:cs="Arial"/>
                <w:b/>
                <w:color w:val="000000"/>
              </w:rPr>
              <w:lastRenderedPageBreak/>
              <w:t>4.</w:t>
            </w:r>
          </w:p>
        </w:tc>
        <w:tc>
          <w:tcPr>
            <w:tcW w:w="6570" w:type="dxa"/>
            <w:tcBorders>
              <w:bottom w:val="single" w:sz="4" w:space="0" w:color="000000"/>
            </w:tcBorders>
            <w:vAlign w:val="center"/>
          </w:tcPr>
          <w:p w14:paraId="2DFB4D44" w14:textId="77777777" w:rsidR="00A002C9" w:rsidRPr="00934678" w:rsidRDefault="00C33460" w:rsidP="00934678">
            <w:pPr>
              <w:pBdr>
                <w:top w:val="nil"/>
                <w:left w:val="nil"/>
                <w:bottom w:val="nil"/>
                <w:right w:val="nil"/>
                <w:between w:val="nil"/>
              </w:pBdr>
              <w:spacing w:line="276" w:lineRule="auto"/>
              <w:ind w:leftChars="0" w:left="2" w:hanging="2"/>
              <w:rPr>
                <w:rFonts w:ascii="Arial" w:eastAsia="Arial" w:hAnsi="Arial" w:cs="Arial"/>
                <w:b/>
              </w:rPr>
            </w:pPr>
            <w:r w:rsidRPr="00934678">
              <w:rPr>
                <w:rFonts w:ascii="Arial" w:eastAsia="Arial" w:hAnsi="Arial" w:cs="Arial"/>
                <w:color w:val="000000"/>
              </w:rPr>
              <w:t xml:space="preserve">Koszt przeprowadzenia cyklu szkoleń </w:t>
            </w:r>
            <w:r w:rsidRPr="00934678">
              <w:rPr>
                <w:rFonts w:ascii="Arial" w:eastAsia="Arial" w:hAnsi="Arial" w:cs="Arial"/>
              </w:rPr>
              <w:t>online</w:t>
            </w:r>
            <w:r w:rsidRPr="00934678">
              <w:rPr>
                <w:rFonts w:ascii="Arial" w:eastAsia="Arial" w:hAnsi="Arial" w:cs="Arial"/>
                <w:color w:val="000000"/>
              </w:rPr>
              <w:t xml:space="preserve">  tj. 4 tur szkoleniowych, zgodnie  z zapisami zawartymi w rozdz. II pkt 2 - dla kadry SCW</w:t>
            </w:r>
            <w:r w:rsidR="00005878">
              <w:rPr>
                <w:rFonts w:ascii="Arial" w:eastAsia="Arial" w:hAnsi="Arial" w:cs="Arial"/>
                <w:color w:val="000000"/>
              </w:rPr>
              <w:t xml:space="preserve"> </w:t>
            </w:r>
            <w:r w:rsidRPr="00934678">
              <w:rPr>
                <w:rFonts w:ascii="Arial" w:eastAsia="Arial" w:hAnsi="Arial" w:cs="Arial"/>
                <w:color w:val="000000"/>
              </w:rPr>
              <w:t xml:space="preserve">- </w:t>
            </w:r>
            <w:r w:rsidRPr="00934678">
              <w:rPr>
                <w:rFonts w:ascii="Arial" w:eastAsia="Arial" w:hAnsi="Arial" w:cs="Arial"/>
              </w:rPr>
              <w:t xml:space="preserve">180 grup po 15 godz. </w:t>
            </w:r>
            <w:proofErr w:type="spellStart"/>
            <w:r w:rsidRPr="00934678">
              <w:rPr>
                <w:rFonts w:ascii="Arial" w:eastAsia="Arial" w:hAnsi="Arial" w:cs="Arial"/>
              </w:rPr>
              <w:t>dyd</w:t>
            </w:r>
            <w:proofErr w:type="spellEnd"/>
            <w:r w:rsidRPr="00934678">
              <w:rPr>
                <w:rFonts w:ascii="Arial" w:eastAsia="Arial" w:hAnsi="Arial" w:cs="Arial"/>
              </w:rPr>
              <w:t xml:space="preserve">. = </w:t>
            </w:r>
            <w:r w:rsidR="004A4E6F">
              <w:rPr>
                <w:rFonts w:ascii="Arial" w:eastAsia="Arial" w:hAnsi="Arial" w:cs="Arial"/>
              </w:rPr>
              <w:t>2 700</w:t>
            </w:r>
            <w:r w:rsidRPr="00934678">
              <w:rPr>
                <w:rFonts w:ascii="Arial" w:eastAsia="Arial" w:hAnsi="Arial" w:cs="Arial"/>
              </w:rPr>
              <w:t xml:space="preserve"> godz. </w:t>
            </w:r>
            <w:proofErr w:type="spellStart"/>
            <w:r w:rsidRPr="00934678">
              <w:rPr>
                <w:rFonts w:ascii="Arial" w:eastAsia="Arial" w:hAnsi="Arial" w:cs="Arial"/>
              </w:rPr>
              <w:t>dyd</w:t>
            </w:r>
            <w:proofErr w:type="spellEnd"/>
            <w:r w:rsidRPr="00934678">
              <w:rPr>
                <w:rFonts w:ascii="Arial" w:eastAsia="Arial" w:hAnsi="Arial" w:cs="Arial"/>
              </w:rPr>
              <w:t>.</w:t>
            </w:r>
          </w:p>
          <w:p w14:paraId="1CCFEC9E" w14:textId="77777777" w:rsidR="00A002C9" w:rsidRPr="00934678" w:rsidRDefault="00A002C9" w:rsidP="00934678">
            <w:pPr>
              <w:pBdr>
                <w:top w:val="nil"/>
                <w:left w:val="nil"/>
                <w:bottom w:val="nil"/>
                <w:right w:val="nil"/>
                <w:between w:val="nil"/>
              </w:pBdr>
              <w:spacing w:line="276" w:lineRule="auto"/>
              <w:ind w:leftChars="0" w:left="2" w:hanging="2"/>
              <w:rPr>
                <w:rFonts w:ascii="Arial" w:eastAsia="Arial" w:hAnsi="Arial" w:cs="Arial"/>
              </w:rPr>
            </w:pPr>
          </w:p>
        </w:tc>
        <w:tc>
          <w:tcPr>
            <w:tcW w:w="1365" w:type="dxa"/>
            <w:tcBorders>
              <w:bottom w:val="single" w:sz="4" w:space="0" w:color="000000"/>
            </w:tcBorders>
            <w:vAlign w:val="center"/>
          </w:tcPr>
          <w:p w14:paraId="6FB524BD"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155" w:type="dxa"/>
            <w:tcBorders>
              <w:bottom w:val="single" w:sz="4" w:space="0" w:color="000000"/>
            </w:tcBorders>
            <w:vAlign w:val="center"/>
          </w:tcPr>
          <w:p w14:paraId="134F6178"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c>
          <w:tcPr>
            <w:tcW w:w="1020" w:type="dxa"/>
            <w:tcBorders>
              <w:bottom w:val="single" w:sz="4" w:space="0" w:color="000000"/>
            </w:tcBorders>
            <w:vAlign w:val="center"/>
          </w:tcPr>
          <w:p w14:paraId="675B0757" w14:textId="77777777" w:rsidR="00A002C9" w:rsidRPr="00934678" w:rsidRDefault="00A002C9" w:rsidP="00934678">
            <w:pPr>
              <w:pBdr>
                <w:top w:val="nil"/>
                <w:left w:val="nil"/>
                <w:bottom w:val="nil"/>
                <w:right w:val="nil"/>
                <w:between w:val="nil"/>
              </w:pBdr>
              <w:spacing w:line="276" w:lineRule="auto"/>
              <w:ind w:leftChars="0" w:left="2" w:hanging="2"/>
              <w:jc w:val="center"/>
              <w:rPr>
                <w:rFonts w:ascii="Arial" w:eastAsia="Arial" w:hAnsi="Arial" w:cs="Arial"/>
                <w:color w:val="000000"/>
              </w:rPr>
            </w:pPr>
          </w:p>
        </w:tc>
      </w:tr>
      <w:tr w:rsidR="00A002C9" w:rsidRPr="00934678" w14:paraId="76CF62C8" w14:textId="77777777">
        <w:trPr>
          <w:trHeight w:val="220"/>
        </w:trPr>
        <w:tc>
          <w:tcPr>
            <w:tcW w:w="10710" w:type="dxa"/>
            <w:gridSpan w:val="5"/>
            <w:tcBorders>
              <w:top w:val="single" w:sz="4" w:space="0" w:color="000000"/>
              <w:bottom w:val="single" w:sz="4" w:space="0" w:color="000000"/>
            </w:tcBorders>
            <w:vAlign w:val="center"/>
          </w:tcPr>
          <w:p w14:paraId="640DC135"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b/>
                <w:color w:val="000000"/>
              </w:rPr>
            </w:pPr>
            <w:r w:rsidRPr="00934678">
              <w:rPr>
                <w:rFonts w:ascii="Arial" w:eastAsia="Arial" w:hAnsi="Arial" w:cs="Arial"/>
                <w:b/>
                <w:color w:val="000000"/>
              </w:rPr>
              <w:t>Dane do kontaktu:</w:t>
            </w:r>
          </w:p>
          <w:p w14:paraId="7EB9F1C1"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color w:val="000000"/>
              </w:rPr>
              <w:t>Imię i nazwisko: ……………………………………………………………………………………….</w:t>
            </w:r>
          </w:p>
          <w:p w14:paraId="3E7C81B5"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color w:val="000000"/>
              </w:rPr>
              <w:t>Nazwa podmiotu (jeśli dotyczy): …………………………………………………………………….</w:t>
            </w:r>
          </w:p>
          <w:p w14:paraId="4988DBB0"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color w:val="000000"/>
              </w:rPr>
              <w:t>Adres e-mail: …………………………………………………………………………………………..</w:t>
            </w:r>
          </w:p>
          <w:p w14:paraId="2260CE19" w14:textId="77777777" w:rsidR="00A002C9" w:rsidRPr="00934678" w:rsidRDefault="00C33460" w:rsidP="00934678">
            <w:pPr>
              <w:pBdr>
                <w:top w:val="nil"/>
                <w:left w:val="nil"/>
                <w:bottom w:val="nil"/>
                <w:right w:val="nil"/>
                <w:between w:val="nil"/>
              </w:pBdr>
              <w:spacing w:line="276" w:lineRule="auto"/>
              <w:ind w:leftChars="0" w:left="2" w:hanging="2"/>
              <w:jc w:val="center"/>
              <w:rPr>
                <w:rFonts w:ascii="Arial" w:eastAsia="Arial" w:hAnsi="Arial" w:cs="Arial"/>
                <w:color w:val="000000"/>
              </w:rPr>
            </w:pPr>
            <w:r w:rsidRPr="00934678">
              <w:rPr>
                <w:rFonts w:ascii="Arial" w:eastAsia="Arial" w:hAnsi="Arial" w:cs="Arial"/>
                <w:color w:val="000000"/>
              </w:rPr>
              <w:t>Nr. telefonu kontaktowego (fakultatywnie): …………………………………………………………</w:t>
            </w:r>
          </w:p>
        </w:tc>
      </w:tr>
    </w:tbl>
    <w:p w14:paraId="0D0D7A5C"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i/>
          <w:color w:val="000000"/>
          <w:sz w:val="20"/>
          <w:szCs w:val="22"/>
        </w:rPr>
      </w:pPr>
      <w:r w:rsidRPr="00934678">
        <w:rPr>
          <w:rFonts w:ascii="Arial" w:eastAsia="Arial" w:hAnsi="Arial" w:cs="Arial"/>
          <w:i/>
          <w:color w:val="000000"/>
          <w:sz w:val="20"/>
          <w:szCs w:val="22"/>
        </w:rPr>
        <w:t xml:space="preserve">Niniejsze pismo nie stanowi oferty w myśl art. 66 Kodeksu cywilnego, jak również nie jest ogłoszeniem </w:t>
      </w:r>
      <w:r w:rsidR="00934678">
        <w:rPr>
          <w:rFonts w:ascii="Arial" w:eastAsia="Arial" w:hAnsi="Arial" w:cs="Arial"/>
          <w:i/>
          <w:color w:val="000000"/>
          <w:sz w:val="20"/>
          <w:szCs w:val="22"/>
        </w:rPr>
        <w:br/>
      </w:r>
      <w:r w:rsidRPr="00934678">
        <w:rPr>
          <w:rFonts w:ascii="Arial" w:eastAsia="Arial" w:hAnsi="Arial" w:cs="Arial"/>
          <w:i/>
          <w:color w:val="000000"/>
          <w:sz w:val="20"/>
          <w:szCs w:val="22"/>
        </w:rPr>
        <w:t>w rozumieniu ustawy Prawo zamówień publicznych, służy jedynie rozpoznaniu rynku i oszacowaniu kosztów usługi</w:t>
      </w:r>
    </w:p>
    <w:p w14:paraId="591BDDE2" w14:textId="77777777" w:rsidR="00A002C9" w:rsidRPr="00934678" w:rsidRDefault="00A002C9" w:rsidP="00934678">
      <w:pPr>
        <w:pBdr>
          <w:top w:val="nil"/>
          <w:left w:val="nil"/>
          <w:bottom w:val="nil"/>
          <w:right w:val="nil"/>
          <w:between w:val="nil"/>
        </w:pBdr>
        <w:spacing w:before="120" w:after="120" w:line="276" w:lineRule="auto"/>
        <w:ind w:leftChars="-125" w:left="-298" w:hanging="2"/>
        <w:rPr>
          <w:rFonts w:ascii="Arial" w:eastAsia="Arial" w:hAnsi="Arial" w:cs="Arial"/>
          <w:b/>
          <w:sz w:val="22"/>
          <w:szCs w:val="22"/>
        </w:rPr>
      </w:pPr>
    </w:p>
    <w:p w14:paraId="1D1C055D" w14:textId="77777777" w:rsidR="00A002C9" w:rsidRPr="00934678" w:rsidRDefault="00C33460" w:rsidP="00934678">
      <w:pPr>
        <w:pBdr>
          <w:top w:val="nil"/>
          <w:left w:val="nil"/>
          <w:bottom w:val="nil"/>
          <w:right w:val="nil"/>
          <w:between w:val="nil"/>
        </w:pBdr>
        <w:spacing w:before="360" w:after="120" w:line="276" w:lineRule="auto"/>
        <w:ind w:leftChars="-125" w:left="-297" w:hanging="3"/>
        <w:jc w:val="center"/>
        <w:rPr>
          <w:rFonts w:ascii="Arial" w:eastAsia="Arial" w:hAnsi="Arial" w:cs="Arial"/>
          <w:b/>
          <w:sz w:val="28"/>
          <w:szCs w:val="22"/>
        </w:rPr>
      </w:pPr>
      <w:r w:rsidRPr="00934678">
        <w:rPr>
          <w:rFonts w:ascii="Arial" w:eastAsia="Arial" w:hAnsi="Arial" w:cs="Arial"/>
          <w:b/>
          <w:color w:val="000000"/>
          <w:sz w:val="28"/>
          <w:szCs w:val="22"/>
        </w:rPr>
        <w:t>OPIS PRZEDMIOTU ZAMÓWIENIA</w:t>
      </w:r>
    </w:p>
    <w:p w14:paraId="57068797" w14:textId="77777777" w:rsidR="00A002C9" w:rsidRPr="00934678" w:rsidRDefault="00A002C9" w:rsidP="00934678">
      <w:pPr>
        <w:pBdr>
          <w:top w:val="nil"/>
          <w:left w:val="nil"/>
          <w:bottom w:val="nil"/>
          <w:right w:val="nil"/>
          <w:between w:val="nil"/>
        </w:pBdr>
        <w:spacing w:before="120" w:after="120" w:line="276" w:lineRule="auto"/>
        <w:ind w:leftChars="-125" w:left="-298" w:hanging="2"/>
        <w:jc w:val="center"/>
        <w:rPr>
          <w:rFonts w:ascii="Arial" w:eastAsia="Arial" w:hAnsi="Arial" w:cs="Arial"/>
          <w:b/>
          <w:sz w:val="22"/>
          <w:szCs w:val="22"/>
        </w:rPr>
      </w:pPr>
    </w:p>
    <w:p w14:paraId="308C9EA6"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b/>
          <w:color w:val="000000"/>
          <w:sz w:val="22"/>
          <w:szCs w:val="22"/>
        </w:rPr>
        <w:t xml:space="preserve">Przedmiotem zamówienia jest </w:t>
      </w:r>
      <w:r w:rsidRPr="00934678">
        <w:rPr>
          <w:rFonts w:ascii="Arial" w:eastAsia="Arial" w:hAnsi="Arial" w:cs="Arial"/>
          <w:b/>
          <w:sz w:val="22"/>
          <w:szCs w:val="22"/>
        </w:rPr>
        <w:t xml:space="preserve">przeprowadzenie szkoleń stacjonarnych </w:t>
      </w:r>
      <w:r w:rsidRPr="00934678">
        <w:rPr>
          <w:rFonts w:ascii="Arial" w:eastAsia="Arial" w:hAnsi="Arial" w:cs="Arial"/>
          <w:b/>
          <w:color w:val="000000"/>
          <w:sz w:val="22"/>
          <w:szCs w:val="22"/>
        </w:rPr>
        <w:t xml:space="preserve">dla liderów </w:t>
      </w:r>
      <w:r w:rsidR="00934678">
        <w:rPr>
          <w:rFonts w:ascii="Arial" w:eastAsia="Arial" w:hAnsi="Arial" w:cs="Arial"/>
          <w:b/>
          <w:color w:val="000000"/>
          <w:sz w:val="22"/>
          <w:szCs w:val="22"/>
        </w:rPr>
        <w:br/>
      </w:r>
      <w:r w:rsidRPr="00934678">
        <w:rPr>
          <w:rFonts w:ascii="Arial" w:eastAsia="Arial" w:hAnsi="Arial" w:cs="Arial"/>
          <w:b/>
          <w:color w:val="000000"/>
          <w:sz w:val="22"/>
          <w:szCs w:val="22"/>
        </w:rPr>
        <w:t xml:space="preserve">i szkoleń online dla kadry Specjalistycznych Centrów Wspierających (SCW), zgodnie </w:t>
      </w:r>
      <w:r w:rsidR="00934678">
        <w:rPr>
          <w:rFonts w:ascii="Arial" w:eastAsia="Arial" w:hAnsi="Arial" w:cs="Arial"/>
          <w:b/>
          <w:color w:val="000000"/>
          <w:sz w:val="22"/>
          <w:szCs w:val="22"/>
        </w:rPr>
        <w:br/>
      </w:r>
      <w:r w:rsidRPr="00934678">
        <w:rPr>
          <w:rFonts w:ascii="Arial" w:eastAsia="Arial" w:hAnsi="Arial" w:cs="Arial"/>
          <w:b/>
          <w:color w:val="000000"/>
          <w:sz w:val="22"/>
          <w:szCs w:val="22"/>
        </w:rPr>
        <w:t>z założeniami przekazanymi przez Zamawiającego.</w:t>
      </w:r>
      <w:r w:rsidRPr="00934678">
        <w:rPr>
          <w:rFonts w:ascii="Arial" w:eastAsia="Arial" w:hAnsi="Arial" w:cs="Arial"/>
          <w:sz w:val="22"/>
          <w:szCs w:val="22"/>
        </w:rPr>
        <w:t xml:space="preserve"> Szkolenia zostaną przeprowadzone na podstawie programów szkoleń oraz w oparciu o scenariusze, materiały dodatkowe dostarczone dla Wykonawcy. Zakres szkoleń i obszary tematyczne uwzględniają specyfikę odbiorcy, wynikającą z powierzonych mu zadań i pełnionej funkcji w ramach SCW. Szczegółowe zagadnienia i zakres zostały opisane w rozdz. I. </w:t>
      </w:r>
    </w:p>
    <w:p w14:paraId="1DAF0446"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b/>
          <w:color w:val="000000"/>
          <w:sz w:val="22"/>
          <w:szCs w:val="22"/>
        </w:rPr>
      </w:pPr>
      <w:bookmarkStart w:id="0" w:name="_heading=h.gjdgxs" w:colFirst="0" w:colLast="0"/>
      <w:bookmarkEnd w:id="0"/>
    </w:p>
    <w:p w14:paraId="5E43AD39"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b/>
          <w:color w:val="000000"/>
          <w:sz w:val="22"/>
          <w:szCs w:val="22"/>
        </w:rPr>
        <w:t xml:space="preserve">Ogólne informacje o zamówieniu </w:t>
      </w:r>
    </w:p>
    <w:p w14:paraId="65593B99"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sz w:val="22"/>
          <w:szCs w:val="22"/>
        </w:rPr>
        <w:t xml:space="preserve">Celem szkoleń jest wsparcie, doskonalenie i rozwój kompetencji liderów i kadry SCW podejmujących działania z zakresu specjalistycznego wsparcia przedszkoli i szkół ogólnodostępnych. Zamówienie </w:t>
      </w:r>
      <w:r w:rsidRPr="00934678">
        <w:rPr>
          <w:rFonts w:ascii="Arial" w:eastAsia="Arial" w:hAnsi="Arial" w:cs="Arial"/>
          <w:color w:val="000000"/>
          <w:sz w:val="22"/>
          <w:szCs w:val="22"/>
        </w:rPr>
        <w:t>będzie realizowane</w:t>
      </w:r>
      <w:r w:rsidRPr="00934678">
        <w:rPr>
          <w:rFonts w:ascii="Arial" w:eastAsia="Arial" w:hAnsi="Arial" w:cs="Arial"/>
          <w:b/>
          <w:color w:val="000000"/>
          <w:sz w:val="22"/>
          <w:szCs w:val="22"/>
        </w:rPr>
        <w:t xml:space="preserve"> </w:t>
      </w:r>
      <w:r w:rsidRPr="00934678">
        <w:rPr>
          <w:rFonts w:ascii="Arial" w:eastAsia="Arial" w:hAnsi="Arial" w:cs="Arial"/>
          <w:color w:val="000000"/>
          <w:sz w:val="22"/>
          <w:szCs w:val="22"/>
        </w:rPr>
        <w:t>w ramach projektu „Budowa skoordynowanego systemu pomocy specjalistycznej opartego na Specjalistycznych Centrach Wspierających Edukację Włączającą”  w ramach Funduszy Europejskich dla Rozwoju Społecznego, numer projektu FERS.01.06-IP.05-003/23</w:t>
      </w:r>
    </w:p>
    <w:p w14:paraId="2B5038E5" w14:textId="77777777" w:rsidR="00A002C9" w:rsidRPr="00934678" w:rsidRDefault="00C33460" w:rsidP="00934678">
      <w:pPr>
        <w:numPr>
          <w:ilvl w:val="0"/>
          <w:numId w:val="1"/>
        </w:numPr>
        <w:pBdr>
          <w:top w:val="nil"/>
          <w:left w:val="nil"/>
          <w:bottom w:val="nil"/>
          <w:right w:val="nil"/>
          <w:between w:val="nil"/>
        </w:pBdr>
        <w:spacing w:before="360" w:after="120" w:line="276" w:lineRule="auto"/>
        <w:ind w:leftChars="-125" w:left="-298" w:hanging="2"/>
        <w:jc w:val="both"/>
        <w:rPr>
          <w:rFonts w:ascii="Arial" w:eastAsia="Arial" w:hAnsi="Arial" w:cs="Arial"/>
          <w:b/>
          <w:color w:val="000000"/>
          <w:sz w:val="22"/>
          <w:szCs w:val="22"/>
        </w:rPr>
      </w:pPr>
      <w:r w:rsidRPr="00934678">
        <w:rPr>
          <w:rFonts w:ascii="Arial" w:eastAsia="Arial" w:hAnsi="Arial" w:cs="Arial"/>
          <w:b/>
          <w:color w:val="000000"/>
          <w:sz w:val="22"/>
          <w:szCs w:val="22"/>
        </w:rPr>
        <w:t xml:space="preserve">Przedmiot zamówienia </w:t>
      </w:r>
    </w:p>
    <w:p w14:paraId="3FA37AA4" w14:textId="77777777" w:rsidR="00A002C9" w:rsidRPr="00934678" w:rsidRDefault="00C33460" w:rsidP="00934678">
      <w:pPr>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 xml:space="preserve">Wykonawca będzie zobowiązany przeprowadzić na podstawie ramowych programów  przekazanych przez zamawiającego  szkolenia zgodnie z podziałem na części: </w:t>
      </w:r>
    </w:p>
    <w:p w14:paraId="7DA4AA0F"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1.</w:t>
      </w:r>
      <w:r w:rsidRPr="00934678">
        <w:rPr>
          <w:rFonts w:ascii="Arial" w:eastAsia="Arial" w:hAnsi="Arial" w:cs="Arial"/>
          <w:color w:val="000000"/>
          <w:sz w:val="22"/>
          <w:szCs w:val="22"/>
        </w:rPr>
        <w:tab/>
        <w:t xml:space="preserve">Szkolenia </w:t>
      </w:r>
      <w:r w:rsidRPr="00934678">
        <w:rPr>
          <w:rFonts w:ascii="Arial" w:eastAsia="Arial" w:hAnsi="Arial" w:cs="Arial"/>
          <w:sz w:val="22"/>
          <w:szCs w:val="22"/>
        </w:rPr>
        <w:t>stacjonarne dla</w:t>
      </w:r>
      <w:r w:rsidRPr="00934678">
        <w:rPr>
          <w:rFonts w:ascii="Arial" w:eastAsia="Arial" w:hAnsi="Arial" w:cs="Arial"/>
          <w:color w:val="000000"/>
          <w:sz w:val="22"/>
          <w:szCs w:val="22"/>
        </w:rPr>
        <w:t xml:space="preserve"> lider</w:t>
      </w:r>
      <w:r w:rsidRPr="00934678">
        <w:rPr>
          <w:rFonts w:ascii="Arial" w:eastAsia="Arial" w:hAnsi="Arial" w:cs="Arial"/>
          <w:sz w:val="22"/>
          <w:szCs w:val="22"/>
        </w:rPr>
        <w:t>ów</w:t>
      </w:r>
      <w:r w:rsidRPr="00934678">
        <w:rPr>
          <w:rFonts w:ascii="Arial" w:eastAsia="Arial" w:hAnsi="Arial" w:cs="Arial"/>
          <w:color w:val="000000"/>
          <w:sz w:val="22"/>
          <w:szCs w:val="22"/>
        </w:rPr>
        <w:t xml:space="preserve"> SCW </w:t>
      </w:r>
    </w:p>
    <w:p w14:paraId="311D0267"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2.</w:t>
      </w:r>
      <w:r w:rsidRPr="00934678">
        <w:rPr>
          <w:rFonts w:ascii="Arial" w:eastAsia="Arial" w:hAnsi="Arial" w:cs="Arial"/>
          <w:color w:val="000000"/>
          <w:sz w:val="22"/>
          <w:szCs w:val="22"/>
        </w:rPr>
        <w:tab/>
        <w:t xml:space="preserve">Szkolenia </w:t>
      </w:r>
      <w:r w:rsidRPr="00934678">
        <w:rPr>
          <w:rFonts w:ascii="Arial" w:eastAsia="Arial" w:hAnsi="Arial" w:cs="Arial"/>
          <w:sz w:val="22"/>
          <w:szCs w:val="22"/>
        </w:rPr>
        <w:t>online dla</w:t>
      </w:r>
      <w:r w:rsidRPr="00934678">
        <w:rPr>
          <w:rFonts w:ascii="Arial" w:eastAsia="Arial" w:hAnsi="Arial" w:cs="Arial"/>
          <w:color w:val="000000"/>
          <w:sz w:val="22"/>
          <w:szCs w:val="22"/>
        </w:rPr>
        <w:t xml:space="preserve"> kadr</w:t>
      </w:r>
      <w:r w:rsidRPr="00934678">
        <w:rPr>
          <w:rFonts w:ascii="Arial" w:eastAsia="Arial" w:hAnsi="Arial" w:cs="Arial"/>
          <w:sz w:val="22"/>
          <w:szCs w:val="22"/>
        </w:rPr>
        <w:t>y</w:t>
      </w:r>
      <w:r w:rsidRPr="00934678">
        <w:rPr>
          <w:rFonts w:ascii="Arial" w:eastAsia="Arial" w:hAnsi="Arial" w:cs="Arial"/>
          <w:color w:val="000000"/>
          <w:sz w:val="22"/>
          <w:szCs w:val="22"/>
        </w:rPr>
        <w:t xml:space="preserve"> SCW</w:t>
      </w:r>
    </w:p>
    <w:p w14:paraId="40F1F41F" w14:textId="77777777" w:rsidR="00A002C9" w:rsidRPr="00934678" w:rsidRDefault="00C33460" w:rsidP="00934678">
      <w:pPr>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W ramach szkoleń przewidziana jest praca warsztatowa oraz wykłady.</w:t>
      </w:r>
    </w:p>
    <w:p w14:paraId="1D2F26C6" w14:textId="77777777" w:rsidR="00A002C9" w:rsidRPr="00934678" w:rsidRDefault="00A002C9" w:rsidP="00934678">
      <w:pPr>
        <w:spacing w:before="120" w:after="120" w:line="276" w:lineRule="auto"/>
        <w:ind w:leftChars="-125" w:left="-298" w:hanging="2"/>
        <w:jc w:val="both"/>
        <w:rPr>
          <w:rFonts w:ascii="Arial" w:eastAsia="Arial" w:hAnsi="Arial" w:cs="Arial"/>
          <w:sz w:val="22"/>
          <w:szCs w:val="22"/>
        </w:rPr>
      </w:pPr>
    </w:p>
    <w:p w14:paraId="34EF47C8" w14:textId="77777777" w:rsidR="00A002C9" w:rsidRPr="00934678" w:rsidRDefault="00C33460" w:rsidP="00934678">
      <w:pPr>
        <w:numPr>
          <w:ilvl w:val="0"/>
          <w:numId w:val="1"/>
        </w:numPr>
        <w:pBdr>
          <w:top w:val="nil"/>
          <w:left w:val="nil"/>
          <w:bottom w:val="nil"/>
          <w:right w:val="nil"/>
          <w:between w:val="nil"/>
        </w:pBdr>
        <w:tabs>
          <w:tab w:val="left" w:pos="142"/>
        </w:tabs>
        <w:spacing w:before="360" w:after="120" w:line="276" w:lineRule="auto"/>
        <w:ind w:leftChars="-125" w:left="-298" w:hanging="2"/>
        <w:rPr>
          <w:rFonts w:ascii="Arial" w:eastAsia="Arial" w:hAnsi="Arial" w:cs="Arial"/>
          <w:b/>
          <w:color w:val="000000"/>
          <w:sz w:val="22"/>
          <w:szCs w:val="22"/>
        </w:rPr>
      </w:pPr>
      <w:r w:rsidRPr="00934678">
        <w:rPr>
          <w:rFonts w:ascii="Arial" w:eastAsia="Arial" w:hAnsi="Arial" w:cs="Arial"/>
          <w:b/>
          <w:color w:val="000000"/>
          <w:sz w:val="22"/>
          <w:szCs w:val="22"/>
        </w:rPr>
        <w:lastRenderedPageBreak/>
        <w:t>Szczegółowy zakres zamówienia</w:t>
      </w:r>
    </w:p>
    <w:p w14:paraId="5AA192EE" w14:textId="77777777" w:rsidR="00A002C9" w:rsidRPr="00934678" w:rsidRDefault="00C33460" w:rsidP="00934678">
      <w:pPr>
        <w:numPr>
          <w:ilvl w:val="3"/>
          <w:numId w:val="1"/>
        </w:numPr>
        <w:pBdr>
          <w:top w:val="nil"/>
          <w:left w:val="nil"/>
          <w:bottom w:val="nil"/>
          <w:right w:val="nil"/>
          <w:between w:val="nil"/>
        </w:pBdr>
        <w:tabs>
          <w:tab w:val="left" w:pos="142"/>
        </w:tabs>
        <w:spacing w:before="36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b/>
          <w:sz w:val="22"/>
          <w:szCs w:val="22"/>
        </w:rPr>
        <w:t>W ramach rozdz. I pkt 1., tj. szkoleń dla liderów SCW</w:t>
      </w:r>
      <w:r w:rsidRPr="00934678">
        <w:rPr>
          <w:rFonts w:ascii="Arial" w:eastAsia="Arial" w:hAnsi="Arial" w:cs="Arial"/>
          <w:sz w:val="22"/>
          <w:szCs w:val="22"/>
        </w:rPr>
        <w:t xml:space="preserve"> </w:t>
      </w:r>
      <w:r w:rsidRPr="00934678">
        <w:rPr>
          <w:rFonts w:ascii="Arial" w:eastAsia="Arial" w:hAnsi="Arial" w:cs="Arial"/>
          <w:color w:val="000000"/>
          <w:sz w:val="22"/>
          <w:szCs w:val="22"/>
        </w:rPr>
        <w:t xml:space="preserve">Zamawiający przewiduje realizację doskonalenia </w:t>
      </w:r>
      <w:r w:rsidRPr="00934678">
        <w:rPr>
          <w:rFonts w:ascii="Arial" w:eastAsia="Arial" w:hAnsi="Arial" w:cs="Arial"/>
          <w:sz w:val="22"/>
          <w:szCs w:val="22"/>
        </w:rPr>
        <w:t xml:space="preserve">w formie stacjonarnej </w:t>
      </w:r>
      <w:r w:rsidRPr="00934678">
        <w:rPr>
          <w:rFonts w:ascii="Arial" w:eastAsia="Arial" w:hAnsi="Arial" w:cs="Arial"/>
          <w:color w:val="000000"/>
          <w:sz w:val="22"/>
          <w:szCs w:val="22"/>
        </w:rPr>
        <w:t>dla 14 grup w wymiarze 30 godzin dydaktycznych dla każdej grupy, realizowanych w dwóch cyklach 2-dniowych, po 15 godz. dydaktycznych każdy c</w:t>
      </w:r>
      <w:r w:rsidRPr="00934678">
        <w:rPr>
          <w:rFonts w:ascii="Arial" w:eastAsia="Arial" w:hAnsi="Arial" w:cs="Arial"/>
          <w:sz w:val="22"/>
          <w:szCs w:val="22"/>
        </w:rPr>
        <w:t xml:space="preserve">ykl, czyli łącznie 420 godzin dydaktycznych szkolenia. </w:t>
      </w:r>
      <w:r w:rsidRPr="00934678">
        <w:rPr>
          <w:rFonts w:ascii="Arial" w:eastAsia="Arial" w:hAnsi="Arial" w:cs="Arial"/>
          <w:color w:val="000000"/>
          <w:sz w:val="22"/>
          <w:szCs w:val="22"/>
        </w:rPr>
        <w:t>Szkolenia będą prowadzone w IV turach</w:t>
      </w:r>
      <w:r w:rsidRPr="00934678">
        <w:rPr>
          <w:rFonts w:ascii="Arial" w:eastAsia="Arial" w:hAnsi="Arial" w:cs="Arial"/>
          <w:sz w:val="22"/>
          <w:szCs w:val="22"/>
        </w:rPr>
        <w:t xml:space="preserve"> od stycznia 2025 do sierpnia 2026</w:t>
      </w:r>
      <w:r w:rsidRPr="00934678">
        <w:rPr>
          <w:rFonts w:ascii="Arial" w:eastAsia="Arial" w:hAnsi="Arial" w:cs="Arial"/>
          <w:color w:val="000000"/>
          <w:sz w:val="22"/>
          <w:szCs w:val="22"/>
        </w:rPr>
        <w:t xml:space="preserve">. Terminy realizacji szkoleń w ramach poszczególnych etapów są uzależnione od terminów rozstrzygnięć kolejnych konkursów na realizację przedsięwzięcia grantowego mającego na celu budowanie skoordynowanego systemu pomocy specjalistycznej opartego na Specjalistycznych Centrach Wspierających Edukację Włączającą. Zamawiający przewiduje że minimalna liczba odbiorców doskonalenia to od 40 do maksymalnie 85 osób </w:t>
      </w:r>
      <w:r w:rsidR="00934678">
        <w:rPr>
          <w:rFonts w:ascii="Arial" w:eastAsia="Arial" w:hAnsi="Arial" w:cs="Arial"/>
          <w:color w:val="000000"/>
          <w:sz w:val="22"/>
          <w:szCs w:val="22"/>
        </w:rPr>
        <w:br/>
      </w:r>
      <w:r w:rsidRPr="00934678">
        <w:rPr>
          <w:rFonts w:ascii="Arial" w:eastAsia="Arial" w:hAnsi="Arial" w:cs="Arial"/>
          <w:color w:val="000000"/>
          <w:sz w:val="22"/>
          <w:szCs w:val="22"/>
        </w:rPr>
        <w:t xml:space="preserve">w ramach każdego z etapów. Zamawiający przewiduje, że w ramach każdej tury, szkolenia będą </w:t>
      </w:r>
      <w:r w:rsidRPr="00934678">
        <w:rPr>
          <w:rFonts w:ascii="Arial" w:eastAsia="Arial" w:hAnsi="Arial" w:cs="Arial"/>
          <w:sz w:val="22"/>
          <w:szCs w:val="22"/>
        </w:rPr>
        <w:t>prowadzone</w:t>
      </w:r>
      <w:r w:rsidRPr="00934678">
        <w:rPr>
          <w:rFonts w:ascii="Arial" w:eastAsia="Arial" w:hAnsi="Arial" w:cs="Arial"/>
          <w:color w:val="000000"/>
          <w:sz w:val="22"/>
          <w:szCs w:val="22"/>
        </w:rPr>
        <w:t xml:space="preserve"> w podziale na odrębne grupy, zgodnie z poniższym schematem: </w:t>
      </w:r>
    </w:p>
    <w:p w14:paraId="038E950C" w14:textId="77777777" w:rsidR="00A002C9" w:rsidRPr="00934678" w:rsidRDefault="00A002C9" w:rsidP="00934678">
      <w:pPr>
        <w:pBdr>
          <w:top w:val="nil"/>
          <w:left w:val="nil"/>
          <w:bottom w:val="nil"/>
          <w:right w:val="nil"/>
          <w:between w:val="nil"/>
        </w:pBdr>
        <w:tabs>
          <w:tab w:val="left" w:pos="142"/>
        </w:tabs>
        <w:spacing w:before="120" w:after="120" w:line="276" w:lineRule="auto"/>
        <w:ind w:leftChars="-125" w:left="-298" w:hanging="2"/>
        <w:rPr>
          <w:rFonts w:ascii="Arial" w:eastAsia="Arial" w:hAnsi="Arial" w:cs="Arial"/>
          <w:color w:val="000000"/>
          <w:sz w:val="22"/>
          <w:szCs w:val="22"/>
        </w:rPr>
      </w:pPr>
    </w:p>
    <w:tbl>
      <w:tblPr>
        <w:tblStyle w:val="a7"/>
        <w:tblW w:w="10080" w:type="dxa"/>
        <w:tblInd w:w="-577" w:type="dxa"/>
        <w:tblLayout w:type="fixed"/>
        <w:tblLook w:val="0400" w:firstRow="0" w:lastRow="0" w:firstColumn="0" w:lastColumn="0" w:noHBand="0" w:noVBand="1"/>
      </w:tblPr>
      <w:tblGrid>
        <w:gridCol w:w="1680"/>
        <w:gridCol w:w="1935"/>
        <w:gridCol w:w="1425"/>
        <w:gridCol w:w="1740"/>
        <w:gridCol w:w="1620"/>
        <w:gridCol w:w="1680"/>
      </w:tblGrid>
      <w:tr w:rsidR="00A002C9" w:rsidRPr="00934678" w14:paraId="018E67CE" w14:textId="77777777">
        <w:trPr>
          <w:trHeight w:val="42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8A602" w14:textId="77777777" w:rsidR="00A002C9" w:rsidRPr="00934678" w:rsidRDefault="00934678" w:rsidP="00934678">
            <w:pPr>
              <w:spacing w:before="120" w:after="120" w:line="276" w:lineRule="auto"/>
              <w:ind w:leftChars="0" w:left="2" w:hanging="2"/>
              <w:jc w:val="center"/>
              <w:rPr>
                <w:rFonts w:ascii="Arial" w:hAnsi="Arial" w:cs="Arial"/>
                <w:b/>
              </w:rPr>
            </w:pPr>
            <w:r>
              <w:rPr>
                <w:rFonts w:ascii="Arial" w:eastAsia="Arial" w:hAnsi="Arial" w:cs="Arial"/>
                <w:b/>
                <w:color w:val="000000"/>
              </w:rPr>
              <w:t>nazwa</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55A7D" w14:textId="77777777" w:rsidR="00A002C9" w:rsidRPr="00934678" w:rsidRDefault="00C33460" w:rsidP="00934678">
            <w:pPr>
              <w:spacing w:before="120" w:after="120" w:line="276" w:lineRule="auto"/>
              <w:ind w:leftChars="0" w:left="2" w:hanging="2"/>
              <w:jc w:val="center"/>
              <w:rPr>
                <w:rFonts w:ascii="Arial" w:hAnsi="Arial" w:cs="Arial"/>
                <w:b/>
              </w:rPr>
            </w:pPr>
            <w:r w:rsidRPr="00934678">
              <w:rPr>
                <w:rFonts w:ascii="Arial" w:eastAsia="Arial" w:hAnsi="Arial" w:cs="Arial"/>
                <w:b/>
                <w:color w:val="000000"/>
              </w:rPr>
              <w:t>liczba godzin</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5D5A" w14:textId="77777777" w:rsidR="00A002C9" w:rsidRPr="00934678" w:rsidRDefault="00C33460" w:rsidP="00934678">
            <w:pPr>
              <w:spacing w:before="120" w:after="120" w:line="276" w:lineRule="auto"/>
              <w:ind w:leftChars="0" w:left="2" w:hanging="2"/>
              <w:jc w:val="center"/>
              <w:rPr>
                <w:rFonts w:ascii="Arial" w:hAnsi="Arial" w:cs="Arial"/>
                <w:b/>
              </w:rPr>
            </w:pPr>
            <w:r w:rsidRPr="00934678">
              <w:rPr>
                <w:rFonts w:ascii="Arial" w:eastAsia="Arial" w:hAnsi="Arial" w:cs="Arial"/>
                <w:b/>
              </w:rPr>
              <w:t>I tura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32DC5" w14:textId="77777777" w:rsidR="00A002C9" w:rsidRPr="00934678" w:rsidRDefault="00C33460" w:rsidP="00934678">
            <w:pPr>
              <w:spacing w:before="120" w:after="120" w:line="276" w:lineRule="auto"/>
              <w:ind w:leftChars="0" w:left="2" w:hanging="2"/>
              <w:jc w:val="center"/>
              <w:rPr>
                <w:rFonts w:ascii="Arial" w:hAnsi="Arial" w:cs="Arial"/>
                <w:b/>
              </w:rPr>
            </w:pPr>
            <w:r w:rsidRPr="00934678">
              <w:rPr>
                <w:rFonts w:ascii="Arial" w:eastAsia="Arial" w:hAnsi="Arial" w:cs="Arial"/>
                <w:b/>
              </w:rPr>
              <w:t>II tura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C3DF" w14:textId="77777777" w:rsidR="00A002C9" w:rsidRPr="00934678" w:rsidRDefault="00C33460" w:rsidP="00934678">
            <w:pPr>
              <w:spacing w:before="120" w:after="120" w:line="276" w:lineRule="auto"/>
              <w:ind w:leftChars="0" w:left="2" w:hanging="2"/>
              <w:jc w:val="center"/>
              <w:rPr>
                <w:rFonts w:ascii="Arial" w:hAnsi="Arial" w:cs="Arial"/>
                <w:b/>
              </w:rPr>
            </w:pPr>
            <w:r w:rsidRPr="00934678">
              <w:rPr>
                <w:rFonts w:ascii="Arial" w:eastAsia="Arial" w:hAnsi="Arial" w:cs="Arial"/>
                <w:b/>
              </w:rPr>
              <w:t>III tura</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A0BAA" w14:textId="77777777" w:rsidR="00A002C9" w:rsidRPr="00934678" w:rsidRDefault="00C33460" w:rsidP="00934678">
            <w:pPr>
              <w:spacing w:before="120" w:after="120" w:line="276" w:lineRule="auto"/>
              <w:ind w:leftChars="0" w:left="2" w:hanging="2"/>
              <w:jc w:val="center"/>
              <w:rPr>
                <w:rFonts w:ascii="Arial" w:hAnsi="Arial" w:cs="Arial"/>
                <w:b/>
              </w:rPr>
            </w:pPr>
            <w:r w:rsidRPr="00934678">
              <w:rPr>
                <w:rFonts w:ascii="Arial" w:eastAsia="Arial" w:hAnsi="Arial" w:cs="Arial"/>
                <w:b/>
              </w:rPr>
              <w:t>IV tura</w:t>
            </w:r>
          </w:p>
        </w:tc>
      </w:tr>
      <w:tr w:rsidR="00A002C9" w:rsidRPr="00934678" w14:paraId="114C141A" w14:textId="77777777">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04A7"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 xml:space="preserve">Szkolenie przygotowujące do realizacji zadań Lidera w kontekście organizacji </w:t>
            </w:r>
            <w:r w:rsidR="00934678">
              <w:rPr>
                <w:rFonts w:ascii="Arial" w:eastAsia="Arial" w:hAnsi="Arial" w:cs="Arial"/>
                <w:color w:val="000000"/>
                <w:sz w:val="20"/>
              </w:rPr>
              <w:t xml:space="preserve">i </w:t>
            </w:r>
            <w:r w:rsidRPr="00934678">
              <w:rPr>
                <w:rFonts w:ascii="Arial" w:eastAsia="Arial" w:hAnsi="Arial" w:cs="Arial"/>
                <w:color w:val="000000"/>
                <w:sz w:val="20"/>
              </w:rPr>
              <w:t>funkcjonowania SCW</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C6B10"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color w:val="000000"/>
                <w:sz w:val="20"/>
              </w:rPr>
              <w:t xml:space="preserve">30 godz. </w:t>
            </w:r>
            <w:r w:rsidRPr="00934678">
              <w:rPr>
                <w:rFonts w:ascii="Arial" w:eastAsia="Arial" w:hAnsi="Arial" w:cs="Arial"/>
                <w:sz w:val="20"/>
              </w:rPr>
              <w:t>dydaktycznych:</w:t>
            </w:r>
          </w:p>
          <w:p w14:paraId="73F4156F" w14:textId="77777777" w:rsidR="00A002C9" w:rsidRPr="00934678" w:rsidRDefault="00C33460" w:rsidP="00934678">
            <w:pPr>
              <w:spacing w:before="120" w:after="120" w:line="276" w:lineRule="auto"/>
              <w:ind w:leftChars="0" w:left="2" w:hanging="2"/>
              <w:rPr>
                <w:rFonts w:ascii="Arial" w:eastAsia="Arial" w:hAnsi="Arial" w:cs="Arial"/>
                <w:color w:val="000000"/>
                <w:sz w:val="20"/>
              </w:rPr>
            </w:pPr>
            <w:r w:rsidRPr="00934678">
              <w:rPr>
                <w:rFonts w:ascii="Arial" w:eastAsia="Arial" w:hAnsi="Arial" w:cs="Arial"/>
                <w:color w:val="000000"/>
                <w:sz w:val="20"/>
              </w:rPr>
              <w:t>c</w:t>
            </w:r>
            <w:r w:rsidRPr="00934678">
              <w:rPr>
                <w:rFonts w:ascii="Arial" w:eastAsia="Arial" w:hAnsi="Arial" w:cs="Arial"/>
                <w:sz w:val="20"/>
              </w:rPr>
              <w:t>ykl</w:t>
            </w:r>
            <w:r w:rsidRPr="00934678">
              <w:rPr>
                <w:rFonts w:ascii="Arial" w:eastAsia="Arial" w:hAnsi="Arial" w:cs="Arial"/>
                <w:color w:val="000000"/>
                <w:sz w:val="20"/>
              </w:rPr>
              <w:t xml:space="preserve"> I - 15 godz. (2 dni) </w:t>
            </w:r>
          </w:p>
          <w:p w14:paraId="75E72E3E"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sz w:val="20"/>
              </w:rPr>
              <w:t>cykl</w:t>
            </w:r>
            <w:r w:rsidRPr="00934678">
              <w:rPr>
                <w:rFonts w:ascii="Arial" w:eastAsia="Arial" w:hAnsi="Arial" w:cs="Arial"/>
                <w:color w:val="000000"/>
                <w:sz w:val="20"/>
              </w:rPr>
              <w:t xml:space="preserve"> II - 15 godz. (2 dni) </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60885"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color w:val="000000"/>
                <w:sz w:val="20"/>
              </w:rPr>
              <w:t>40 osób </w:t>
            </w:r>
          </w:p>
          <w:p w14:paraId="53E1A3DE" w14:textId="77777777" w:rsidR="00A002C9" w:rsidRPr="00934678" w:rsidRDefault="00C33460" w:rsidP="00934678">
            <w:pPr>
              <w:spacing w:before="120" w:after="120" w:line="276" w:lineRule="auto"/>
              <w:ind w:leftChars="0" w:left="2" w:hanging="2"/>
              <w:rPr>
                <w:rFonts w:ascii="Arial" w:eastAsia="Arial" w:hAnsi="Arial" w:cs="Arial"/>
                <w:color w:val="000000"/>
                <w:sz w:val="20"/>
              </w:rPr>
            </w:pPr>
            <w:r w:rsidRPr="00934678">
              <w:rPr>
                <w:rFonts w:ascii="Arial" w:eastAsia="Arial" w:hAnsi="Arial" w:cs="Arial"/>
                <w:sz w:val="20"/>
              </w:rPr>
              <w:t>cykl I - 2</w:t>
            </w:r>
            <w:r w:rsidRPr="00934678">
              <w:rPr>
                <w:rFonts w:ascii="Arial" w:eastAsia="Arial" w:hAnsi="Arial" w:cs="Arial"/>
                <w:color w:val="000000"/>
                <w:sz w:val="20"/>
              </w:rPr>
              <w:t xml:space="preserve"> grupy</w:t>
            </w:r>
          </w:p>
          <w:p w14:paraId="1258556A"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II - 2 grupy</w:t>
            </w:r>
          </w:p>
          <w:p w14:paraId="61D18E36" w14:textId="77777777" w:rsidR="00A002C9" w:rsidRPr="00934678" w:rsidRDefault="00A002C9" w:rsidP="00934678">
            <w:pPr>
              <w:spacing w:before="120" w:after="120" w:line="276" w:lineRule="auto"/>
              <w:ind w:leftChars="0" w:left="2" w:hanging="2"/>
              <w:rPr>
                <w:rFonts w:ascii="Arial" w:hAnsi="Arial" w:cs="Arial"/>
                <w:sz w:val="20"/>
              </w:rPr>
            </w:pP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98B21"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color w:val="000000"/>
                <w:sz w:val="20"/>
              </w:rPr>
              <w:t>80 osób </w:t>
            </w:r>
          </w:p>
          <w:p w14:paraId="036B3ED8"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 - 4 grupy</w:t>
            </w:r>
          </w:p>
          <w:p w14:paraId="44568D61"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sz w:val="20"/>
              </w:rPr>
              <w:t>cykl II - 4 grupy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AA2D2"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color w:val="000000"/>
                <w:sz w:val="20"/>
              </w:rPr>
              <w:t>85 osób </w:t>
            </w:r>
          </w:p>
          <w:p w14:paraId="46C5314C"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 - 4 grupy</w:t>
            </w:r>
          </w:p>
          <w:p w14:paraId="160116BD"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II - 4 grupy</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21A3D" w14:textId="77777777" w:rsidR="00A002C9" w:rsidRPr="00934678" w:rsidRDefault="00C33460" w:rsidP="00934678">
            <w:pPr>
              <w:spacing w:before="120" w:after="120" w:line="276" w:lineRule="auto"/>
              <w:ind w:leftChars="0" w:left="2" w:hanging="2"/>
              <w:rPr>
                <w:rFonts w:ascii="Arial" w:hAnsi="Arial" w:cs="Arial"/>
                <w:sz w:val="20"/>
              </w:rPr>
            </w:pPr>
            <w:r w:rsidRPr="00934678">
              <w:rPr>
                <w:rFonts w:ascii="Arial" w:eastAsia="Arial" w:hAnsi="Arial" w:cs="Arial"/>
                <w:color w:val="000000"/>
                <w:sz w:val="20"/>
              </w:rPr>
              <w:t>80 osób </w:t>
            </w:r>
          </w:p>
          <w:p w14:paraId="11457E3D"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 - 4 grupy</w:t>
            </w:r>
          </w:p>
          <w:p w14:paraId="3208A91A" w14:textId="77777777" w:rsidR="00A002C9" w:rsidRPr="00934678" w:rsidRDefault="00C33460" w:rsidP="00934678">
            <w:pPr>
              <w:spacing w:before="120" w:after="120" w:line="276" w:lineRule="auto"/>
              <w:ind w:leftChars="0" w:left="2" w:hanging="2"/>
              <w:rPr>
                <w:rFonts w:ascii="Arial" w:eastAsia="Arial" w:hAnsi="Arial" w:cs="Arial"/>
                <w:sz w:val="20"/>
              </w:rPr>
            </w:pPr>
            <w:r w:rsidRPr="00934678">
              <w:rPr>
                <w:rFonts w:ascii="Arial" w:eastAsia="Arial" w:hAnsi="Arial" w:cs="Arial"/>
                <w:sz w:val="20"/>
              </w:rPr>
              <w:t>cykl II - 4 grupy</w:t>
            </w:r>
          </w:p>
        </w:tc>
      </w:tr>
    </w:tbl>
    <w:p w14:paraId="2EABF221" w14:textId="77777777" w:rsidR="00A002C9" w:rsidRPr="00934678" w:rsidRDefault="00C33460" w:rsidP="00934678">
      <w:pPr>
        <w:pBdr>
          <w:top w:val="nil"/>
          <w:left w:val="nil"/>
          <w:bottom w:val="nil"/>
          <w:right w:val="nil"/>
          <w:between w:val="nil"/>
        </w:pBdr>
        <w:spacing w:before="24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Obszary tematyczne szkoleń dla liderów SCW (stacjonarnie):</w:t>
      </w:r>
    </w:p>
    <w:p w14:paraId="157496CF"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a.</w:t>
      </w:r>
      <w:r w:rsidRPr="00934678">
        <w:rPr>
          <w:rFonts w:ascii="Arial" w:eastAsia="Arial" w:hAnsi="Arial" w:cs="Arial"/>
          <w:color w:val="000000"/>
          <w:sz w:val="22"/>
          <w:szCs w:val="22"/>
        </w:rPr>
        <w:tab/>
        <w:t xml:space="preserve">Kompetencje miękkie lidera. Modele skutecznego zarządzania </w:t>
      </w:r>
    </w:p>
    <w:p w14:paraId="34CA4D3B"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b.</w:t>
      </w:r>
      <w:r w:rsidRPr="00934678">
        <w:rPr>
          <w:rFonts w:ascii="Arial" w:eastAsia="Arial" w:hAnsi="Arial" w:cs="Arial"/>
          <w:color w:val="000000"/>
          <w:sz w:val="22"/>
          <w:szCs w:val="22"/>
        </w:rPr>
        <w:tab/>
        <w:t>Szkoła ogólnodostępna przyjazna uczniom ze zróżnicowanymi potrzebami</w:t>
      </w:r>
    </w:p>
    <w:p w14:paraId="50019597"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     edukacyjnymi </w:t>
      </w:r>
    </w:p>
    <w:p w14:paraId="67D4B4CB"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c.</w:t>
      </w:r>
      <w:r w:rsidRPr="00934678">
        <w:rPr>
          <w:rFonts w:ascii="Arial" w:eastAsia="Arial" w:hAnsi="Arial" w:cs="Arial"/>
          <w:color w:val="000000"/>
          <w:sz w:val="22"/>
          <w:szCs w:val="22"/>
        </w:rPr>
        <w:tab/>
        <w:t>Organizacja i zadania SCW</w:t>
      </w:r>
    </w:p>
    <w:p w14:paraId="6628C202"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d.</w:t>
      </w:r>
      <w:r w:rsidRPr="00934678">
        <w:rPr>
          <w:rFonts w:ascii="Arial" w:eastAsia="Arial" w:hAnsi="Arial" w:cs="Arial"/>
          <w:color w:val="000000"/>
          <w:sz w:val="22"/>
          <w:szCs w:val="22"/>
        </w:rPr>
        <w:tab/>
        <w:t>Planowanie i realizacja zadań SCW</w:t>
      </w:r>
    </w:p>
    <w:p w14:paraId="44A7C701"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e.</w:t>
      </w:r>
      <w:r w:rsidRPr="00934678">
        <w:rPr>
          <w:rFonts w:ascii="Arial" w:eastAsia="Arial" w:hAnsi="Arial" w:cs="Arial"/>
          <w:color w:val="000000"/>
          <w:sz w:val="22"/>
          <w:szCs w:val="22"/>
        </w:rPr>
        <w:tab/>
        <w:t xml:space="preserve">SCW we współpracy z przedszkolami i szkołami </w:t>
      </w:r>
    </w:p>
    <w:p w14:paraId="738A4A00"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highlight w:val="yellow"/>
        </w:rPr>
      </w:pPr>
      <w:r w:rsidRPr="00934678">
        <w:rPr>
          <w:rFonts w:ascii="Arial" w:eastAsia="Arial" w:hAnsi="Arial" w:cs="Arial"/>
          <w:color w:val="000000"/>
          <w:sz w:val="22"/>
          <w:szCs w:val="22"/>
        </w:rPr>
        <w:t>f.</w:t>
      </w:r>
      <w:r w:rsidRPr="00934678">
        <w:rPr>
          <w:rFonts w:ascii="Arial" w:eastAsia="Arial" w:hAnsi="Arial" w:cs="Arial"/>
          <w:color w:val="000000"/>
          <w:sz w:val="22"/>
          <w:szCs w:val="22"/>
        </w:rPr>
        <w:tab/>
        <w:t>Monitorowanie i ewaluacja pracy SCW</w:t>
      </w:r>
    </w:p>
    <w:p w14:paraId="1B45DDA2" w14:textId="77777777" w:rsidR="00A002C9" w:rsidRPr="00934678" w:rsidRDefault="00C33460" w:rsidP="00934678">
      <w:pPr>
        <w:numPr>
          <w:ilvl w:val="3"/>
          <w:numId w:val="1"/>
        </w:numPr>
        <w:pBdr>
          <w:top w:val="nil"/>
          <w:left w:val="nil"/>
          <w:bottom w:val="nil"/>
          <w:right w:val="nil"/>
          <w:between w:val="nil"/>
        </w:pBdr>
        <w:tabs>
          <w:tab w:val="left" w:pos="142"/>
        </w:tabs>
        <w:spacing w:before="360" w:after="120" w:line="276" w:lineRule="auto"/>
        <w:ind w:leftChars="-125" w:left="-298" w:hanging="2"/>
        <w:rPr>
          <w:rFonts w:ascii="Arial" w:eastAsia="Arial" w:hAnsi="Arial" w:cs="Arial"/>
          <w:color w:val="000000"/>
          <w:sz w:val="22"/>
          <w:szCs w:val="22"/>
        </w:rPr>
      </w:pPr>
      <w:r w:rsidRPr="00934678">
        <w:rPr>
          <w:rFonts w:ascii="Arial" w:eastAsia="Arial" w:hAnsi="Arial" w:cs="Arial"/>
          <w:b/>
          <w:color w:val="000000"/>
          <w:sz w:val="22"/>
          <w:szCs w:val="22"/>
        </w:rPr>
        <w:t>W ramach rozdz. I pkt 2., tj. szkoleń dla kadry SCW</w:t>
      </w:r>
      <w:r w:rsidRPr="00934678">
        <w:rPr>
          <w:rFonts w:ascii="Arial" w:eastAsia="Arial" w:hAnsi="Arial" w:cs="Arial"/>
          <w:color w:val="000000"/>
          <w:sz w:val="22"/>
          <w:szCs w:val="22"/>
        </w:rPr>
        <w:t xml:space="preserve"> </w:t>
      </w:r>
    </w:p>
    <w:p w14:paraId="62545E99" w14:textId="77777777" w:rsidR="00A002C9" w:rsidRPr="00934678" w:rsidRDefault="00C33460" w:rsidP="00934678">
      <w:pPr>
        <w:pBdr>
          <w:top w:val="nil"/>
          <w:left w:val="nil"/>
          <w:bottom w:val="nil"/>
          <w:right w:val="nil"/>
          <w:between w:val="nil"/>
        </w:pBdr>
        <w:tabs>
          <w:tab w:val="left" w:pos="142"/>
        </w:tabs>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color w:val="000000"/>
          <w:sz w:val="22"/>
          <w:szCs w:val="22"/>
        </w:rPr>
        <w:t xml:space="preserve">Zamawiający przewiduje realizację doskonalenia </w:t>
      </w:r>
      <w:r w:rsidRPr="00934678">
        <w:rPr>
          <w:rFonts w:ascii="Arial" w:eastAsia="Arial" w:hAnsi="Arial" w:cs="Arial"/>
          <w:sz w:val="22"/>
          <w:szCs w:val="22"/>
        </w:rPr>
        <w:t xml:space="preserve">w formie online </w:t>
      </w:r>
      <w:r w:rsidRPr="00934678">
        <w:rPr>
          <w:rFonts w:ascii="Arial" w:eastAsia="Arial" w:hAnsi="Arial" w:cs="Arial"/>
          <w:color w:val="000000"/>
          <w:sz w:val="22"/>
          <w:szCs w:val="22"/>
        </w:rPr>
        <w:t xml:space="preserve">dla </w:t>
      </w:r>
      <w:r w:rsidRPr="00934678">
        <w:rPr>
          <w:rFonts w:ascii="Arial" w:eastAsia="Arial" w:hAnsi="Arial" w:cs="Arial"/>
          <w:sz w:val="22"/>
          <w:szCs w:val="22"/>
        </w:rPr>
        <w:t>180</w:t>
      </w:r>
      <w:r w:rsidRPr="00934678">
        <w:rPr>
          <w:rFonts w:ascii="Arial" w:eastAsia="Arial" w:hAnsi="Arial" w:cs="Arial"/>
          <w:color w:val="000000"/>
          <w:sz w:val="22"/>
          <w:szCs w:val="22"/>
        </w:rPr>
        <w:t xml:space="preserve"> grup w wymiarze </w:t>
      </w:r>
      <w:r w:rsidRPr="00934678">
        <w:rPr>
          <w:rFonts w:ascii="Arial" w:eastAsia="Arial" w:hAnsi="Arial" w:cs="Arial"/>
          <w:sz w:val="22"/>
          <w:szCs w:val="22"/>
        </w:rPr>
        <w:t xml:space="preserve">po </w:t>
      </w:r>
      <w:r w:rsidR="00934678">
        <w:rPr>
          <w:rFonts w:ascii="Arial" w:eastAsia="Arial" w:hAnsi="Arial" w:cs="Arial"/>
          <w:sz w:val="22"/>
          <w:szCs w:val="22"/>
        </w:rPr>
        <w:br/>
      </w:r>
      <w:r w:rsidRPr="00934678">
        <w:rPr>
          <w:rFonts w:ascii="Arial" w:eastAsia="Arial" w:hAnsi="Arial" w:cs="Arial"/>
          <w:sz w:val="22"/>
          <w:szCs w:val="22"/>
        </w:rPr>
        <w:t xml:space="preserve">15 godz. dydaktycznych każdy obszar tematyczny, czyli łącznie </w:t>
      </w:r>
      <w:r w:rsidR="004A4E6F">
        <w:rPr>
          <w:rFonts w:ascii="Arial" w:eastAsia="Arial" w:hAnsi="Arial" w:cs="Arial"/>
          <w:sz w:val="22"/>
          <w:szCs w:val="22"/>
        </w:rPr>
        <w:t>2 700</w:t>
      </w:r>
      <w:r w:rsidRPr="00934678">
        <w:rPr>
          <w:rFonts w:ascii="Arial" w:eastAsia="Arial" w:hAnsi="Arial" w:cs="Arial"/>
          <w:sz w:val="22"/>
          <w:szCs w:val="22"/>
        </w:rPr>
        <w:t xml:space="preserve"> godzin dydaktycznych szkolenia. </w:t>
      </w:r>
    </w:p>
    <w:p w14:paraId="59BE101D" w14:textId="77777777" w:rsidR="00A002C9" w:rsidRPr="00934678" w:rsidRDefault="00C33460" w:rsidP="00934678">
      <w:pPr>
        <w:pBdr>
          <w:top w:val="nil"/>
          <w:left w:val="nil"/>
          <w:bottom w:val="nil"/>
          <w:right w:val="nil"/>
          <w:between w:val="nil"/>
        </w:pBdr>
        <w:tabs>
          <w:tab w:val="left" w:pos="142"/>
        </w:tabs>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lastRenderedPageBreak/>
        <w:t xml:space="preserve">Szkolenia będą prowadzone w IV turach </w:t>
      </w:r>
      <w:r w:rsidRPr="00934678">
        <w:rPr>
          <w:rFonts w:ascii="Arial" w:eastAsia="Arial" w:hAnsi="Arial" w:cs="Arial"/>
          <w:sz w:val="22"/>
          <w:szCs w:val="22"/>
        </w:rPr>
        <w:t>od stycznia 2025 do sierpnia 2026</w:t>
      </w:r>
      <w:r w:rsidRPr="00934678">
        <w:rPr>
          <w:rFonts w:ascii="Arial" w:eastAsia="Arial" w:hAnsi="Arial" w:cs="Arial"/>
          <w:color w:val="000000"/>
          <w:sz w:val="22"/>
          <w:szCs w:val="22"/>
        </w:rPr>
        <w:t>. Terminy realizacji szkoleń w ramach poszczególnych etapów są uzależnione od terminów rozstrzygnięć kolejnych konkursów na realizację przedsięwzięcia grantowego mającego na celu budowanie skoordynowanego systemu pomocy specjalistycznej opartego na Specjalistycznych Centrach Wspierających Edukację Włączającą. Zamawiający przewiduje że minimalna liczba odbiorców doskonalenia to od 200 do maksymalnie 425 osób w ramach każde</w:t>
      </w:r>
      <w:r w:rsidRPr="00934678">
        <w:rPr>
          <w:rFonts w:ascii="Arial" w:eastAsia="Arial" w:hAnsi="Arial" w:cs="Arial"/>
          <w:sz w:val="22"/>
          <w:szCs w:val="22"/>
        </w:rPr>
        <w:t>j z tur</w:t>
      </w:r>
      <w:r w:rsidRPr="00934678">
        <w:rPr>
          <w:rFonts w:ascii="Arial" w:eastAsia="Arial" w:hAnsi="Arial" w:cs="Arial"/>
          <w:color w:val="000000"/>
          <w:sz w:val="22"/>
          <w:szCs w:val="22"/>
        </w:rPr>
        <w:t xml:space="preserve">. Zamawiający przewiduje, że w ramach każdej tury, szkolenia będą </w:t>
      </w:r>
      <w:r w:rsidRPr="00934678">
        <w:rPr>
          <w:rFonts w:ascii="Arial" w:eastAsia="Arial" w:hAnsi="Arial" w:cs="Arial"/>
          <w:sz w:val="22"/>
          <w:szCs w:val="22"/>
        </w:rPr>
        <w:t>prowadzone</w:t>
      </w:r>
      <w:r w:rsidRPr="00934678">
        <w:rPr>
          <w:rFonts w:ascii="Arial" w:eastAsia="Arial" w:hAnsi="Arial" w:cs="Arial"/>
          <w:color w:val="000000"/>
          <w:sz w:val="22"/>
          <w:szCs w:val="22"/>
        </w:rPr>
        <w:t xml:space="preserve"> w podziale na odrębne grupy, zgodnie z poniższym schematem: </w:t>
      </w:r>
    </w:p>
    <w:p w14:paraId="6B7CFE07" w14:textId="77777777" w:rsidR="00A002C9" w:rsidRPr="00934678" w:rsidRDefault="00A002C9" w:rsidP="00934678">
      <w:pPr>
        <w:pBdr>
          <w:top w:val="nil"/>
          <w:left w:val="nil"/>
          <w:bottom w:val="nil"/>
          <w:right w:val="nil"/>
          <w:between w:val="nil"/>
        </w:pBdr>
        <w:tabs>
          <w:tab w:val="left" w:pos="142"/>
        </w:tabs>
        <w:spacing w:before="120" w:after="120" w:line="276" w:lineRule="auto"/>
        <w:ind w:leftChars="-125" w:left="-298" w:hanging="2"/>
        <w:rPr>
          <w:rFonts w:ascii="Arial" w:eastAsia="Calibri" w:hAnsi="Arial" w:cs="Arial"/>
          <w:color w:val="000000"/>
          <w:sz w:val="22"/>
          <w:szCs w:val="22"/>
        </w:rPr>
      </w:pPr>
    </w:p>
    <w:tbl>
      <w:tblPr>
        <w:tblStyle w:val="a8"/>
        <w:tblW w:w="10785" w:type="dxa"/>
        <w:tblInd w:w="-1144" w:type="dxa"/>
        <w:tblLayout w:type="fixed"/>
        <w:tblLook w:val="0400" w:firstRow="0" w:lastRow="0" w:firstColumn="0" w:lastColumn="0" w:noHBand="0" w:noVBand="1"/>
      </w:tblPr>
      <w:tblGrid>
        <w:gridCol w:w="2340"/>
        <w:gridCol w:w="2085"/>
        <w:gridCol w:w="1380"/>
        <w:gridCol w:w="1560"/>
        <w:gridCol w:w="1740"/>
        <w:gridCol w:w="1680"/>
      </w:tblGrid>
      <w:tr w:rsidR="00A002C9" w:rsidRPr="00934678" w14:paraId="4D5FD1BE"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A360C"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color w:val="000000"/>
                <w:sz w:val="20"/>
              </w:rPr>
              <w:t>Obszar tematyczny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84C97"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color w:val="000000"/>
                <w:sz w:val="20"/>
              </w:rPr>
              <w:t>Wymiar godzinowy</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F1BB7"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sz w:val="20"/>
              </w:rPr>
              <w:t>I tura</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713AC"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sz w:val="20"/>
              </w:rPr>
              <w:t>II tura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A7F4E"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sz w:val="20"/>
              </w:rPr>
              <w:t>III tura</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2BAAA" w14:textId="77777777" w:rsidR="00A002C9" w:rsidRPr="00934678" w:rsidRDefault="00C33460" w:rsidP="00934678">
            <w:pPr>
              <w:spacing w:line="276" w:lineRule="auto"/>
              <w:ind w:leftChars="0" w:left="2" w:hanging="2"/>
              <w:jc w:val="center"/>
              <w:rPr>
                <w:rFonts w:ascii="Arial" w:eastAsia="Arial" w:hAnsi="Arial" w:cs="Arial"/>
                <w:b/>
                <w:color w:val="000000"/>
                <w:sz w:val="20"/>
              </w:rPr>
            </w:pPr>
            <w:r w:rsidRPr="00934678">
              <w:rPr>
                <w:rFonts w:ascii="Arial" w:eastAsia="Arial" w:hAnsi="Arial" w:cs="Arial"/>
                <w:b/>
                <w:sz w:val="20"/>
              </w:rPr>
              <w:t>IV tura</w:t>
            </w:r>
          </w:p>
        </w:tc>
      </w:tr>
      <w:tr w:rsidR="00A002C9" w:rsidRPr="00934678" w14:paraId="4A5AB097"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E3286"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SCW jako instytucja wspierająca</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529FB"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15 godz. - (2 dni)</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839DB"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200 osób</w:t>
            </w:r>
          </w:p>
          <w:p w14:paraId="5C205ED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5</w:t>
            </w:r>
            <w:r w:rsidRPr="00934678">
              <w:rPr>
                <w:rFonts w:ascii="Arial" w:eastAsia="Arial" w:hAnsi="Arial" w:cs="Arial"/>
                <w:color w:val="000000"/>
                <w:sz w:val="20"/>
              </w:rPr>
              <w:t xml:space="preserve"> grup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29D71"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400 osób</w:t>
            </w:r>
          </w:p>
          <w:p w14:paraId="70BEDB41"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w:t>
            </w:r>
            <w:r w:rsidRPr="00934678">
              <w:rPr>
                <w:rFonts w:ascii="Arial" w:eastAsia="Arial" w:hAnsi="Arial" w:cs="Arial"/>
                <w:sz w:val="20"/>
              </w:rPr>
              <w:t>0</w:t>
            </w:r>
            <w:r w:rsidRPr="00934678">
              <w:rPr>
                <w:rFonts w:ascii="Arial" w:eastAsia="Arial" w:hAnsi="Arial" w:cs="Arial"/>
                <w:color w:val="000000"/>
                <w:sz w:val="20"/>
              </w:rPr>
              <w:t xml:space="preserve"> grup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E3955"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425 osób</w:t>
            </w:r>
          </w:p>
          <w:p w14:paraId="221A614D"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w:t>
            </w:r>
            <w:r w:rsidRPr="00934678">
              <w:rPr>
                <w:rFonts w:ascii="Arial" w:eastAsia="Arial" w:hAnsi="Arial" w:cs="Arial"/>
                <w:sz w:val="20"/>
              </w:rPr>
              <w:t>1</w:t>
            </w:r>
            <w:r w:rsidRPr="00934678">
              <w:rPr>
                <w:rFonts w:ascii="Arial" w:eastAsia="Arial" w:hAnsi="Arial" w:cs="Arial"/>
                <w:color w:val="000000"/>
                <w:sz w:val="20"/>
              </w:rPr>
              <w:t xml:space="preserve"> grup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37E44"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400 osób</w:t>
            </w:r>
          </w:p>
          <w:p w14:paraId="2BDFF8DB"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w:t>
            </w:r>
            <w:r w:rsidRPr="00934678">
              <w:rPr>
                <w:rFonts w:ascii="Arial" w:eastAsia="Arial" w:hAnsi="Arial" w:cs="Arial"/>
                <w:sz w:val="20"/>
              </w:rPr>
              <w:t>0</w:t>
            </w:r>
            <w:r w:rsidRPr="00934678">
              <w:rPr>
                <w:rFonts w:ascii="Arial" w:eastAsia="Arial" w:hAnsi="Arial" w:cs="Arial"/>
                <w:color w:val="000000"/>
                <w:sz w:val="20"/>
              </w:rPr>
              <w:t xml:space="preserve"> grup</w:t>
            </w:r>
          </w:p>
        </w:tc>
      </w:tr>
      <w:tr w:rsidR="00A002C9" w:rsidRPr="00934678" w14:paraId="4291C875"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57231"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Ocenianie uczniów w klasie zróżnicowanej</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7367"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15 godz. - (2 dni)</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A19B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200 osób</w:t>
            </w:r>
          </w:p>
          <w:p w14:paraId="0918B55B" w14:textId="77777777" w:rsidR="00A002C9" w:rsidRPr="00934678" w:rsidRDefault="00C33460" w:rsidP="00934678">
            <w:pPr>
              <w:spacing w:line="276" w:lineRule="auto"/>
              <w:ind w:leftChars="0" w:left="2" w:hanging="2"/>
              <w:rPr>
                <w:rFonts w:ascii="Arial" w:eastAsia="Arial" w:hAnsi="Arial" w:cs="Arial"/>
                <w:sz w:val="20"/>
              </w:rPr>
            </w:pPr>
            <w:r w:rsidRPr="00934678">
              <w:rPr>
                <w:rFonts w:ascii="Arial" w:eastAsia="Arial" w:hAnsi="Arial" w:cs="Arial"/>
                <w:sz w:val="20"/>
              </w:rPr>
              <w:t>5 grup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228EC"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4C189670"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2312"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425 osób</w:t>
            </w:r>
          </w:p>
          <w:p w14:paraId="2B5E6852"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11 grup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4D227"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028EFD2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r>
      <w:tr w:rsidR="00A002C9" w:rsidRPr="00934678" w14:paraId="43232CAA"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18CE"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Metody pracy w klasie zróżnicowanej</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881B0"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15 godz. - (2 dni)</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3F150"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200 osób</w:t>
            </w:r>
          </w:p>
          <w:p w14:paraId="049D62A2" w14:textId="77777777" w:rsidR="00A002C9" w:rsidRPr="00934678" w:rsidRDefault="00C33460" w:rsidP="00934678">
            <w:pPr>
              <w:spacing w:line="276" w:lineRule="auto"/>
              <w:ind w:leftChars="0" w:left="2" w:hanging="2"/>
              <w:rPr>
                <w:rFonts w:ascii="Arial" w:eastAsia="Arial" w:hAnsi="Arial" w:cs="Arial"/>
                <w:sz w:val="20"/>
              </w:rPr>
            </w:pPr>
            <w:r w:rsidRPr="00934678">
              <w:rPr>
                <w:rFonts w:ascii="Arial" w:eastAsia="Arial" w:hAnsi="Arial" w:cs="Arial"/>
                <w:sz w:val="20"/>
              </w:rPr>
              <w:t>5 grup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D88CA"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61D5801A"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053AA"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425 osób</w:t>
            </w:r>
          </w:p>
          <w:p w14:paraId="5FB6820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11 grup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6A47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4EFFB72E"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r>
      <w:tr w:rsidR="00A002C9" w:rsidRPr="00934678" w14:paraId="657FE950"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3E24"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Współpraca w pracy SCW</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DB06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15 godz. - (2 dni)</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4A07A"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200 osób</w:t>
            </w:r>
          </w:p>
          <w:p w14:paraId="584D5258" w14:textId="77777777" w:rsidR="00A002C9" w:rsidRPr="00934678" w:rsidRDefault="00C33460" w:rsidP="00934678">
            <w:pPr>
              <w:spacing w:line="276" w:lineRule="auto"/>
              <w:ind w:leftChars="0" w:left="2" w:hanging="2"/>
              <w:rPr>
                <w:rFonts w:ascii="Arial" w:eastAsia="Arial" w:hAnsi="Arial" w:cs="Arial"/>
                <w:sz w:val="20"/>
              </w:rPr>
            </w:pPr>
            <w:r w:rsidRPr="00934678">
              <w:rPr>
                <w:rFonts w:ascii="Arial" w:eastAsia="Arial" w:hAnsi="Arial" w:cs="Arial"/>
                <w:sz w:val="20"/>
              </w:rPr>
              <w:t>5 grup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CD4B5"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6958FC51"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4A418"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425 osób</w:t>
            </w:r>
          </w:p>
          <w:p w14:paraId="19A7D914"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11 grup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9C1F"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3E553285"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r>
      <w:tr w:rsidR="00A002C9" w:rsidRPr="00934678" w14:paraId="56F48A0E" w14:textId="7777777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68976"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Praca z dorosłymi</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672F"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color w:val="000000"/>
                <w:sz w:val="20"/>
              </w:rPr>
              <w:t>15 godz. - (2 dni)</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3E88"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200 osób</w:t>
            </w:r>
          </w:p>
          <w:p w14:paraId="0316B3B0" w14:textId="77777777" w:rsidR="00A002C9" w:rsidRPr="00934678" w:rsidRDefault="00C33460" w:rsidP="00934678">
            <w:pPr>
              <w:spacing w:line="276" w:lineRule="auto"/>
              <w:ind w:leftChars="0" w:left="2" w:hanging="2"/>
              <w:rPr>
                <w:rFonts w:ascii="Arial" w:eastAsia="Arial" w:hAnsi="Arial" w:cs="Arial"/>
                <w:sz w:val="20"/>
              </w:rPr>
            </w:pPr>
            <w:r w:rsidRPr="00934678">
              <w:rPr>
                <w:rFonts w:ascii="Arial" w:eastAsia="Arial" w:hAnsi="Arial" w:cs="Arial"/>
                <w:sz w:val="20"/>
              </w:rPr>
              <w:t>5 grup</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816F8"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0095EC2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09C23"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425 osób</w:t>
            </w:r>
          </w:p>
          <w:p w14:paraId="50C29EA4"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11 grup</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DA32"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400 osób</w:t>
            </w:r>
          </w:p>
          <w:p w14:paraId="005BA5CE" w14:textId="77777777" w:rsidR="00A002C9" w:rsidRPr="00934678" w:rsidRDefault="00C33460" w:rsidP="00934678">
            <w:pPr>
              <w:spacing w:line="276" w:lineRule="auto"/>
              <w:ind w:leftChars="0" w:left="2" w:hanging="2"/>
              <w:rPr>
                <w:rFonts w:ascii="Arial" w:hAnsi="Arial" w:cs="Arial"/>
                <w:sz w:val="20"/>
              </w:rPr>
            </w:pPr>
            <w:r w:rsidRPr="00934678">
              <w:rPr>
                <w:rFonts w:ascii="Arial" w:eastAsia="Arial" w:hAnsi="Arial" w:cs="Arial"/>
                <w:sz w:val="20"/>
              </w:rPr>
              <w:t>10 grup</w:t>
            </w:r>
          </w:p>
        </w:tc>
      </w:tr>
    </w:tbl>
    <w:p w14:paraId="7E611A18" w14:textId="77777777" w:rsidR="00A002C9" w:rsidRPr="00934678" w:rsidRDefault="00C33460" w:rsidP="00934678">
      <w:pPr>
        <w:keepNext/>
        <w:keepLines/>
        <w:spacing w:before="120" w:after="120" w:line="276" w:lineRule="auto"/>
        <w:ind w:leftChars="-125" w:left="-298" w:hanging="2"/>
        <w:rPr>
          <w:rFonts w:ascii="Arial" w:eastAsia="Arial" w:hAnsi="Arial" w:cs="Arial"/>
          <w:b/>
          <w:color w:val="000000"/>
          <w:sz w:val="22"/>
          <w:szCs w:val="22"/>
        </w:rPr>
      </w:pPr>
      <w:r w:rsidRPr="00934678">
        <w:rPr>
          <w:rFonts w:ascii="Arial" w:eastAsia="Arial" w:hAnsi="Arial" w:cs="Arial"/>
          <w:color w:val="000000"/>
          <w:sz w:val="22"/>
          <w:szCs w:val="22"/>
          <w:u w:val="single"/>
        </w:rPr>
        <w:t>Obszary tematyczne szkoleń</w:t>
      </w:r>
      <w:r w:rsidRPr="00934678">
        <w:rPr>
          <w:rFonts w:ascii="Arial" w:eastAsia="Arial" w:hAnsi="Arial" w:cs="Arial"/>
          <w:b/>
          <w:color w:val="000000"/>
          <w:sz w:val="22"/>
          <w:szCs w:val="22"/>
          <w:u w:val="single"/>
        </w:rPr>
        <w:t xml:space="preserve"> </w:t>
      </w:r>
      <w:r w:rsidRPr="00934678">
        <w:rPr>
          <w:rFonts w:ascii="Arial" w:eastAsia="Arial" w:hAnsi="Arial" w:cs="Arial"/>
          <w:color w:val="000000"/>
          <w:sz w:val="22"/>
          <w:szCs w:val="22"/>
          <w:u w:val="single"/>
        </w:rPr>
        <w:t>dla kadry SCW (</w:t>
      </w:r>
      <w:r w:rsidRPr="00934678">
        <w:rPr>
          <w:rFonts w:ascii="Arial" w:eastAsia="Arial" w:hAnsi="Arial" w:cs="Arial"/>
          <w:sz w:val="22"/>
          <w:szCs w:val="22"/>
          <w:u w:val="single"/>
        </w:rPr>
        <w:t>online</w:t>
      </w:r>
      <w:r w:rsidRPr="00934678">
        <w:rPr>
          <w:rFonts w:ascii="Arial" w:eastAsia="Arial" w:hAnsi="Arial" w:cs="Arial"/>
          <w:color w:val="000000"/>
          <w:sz w:val="22"/>
          <w:szCs w:val="22"/>
          <w:u w:val="single"/>
        </w:rPr>
        <w:t>):</w:t>
      </w:r>
    </w:p>
    <w:p w14:paraId="6E32FF3B" w14:textId="77777777" w:rsidR="00A002C9" w:rsidRPr="00934678" w:rsidRDefault="00C33460" w:rsidP="00934678">
      <w:pPr>
        <w:numPr>
          <w:ilvl w:val="0"/>
          <w:numId w:val="7"/>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Metody pracy w klasie zróżnicowanej</w:t>
      </w:r>
    </w:p>
    <w:p w14:paraId="357665A8" w14:textId="77777777" w:rsidR="00A002C9" w:rsidRPr="00934678" w:rsidRDefault="00C33460" w:rsidP="00934678">
      <w:pPr>
        <w:numPr>
          <w:ilvl w:val="0"/>
          <w:numId w:val="7"/>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Współpraca w pracy SCW</w:t>
      </w:r>
    </w:p>
    <w:p w14:paraId="1A26B52D" w14:textId="77777777" w:rsidR="00A002C9" w:rsidRPr="00934678" w:rsidRDefault="00C33460" w:rsidP="00934678">
      <w:pPr>
        <w:numPr>
          <w:ilvl w:val="0"/>
          <w:numId w:val="7"/>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Praca z dorosłymi</w:t>
      </w:r>
    </w:p>
    <w:p w14:paraId="5A013C57" w14:textId="77777777" w:rsidR="00A002C9" w:rsidRPr="00934678" w:rsidRDefault="00C33460" w:rsidP="00934678">
      <w:pPr>
        <w:numPr>
          <w:ilvl w:val="0"/>
          <w:numId w:val="7"/>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SCW jako instytucja wspierająca</w:t>
      </w:r>
    </w:p>
    <w:p w14:paraId="7C74A9E5" w14:textId="77777777" w:rsidR="00A002C9" w:rsidRPr="00934678" w:rsidRDefault="00C33460" w:rsidP="00934678">
      <w:pPr>
        <w:numPr>
          <w:ilvl w:val="0"/>
          <w:numId w:val="7"/>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bookmarkStart w:id="1" w:name="_heading=h.v79tn3b5ry0d" w:colFirst="0" w:colLast="0"/>
      <w:bookmarkEnd w:id="1"/>
      <w:r w:rsidRPr="00934678">
        <w:rPr>
          <w:rFonts w:ascii="Arial" w:eastAsia="Arial" w:hAnsi="Arial" w:cs="Arial"/>
          <w:color w:val="000000"/>
          <w:sz w:val="22"/>
          <w:szCs w:val="22"/>
        </w:rPr>
        <w:t>Ocenianie uczniów w klasie zróżnicowanej</w:t>
      </w:r>
    </w:p>
    <w:p w14:paraId="22A6C3A8"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Calibri" w:hAnsi="Arial" w:cs="Arial"/>
          <w:sz w:val="22"/>
          <w:szCs w:val="22"/>
        </w:rPr>
      </w:pPr>
      <w:bookmarkStart w:id="2" w:name="_heading=h.dnxp5c7t9g8e" w:colFirst="0" w:colLast="0"/>
      <w:bookmarkEnd w:id="2"/>
    </w:p>
    <w:p w14:paraId="72ACDB78" w14:textId="77777777" w:rsidR="00A002C9" w:rsidRPr="00934678" w:rsidRDefault="00C33460" w:rsidP="00934678">
      <w:pPr>
        <w:tabs>
          <w:tab w:val="left" w:pos="142"/>
        </w:tabs>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3. W ramach realizacji szkoleń, o których mowa w rozdz. I pkt 1 oraz pkt 2 Wykonawca będzie zobowiązany do przeprowadzenia ewaluacji zrealizowanych szkoleń zgodnie ze wskazaniami zamawiającego.</w:t>
      </w:r>
    </w:p>
    <w:p w14:paraId="6C6C89D2" w14:textId="77777777" w:rsidR="00A002C9" w:rsidRPr="00934678" w:rsidRDefault="00C33460" w:rsidP="00934678">
      <w:pPr>
        <w:tabs>
          <w:tab w:val="left" w:pos="142"/>
        </w:tabs>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4. W ramach realizacji szkoleń, o których mowa w rozdz. I pkt 1 oraz pkt 2 Zamawiający będzie monitorował realizację zamówienia przez Wykonawcę.</w:t>
      </w:r>
    </w:p>
    <w:p w14:paraId="1AF0279D" w14:textId="77777777" w:rsidR="00A002C9" w:rsidRPr="00934678" w:rsidRDefault="00C33460" w:rsidP="00934678">
      <w:pPr>
        <w:numPr>
          <w:ilvl w:val="0"/>
          <w:numId w:val="1"/>
        </w:numPr>
        <w:pBdr>
          <w:top w:val="nil"/>
          <w:left w:val="nil"/>
          <w:bottom w:val="nil"/>
          <w:right w:val="nil"/>
          <w:between w:val="nil"/>
        </w:pBdr>
        <w:spacing w:before="360" w:after="120" w:line="276" w:lineRule="auto"/>
        <w:ind w:leftChars="-125" w:left="-298" w:hanging="2"/>
        <w:jc w:val="both"/>
        <w:rPr>
          <w:rFonts w:ascii="Arial" w:eastAsia="Arial" w:hAnsi="Arial" w:cs="Arial"/>
          <w:b/>
          <w:color w:val="000000"/>
          <w:sz w:val="22"/>
          <w:szCs w:val="22"/>
        </w:rPr>
      </w:pPr>
      <w:r w:rsidRPr="00934678">
        <w:rPr>
          <w:rFonts w:ascii="Arial" w:eastAsia="Arial" w:hAnsi="Arial" w:cs="Arial"/>
          <w:b/>
          <w:color w:val="000000"/>
          <w:sz w:val="22"/>
          <w:szCs w:val="22"/>
        </w:rPr>
        <w:t>Warunki udziału w postępowaniu dotyczącym niniejszego zamówienia</w:t>
      </w:r>
    </w:p>
    <w:p w14:paraId="0A2C8249"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O udzielenie zamówienia mogą ubiegać się Wykonawcy, którzy zapewnią udział trener</w:t>
      </w:r>
      <w:r w:rsidRPr="00934678">
        <w:rPr>
          <w:rFonts w:ascii="Arial" w:eastAsia="Arial" w:hAnsi="Arial" w:cs="Arial"/>
          <w:sz w:val="22"/>
          <w:szCs w:val="22"/>
        </w:rPr>
        <w:t>ów spełniających</w:t>
      </w:r>
      <w:r w:rsidRPr="00934678">
        <w:rPr>
          <w:rFonts w:ascii="Arial" w:eastAsia="Arial" w:hAnsi="Arial" w:cs="Arial"/>
          <w:color w:val="000000"/>
          <w:sz w:val="22"/>
          <w:szCs w:val="22"/>
        </w:rPr>
        <w:t xml:space="preserve"> następujące wymagania:</w:t>
      </w:r>
    </w:p>
    <w:p w14:paraId="688EF299" w14:textId="77777777" w:rsidR="00A002C9" w:rsidRPr="00934678" w:rsidRDefault="00C33460" w:rsidP="00934678">
      <w:pPr>
        <w:numPr>
          <w:ilvl w:val="0"/>
          <w:numId w:val="2"/>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lastRenderedPageBreak/>
        <w:t>Wykształcenie co najmniej magisterskie</w:t>
      </w:r>
      <w:r w:rsidRPr="00934678">
        <w:rPr>
          <w:rFonts w:ascii="Arial" w:eastAsia="Arial" w:hAnsi="Arial" w:cs="Arial"/>
          <w:sz w:val="22"/>
          <w:szCs w:val="22"/>
        </w:rPr>
        <w:t>.</w:t>
      </w:r>
    </w:p>
    <w:p w14:paraId="4EFDCDBE" w14:textId="77777777" w:rsidR="00A002C9" w:rsidRPr="00934678" w:rsidRDefault="00C33460" w:rsidP="00934678">
      <w:pPr>
        <w:numPr>
          <w:ilvl w:val="0"/>
          <w:numId w:val="2"/>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Doświadczenie w prowadzeniu szkoleń dla kadr oświatowych. Min. 40 godzin szkoleń dla kadr oświatowych w ciągu ostatnich 5 lat,  w zakresie tematyki oświatowej, ze szczególnym uwzględnieniem zarządzania zespołem, planowania i organizacji pracy, współpracy </w:t>
      </w:r>
      <w:r>
        <w:rPr>
          <w:rFonts w:ascii="Arial" w:eastAsia="Arial" w:hAnsi="Arial" w:cs="Arial"/>
          <w:color w:val="000000"/>
          <w:sz w:val="22"/>
          <w:szCs w:val="22"/>
        </w:rPr>
        <w:br/>
      </w:r>
      <w:r w:rsidRPr="00934678">
        <w:rPr>
          <w:rFonts w:ascii="Arial" w:eastAsia="Arial" w:hAnsi="Arial" w:cs="Arial"/>
          <w:color w:val="000000"/>
          <w:sz w:val="22"/>
          <w:szCs w:val="22"/>
        </w:rPr>
        <w:t>z jednostkami systemu oświaty, pracy z grupą/klasą zróżnicowaną, implementacji rozwiązań inkluzyjnych w edukacji, wynikających z zadań SCW.</w:t>
      </w:r>
    </w:p>
    <w:p w14:paraId="79CADD05" w14:textId="77777777" w:rsidR="00A002C9" w:rsidRPr="00934678" w:rsidRDefault="00C33460" w:rsidP="00934678">
      <w:pPr>
        <w:numPr>
          <w:ilvl w:val="0"/>
          <w:numId w:val="2"/>
        </w:numPr>
        <w:spacing w:before="120" w:after="120" w:line="276" w:lineRule="auto"/>
        <w:ind w:leftChars="-125" w:left="-298" w:hanging="2"/>
        <w:jc w:val="both"/>
        <w:rPr>
          <w:rFonts w:ascii="Arial" w:hAnsi="Arial" w:cs="Arial"/>
          <w:sz w:val="22"/>
          <w:szCs w:val="22"/>
        </w:rPr>
      </w:pPr>
      <w:r w:rsidRPr="00934678">
        <w:rPr>
          <w:rFonts w:ascii="Arial" w:eastAsia="Arial" w:hAnsi="Arial" w:cs="Arial"/>
          <w:sz w:val="22"/>
          <w:szCs w:val="22"/>
        </w:rPr>
        <w:t>Doświadczenie w realizacji co najmniej 2 działań (sieci współpracy, szkolenia, konsultacje eksperckie, przygotowanie materiałów merytorycznych) w obszarze specjalistycznego wsparcia szkół i placówek specjalnych dla przedszkoli i szkół ogólnodostępnych.</w:t>
      </w:r>
    </w:p>
    <w:p w14:paraId="768DF157" w14:textId="77777777" w:rsidR="00A002C9" w:rsidRPr="00934678" w:rsidRDefault="00C33460" w:rsidP="00934678">
      <w:pPr>
        <w:numPr>
          <w:ilvl w:val="0"/>
          <w:numId w:val="2"/>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Doświadczenie we współpracy z przedstawicielami środowiska kadr systemu oświaty. Min. 200 godzin prowadzenia szkoleń i konsultacji, min. 2 sieci moderowania współpracy, min. 5 materiałów i/lub min. 5 lat doświadczenia w pracy w szkołach i placówkach systemu oświaty w zakresie opracowania materiałów/ scenariuszy.</w:t>
      </w:r>
    </w:p>
    <w:p w14:paraId="3E707F6E" w14:textId="77777777" w:rsidR="00A002C9" w:rsidRPr="00934678" w:rsidRDefault="00C33460" w:rsidP="00934678">
      <w:pPr>
        <w:numPr>
          <w:ilvl w:val="0"/>
          <w:numId w:val="2"/>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sz w:val="22"/>
          <w:szCs w:val="22"/>
        </w:rPr>
        <w:t>Z</w:t>
      </w:r>
      <w:r w:rsidRPr="00934678">
        <w:rPr>
          <w:rFonts w:ascii="Arial" w:eastAsia="Arial" w:hAnsi="Arial" w:cs="Arial"/>
          <w:color w:val="000000"/>
          <w:sz w:val="22"/>
          <w:szCs w:val="22"/>
        </w:rPr>
        <w:t xml:space="preserve">najomość i umiejętność zastosowania w praktyce przepisów prawa oświatowego, w tym </w:t>
      </w:r>
      <w:r>
        <w:rPr>
          <w:rFonts w:ascii="Arial" w:eastAsia="Arial" w:hAnsi="Arial" w:cs="Arial"/>
          <w:color w:val="000000"/>
          <w:sz w:val="22"/>
          <w:szCs w:val="22"/>
        </w:rPr>
        <w:br/>
      </w:r>
      <w:r w:rsidRPr="00934678">
        <w:rPr>
          <w:rFonts w:ascii="Arial" w:eastAsia="Arial" w:hAnsi="Arial" w:cs="Arial"/>
          <w:color w:val="000000"/>
          <w:sz w:val="22"/>
          <w:szCs w:val="22"/>
        </w:rPr>
        <w:t>w szczególności w zakresie organizacji kształcenia ogólnego i specjalnego.</w:t>
      </w:r>
    </w:p>
    <w:p w14:paraId="7CD57D4B" w14:textId="77777777" w:rsidR="00A002C9" w:rsidRPr="00934678" w:rsidRDefault="00C33460" w:rsidP="00C33460">
      <w:pPr>
        <w:numPr>
          <w:ilvl w:val="0"/>
          <w:numId w:val="2"/>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Zapewnią odpowiednią liczbę trenerów spełniających kryteria określone w rozdz. II, którzy będą prowadzić szkolenia, zgodnie ze wskazaniami </w:t>
      </w:r>
      <w:r w:rsidRPr="00934678">
        <w:rPr>
          <w:rFonts w:ascii="Arial" w:eastAsia="Arial" w:hAnsi="Arial" w:cs="Arial"/>
          <w:sz w:val="22"/>
          <w:szCs w:val="22"/>
        </w:rPr>
        <w:t>Z</w:t>
      </w:r>
      <w:r w:rsidRPr="00934678">
        <w:rPr>
          <w:rFonts w:ascii="Arial" w:eastAsia="Arial" w:hAnsi="Arial" w:cs="Arial"/>
          <w:color w:val="000000"/>
          <w:sz w:val="22"/>
          <w:szCs w:val="22"/>
        </w:rPr>
        <w:t>amawiającego.</w:t>
      </w:r>
    </w:p>
    <w:p w14:paraId="25349A63"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p>
    <w:p w14:paraId="6E13906B"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Zamawiający nie określa szczegółowych wymagań w zakresie sytuacji ekonomicznej i finansowej, których spełnienie ma wykazać Wykonawca.</w:t>
      </w:r>
    </w:p>
    <w:p w14:paraId="7F984B82" w14:textId="77777777" w:rsidR="00A002C9" w:rsidRPr="00934678" w:rsidRDefault="00C33460" w:rsidP="00934678">
      <w:pPr>
        <w:numPr>
          <w:ilvl w:val="0"/>
          <w:numId w:val="5"/>
        </w:numPr>
        <w:pBdr>
          <w:top w:val="nil"/>
          <w:left w:val="nil"/>
          <w:bottom w:val="nil"/>
          <w:right w:val="nil"/>
          <w:between w:val="nil"/>
        </w:pBdr>
        <w:spacing w:before="360" w:after="120" w:line="276" w:lineRule="auto"/>
        <w:ind w:leftChars="-125" w:left="-298" w:hanging="2"/>
        <w:jc w:val="both"/>
        <w:rPr>
          <w:rFonts w:ascii="Arial" w:eastAsia="Arial" w:hAnsi="Arial" w:cs="Arial"/>
          <w:b/>
          <w:color w:val="000000"/>
          <w:sz w:val="22"/>
          <w:szCs w:val="22"/>
        </w:rPr>
      </w:pPr>
      <w:r w:rsidRPr="00934678">
        <w:rPr>
          <w:rFonts w:ascii="Arial" w:eastAsia="Arial" w:hAnsi="Arial" w:cs="Arial"/>
          <w:b/>
          <w:color w:val="000000"/>
          <w:sz w:val="22"/>
          <w:szCs w:val="22"/>
        </w:rPr>
        <w:t xml:space="preserve">Warunki realizacji zamówienia, w tym miejsce i termin realizacji zamówienia </w:t>
      </w:r>
    </w:p>
    <w:p w14:paraId="1095B723" w14:textId="77777777" w:rsidR="00A002C9" w:rsidRPr="00934678" w:rsidRDefault="00C33460" w:rsidP="00934678">
      <w:pPr>
        <w:numPr>
          <w:ilvl w:val="0"/>
          <w:numId w:val="3"/>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Zamawiający przewiduje podział zamówienia na części, tj. złożenie oferty na realizację usługi trenerskiej w </w:t>
      </w:r>
      <w:r w:rsidRPr="00934678">
        <w:rPr>
          <w:rFonts w:ascii="Arial" w:eastAsia="Arial" w:hAnsi="Arial" w:cs="Arial"/>
          <w:sz w:val="22"/>
          <w:szCs w:val="22"/>
        </w:rPr>
        <w:t>ramach:</w:t>
      </w:r>
    </w:p>
    <w:p w14:paraId="5A9F6566" w14:textId="77777777" w:rsidR="00A002C9" w:rsidRPr="00934678" w:rsidRDefault="00C33460" w:rsidP="00934678">
      <w:pPr>
        <w:numPr>
          <w:ilvl w:val="0"/>
          <w:numId w:val="6"/>
        </w:numPr>
        <w:pBdr>
          <w:top w:val="nil"/>
          <w:left w:val="nil"/>
          <w:bottom w:val="nil"/>
          <w:right w:val="nil"/>
          <w:between w:val="nil"/>
        </w:pBdr>
        <w:spacing w:before="120" w:after="120" w:line="276" w:lineRule="auto"/>
        <w:ind w:leftChars="-125" w:left="-298" w:hanging="2"/>
        <w:jc w:val="both"/>
        <w:rPr>
          <w:rFonts w:ascii="Arial" w:hAnsi="Arial" w:cs="Arial"/>
          <w:sz w:val="22"/>
          <w:szCs w:val="22"/>
        </w:rPr>
      </w:pPr>
      <w:r w:rsidRPr="00934678">
        <w:rPr>
          <w:rFonts w:ascii="Arial" w:eastAsia="Arial" w:hAnsi="Arial" w:cs="Arial"/>
          <w:b/>
          <w:sz w:val="22"/>
          <w:szCs w:val="22"/>
        </w:rPr>
        <w:t>rozdz. I pkt 1., tj. szkoleń stacjonarnych dla liderów SCW;</w:t>
      </w:r>
    </w:p>
    <w:p w14:paraId="3001CFEC" w14:textId="77777777" w:rsidR="00A002C9" w:rsidRPr="00934678" w:rsidRDefault="00C33460" w:rsidP="00934678">
      <w:pPr>
        <w:numPr>
          <w:ilvl w:val="0"/>
          <w:numId w:val="6"/>
        </w:numPr>
        <w:pBdr>
          <w:top w:val="nil"/>
          <w:left w:val="nil"/>
          <w:bottom w:val="nil"/>
          <w:right w:val="nil"/>
          <w:between w:val="nil"/>
        </w:pBdr>
        <w:spacing w:before="120" w:after="120" w:line="276" w:lineRule="auto"/>
        <w:ind w:leftChars="-125" w:left="-298" w:hanging="2"/>
        <w:jc w:val="both"/>
        <w:rPr>
          <w:rFonts w:ascii="Arial" w:eastAsia="Arial" w:hAnsi="Arial" w:cs="Arial"/>
          <w:b/>
          <w:sz w:val="22"/>
          <w:szCs w:val="22"/>
        </w:rPr>
      </w:pPr>
      <w:r w:rsidRPr="00934678">
        <w:rPr>
          <w:rFonts w:ascii="Arial" w:eastAsia="Arial" w:hAnsi="Arial" w:cs="Arial"/>
          <w:b/>
          <w:sz w:val="22"/>
          <w:szCs w:val="22"/>
        </w:rPr>
        <w:t>rozdz. I pkt 2., tj. szkoleń online dla kadry SCW</w:t>
      </w:r>
    </w:p>
    <w:p w14:paraId="509270B8" w14:textId="77777777" w:rsidR="00A002C9" w:rsidRPr="00934678" w:rsidRDefault="00C33460"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Zamawiający przewiduje świadczenie usługi na podstawie </w:t>
      </w:r>
      <w:r w:rsidRPr="00934678">
        <w:rPr>
          <w:rFonts w:ascii="Arial" w:eastAsia="Arial" w:hAnsi="Arial" w:cs="Arial"/>
          <w:color w:val="000000"/>
          <w:sz w:val="22"/>
          <w:szCs w:val="22"/>
          <w:highlight w:val="white"/>
        </w:rPr>
        <w:t>umowy zlecenie</w:t>
      </w:r>
      <w:r w:rsidRPr="00934678">
        <w:rPr>
          <w:rFonts w:ascii="Arial" w:eastAsia="Arial" w:hAnsi="Arial" w:cs="Arial"/>
          <w:color w:val="000000"/>
          <w:sz w:val="22"/>
          <w:szCs w:val="22"/>
        </w:rPr>
        <w:t xml:space="preserve"> w przypadku osoby fizycznej lub na podstawie umowy na realizację przedmiotowej usługi z podmiotem dysponującym zasobami kadrowymi, zgodnie z wymaganiami, o których mowa powyżej. Zamawiający przewiduje świadczenie usługi poza siedzibą Zamawiającego, w miejscu wskazanym przez Zamawiającego, który będzie wynikał z realizacji odrębnych postępowań w zakresie zapewnienia bazy lokalowej niezbędnej do przeprowadzenia szkoleń. </w:t>
      </w:r>
    </w:p>
    <w:p w14:paraId="1CFB1079" w14:textId="77777777" w:rsidR="00A002C9" w:rsidRPr="00934678" w:rsidRDefault="00C33460" w:rsidP="00934678">
      <w:pPr>
        <w:numPr>
          <w:ilvl w:val="0"/>
          <w:numId w:val="3"/>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Zamawiający przewiduje możliwość organizacji spotkań online z Wykonawcą.</w:t>
      </w:r>
    </w:p>
    <w:p w14:paraId="66B3AC53" w14:textId="77777777" w:rsidR="00A002C9" w:rsidRPr="00934678" w:rsidRDefault="00C33460" w:rsidP="00934678">
      <w:pPr>
        <w:numPr>
          <w:ilvl w:val="0"/>
          <w:numId w:val="3"/>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Zamawiający przewiduje wypłatę wynagrodzenia na podstawie prawidłowo wystawionego harmonogramu czasu pracy zatwierdzonego przez Zamawiającego a w następstwie powyższego prawidłowo wystawionego/wystawionej rachunku/faktury, które to Wykonawca przekaże Zamawiającemu.</w:t>
      </w:r>
    </w:p>
    <w:p w14:paraId="15E6D91A" w14:textId="77777777" w:rsidR="00A002C9" w:rsidRPr="00934678" w:rsidRDefault="00A002C9" w:rsidP="00934678">
      <w:p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p>
    <w:p w14:paraId="542371F7" w14:textId="77777777" w:rsidR="00A002C9" w:rsidRPr="00934678" w:rsidRDefault="00C33460" w:rsidP="00934678">
      <w:pPr>
        <w:numPr>
          <w:ilvl w:val="0"/>
          <w:numId w:val="5"/>
        </w:numPr>
        <w:pBdr>
          <w:top w:val="nil"/>
          <w:left w:val="nil"/>
          <w:bottom w:val="nil"/>
          <w:right w:val="nil"/>
          <w:between w:val="nil"/>
        </w:pBdr>
        <w:spacing w:before="360" w:after="120" w:line="276" w:lineRule="auto"/>
        <w:ind w:leftChars="-125" w:left="-298" w:hanging="2"/>
        <w:jc w:val="both"/>
        <w:rPr>
          <w:rFonts w:ascii="Arial" w:eastAsia="Arial" w:hAnsi="Arial" w:cs="Arial"/>
          <w:b/>
          <w:color w:val="000000"/>
          <w:sz w:val="22"/>
          <w:szCs w:val="22"/>
        </w:rPr>
      </w:pPr>
      <w:r w:rsidRPr="00934678">
        <w:rPr>
          <w:rFonts w:ascii="Arial" w:eastAsia="Arial" w:hAnsi="Arial" w:cs="Arial"/>
          <w:b/>
          <w:color w:val="000000"/>
          <w:sz w:val="22"/>
          <w:szCs w:val="22"/>
        </w:rPr>
        <w:lastRenderedPageBreak/>
        <w:t>Klauzula informacyjna</w:t>
      </w:r>
    </w:p>
    <w:p w14:paraId="6ED8016C" w14:textId="77777777" w:rsidR="00A002C9" w:rsidRPr="00934678" w:rsidRDefault="00C33460" w:rsidP="00934678">
      <w:pPr>
        <w:spacing w:before="120" w:after="120" w:line="276" w:lineRule="auto"/>
        <w:ind w:leftChars="-125" w:left="-298" w:hanging="2"/>
        <w:jc w:val="both"/>
        <w:rPr>
          <w:rFonts w:ascii="Arial" w:eastAsia="Arial" w:hAnsi="Arial" w:cs="Arial"/>
          <w:sz w:val="22"/>
          <w:szCs w:val="22"/>
        </w:rPr>
      </w:pPr>
      <w:r w:rsidRPr="00934678">
        <w:rPr>
          <w:rFonts w:ascii="Arial" w:eastAsia="Arial" w:hAnsi="Arial" w:cs="Arial"/>
          <w:sz w:val="22"/>
          <w:szCs w:val="22"/>
        </w:rPr>
        <w:t xml:space="preserve">Zgodnie z art. 13 ust. 1 i 2 rozporządzenia Parlamentu Europejskiego i Rady (UE) 2016/679 </w:t>
      </w:r>
      <w:r>
        <w:rPr>
          <w:rFonts w:ascii="Arial" w:eastAsia="Arial" w:hAnsi="Arial" w:cs="Arial"/>
          <w:sz w:val="22"/>
          <w:szCs w:val="22"/>
        </w:rPr>
        <w:br/>
      </w:r>
      <w:r w:rsidRPr="00934678">
        <w:rPr>
          <w:rFonts w:ascii="Arial" w:eastAsia="Arial" w:hAnsi="Arial" w:cs="Arial"/>
          <w:sz w:val="22"/>
          <w:szCs w:val="22"/>
        </w:rPr>
        <w:t>z dnia 27 kwietnia 2016 r. (Dz. Urz. UE L 119 z 04.05.2016 r.), dalej „RODO”, Ośrodek Rozwoju Edukacji w Warszawie informuje, że:</w:t>
      </w:r>
    </w:p>
    <w:p w14:paraId="6FBB6D44"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Administratorem Państwa danych osobowych jest minister właściwy do spraw funduszy </w:t>
      </w:r>
      <w:r>
        <w:rPr>
          <w:rFonts w:ascii="Arial" w:eastAsia="Arial" w:hAnsi="Arial" w:cs="Arial"/>
          <w:color w:val="000000"/>
          <w:sz w:val="22"/>
          <w:szCs w:val="22"/>
        </w:rPr>
        <w:br/>
      </w:r>
      <w:r w:rsidRPr="00934678">
        <w:rPr>
          <w:rFonts w:ascii="Arial" w:eastAsia="Arial" w:hAnsi="Arial" w:cs="Arial"/>
          <w:color w:val="000000"/>
          <w:sz w:val="22"/>
          <w:szCs w:val="22"/>
        </w:rPr>
        <w:t xml:space="preserve">i polityki regionalnej, pełniący funkcję Instytucji Zarządzającej dla Programu Operacyjnego Wiedza Edukacja Rozwój 2014-2020, z siedzibą przy ul. Wspólnej 2/4 w Warszawie (00-926). </w:t>
      </w:r>
      <w:r>
        <w:rPr>
          <w:rFonts w:ascii="Arial" w:eastAsia="Arial" w:hAnsi="Arial" w:cs="Arial"/>
          <w:color w:val="000000"/>
          <w:sz w:val="22"/>
          <w:szCs w:val="22"/>
        </w:rPr>
        <w:br/>
      </w:r>
      <w:r w:rsidRPr="00934678">
        <w:rPr>
          <w:rFonts w:ascii="Arial" w:eastAsia="Arial" w:hAnsi="Arial" w:cs="Arial"/>
          <w:color w:val="000000"/>
          <w:sz w:val="22"/>
          <w:szCs w:val="22"/>
        </w:rPr>
        <w:t>Z Administratorem danych można się skontaktować poprzez adres e-mailowy: kancelaria@mfipr.gov.pl lub pisemnie przekazując korespondencję na adres siedziby Administratora;</w:t>
      </w:r>
    </w:p>
    <w:p w14:paraId="045BAC3D"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w:t>
      </w:r>
      <w:hyperlink r:id="rId9">
        <w:r w:rsidRPr="00934678">
          <w:rPr>
            <w:rFonts w:ascii="Arial" w:eastAsia="Arial" w:hAnsi="Arial" w:cs="Arial"/>
            <w:color w:val="0000FF"/>
            <w:sz w:val="22"/>
            <w:szCs w:val="22"/>
            <w:u w:val="single"/>
          </w:rPr>
          <w:t>iod@ore.edu.pl</w:t>
        </w:r>
      </w:hyperlink>
      <w:r w:rsidRPr="00934678">
        <w:rPr>
          <w:rFonts w:ascii="Arial" w:eastAsia="Arial" w:hAnsi="Arial" w:cs="Arial"/>
          <w:color w:val="000000"/>
          <w:sz w:val="22"/>
          <w:szCs w:val="22"/>
        </w:rPr>
        <w:t>;</w:t>
      </w:r>
    </w:p>
    <w:p w14:paraId="4BEB4E3E"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14:paraId="1D256F33" w14:textId="77777777" w:rsidR="00A002C9" w:rsidRPr="00934678" w:rsidRDefault="00C33460" w:rsidP="00934678">
      <w:pPr>
        <w:numPr>
          <w:ilvl w:val="0"/>
          <w:numId w:val="4"/>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4027C6BA" w14:textId="77777777" w:rsidR="00A002C9" w:rsidRPr="00934678" w:rsidRDefault="00C33460" w:rsidP="00934678">
      <w:pPr>
        <w:numPr>
          <w:ilvl w:val="0"/>
          <w:numId w:val="4"/>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zapewnienie realizacji obowiązku informacyjnego dotyczącego przekazywania do publicznej wiadomości informacji o podmiotach uzyskujących wsparcie z Programu Operacyjnego Wiedza Edukacja Rozwój 2014-2020;</w:t>
      </w:r>
    </w:p>
    <w:p w14:paraId="50FFA72F"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Podanie danych jest niezbędne do realizacji celu, o którym mowa w pkt. 3. Konsekwencje niepodania danych osobowych wynikają z przepisów prawa w tym uniemożliwiają udział </w:t>
      </w:r>
      <w:r>
        <w:rPr>
          <w:rFonts w:ascii="Arial" w:eastAsia="Arial" w:hAnsi="Arial" w:cs="Arial"/>
          <w:color w:val="000000"/>
          <w:sz w:val="22"/>
          <w:szCs w:val="22"/>
        </w:rPr>
        <w:br/>
      </w:r>
      <w:r w:rsidRPr="00934678">
        <w:rPr>
          <w:rFonts w:ascii="Arial" w:eastAsia="Arial" w:hAnsi="Arial" w:cs="Arial"/>
          <w:color w:val="000000"/>
          <w:sz w:val="22"/>
          <w:szCs w:val="22"/>
        </w:rPr>
        <w:t>w projekcie realizowanym w ramach Programu Operacyjnego Wiedza Edukacja Rozwój 2014-2020;</w:t>
      </w:r>
    </w:p>
    <w:p w14:paraId="7ABD9933"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 xml:space="preserve">Państwa dane osobowe zostały powierzone Instytucji Pośredniczącej Ministerstwu Edukacji </w:t>
      </w:r>
      <w:r>
        <w:rPr>
          <w:rFonts w:ascii="Arial" w:eastAsia="Arial" w:hAnsi="Arial" w:cs="Arial"/>
          <w:color w:val="000000"/>
          <w:sz w:val="22"/>
          <w:szCs w:val="22"/>
        </w:rPr>
        <w:br/>
      </w:r>
      <w:r w:rsidRPr="00934678">
        <w:rPr>
          <w:rFonts w:ascii="Arial" w:eastAsia="Arial" w:hAnsi="Arial" w:cs="Arial"/>
          <w:color w:val="000000"/>
          <w:sz w:val="22"/>
          <w:szCs w:val="22"/>
        </w:rPr>
        <w:t xml:space="preserve">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kontrolę i audyt </w:t>
      </w:r>
      <w:r>
        <w:rPr>
          <w:rFonts w:ascii="Arial" w:eastAsia="Arial" w:hAnsi="Arial" w:cs="Arial"/>
          <w:color w:val="000000"/>
          <w:sz w:val="22"/>
          <w:szCs w:val="22"/>
        </w:rPr>
        <w:br/>
      </w:r>
      <w:r w:rsidRPr="00934678">
        <w:rPr>
          <w:rFonts w:ascii="Arial" w:eastAsia="Arial" w:hAnsi="Arial" w:cs="Arial"/>
          <w:color w:val="000000"/>
          <w:sz w:val="22"/>
          <w:szCs w:val="22"/>
        </w:rPr>
        <w:t>w ramach Programu Operacyjnego Wiedza Edukacja Rozwój 2014-2020;</w:t>
      </w:r>
    </w:p>
    <w:p w14:paraId="56AB45A4"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t>Odbiorcami państwa danych osobowych będą podmioty upoważnione do ich otrzymania na podstawie obowiązujących przepisów prawa oraz podmioty świadczące usługi na rzecz administratora;</w:t>
      </w:r>
    </w:p>
    <w:p w14:paraId="039B9832" w14:textId="77777777" w:rsidR="00A002C9" w:rsidRPr="00934678" w:rsidRDefault="00C33460" w:rsidP="00934678">
      <w:pPr>
        <w:numPr>
          <w:ilvl w:val="0"/>
          <w:numId w:val="8"/>
        </w:numPr>
        <w:pBdr>
          <w:top w:val="nil"/>
          <w:left w:val="nil"/>
          <w:bottom w:val="nil"/>
          <w:right w:val="nil"/>
          <w:between w:val="nil"/>
        </w:pBdr>
        <w:spacing w:before="120" w:after="120" w:line="276" w:lineRule="auto"/>
        <w:ind w:leftChars="-125" w:left="-298" w:hanging="2"/>
        <w:jc w:val="both"/>
        <w:rPr>
          <w:rFonts w:ascii="Arial" w:eastAsia="Arial" w:hAnsi="Arial" w:cs="Arial"/>
          <w:color w:val="000000"/>
          <w:sz w:val="22"/>
          <w:szCs w:val="22"/>
        </w:rPr>
      </w:pPr>
      <w:r w:rsidRPr="00934678">
        <w:rPr>
          <w:rFonts w:ascii="Arial" w:eastAsia="Arial" w:hAnsi="Arial" w:cs="Arial"/>
          <w:color w:val="000000"/>
          <w:sz w:val="22"/>
          <w:szCs w:val="22"/>
        </w:rPr>
        <w:lastRenderedPageBreak/>
        <w:t xml:space="preserve">Państwa dane osobowe będą przechowywane przez okres niezbędny do realizacji celu, </w:t>
      </w:r>
      <w:r>
        <w:rPr>
          <w:rFonts w:ascii="Arial" w:eastAsia="Arial" w:hAnsi="Arial" w:cs="Arial"/>
          <w:color w:val="000000"/>
          <w:sz w:val="22"/>
          <w:szCs w:val="22"/>
        </w:rPr>
        <w:br/>
      </w:r>
      <w:r w:rsidRPr="00934678">
        <w:rPr>
          <w:rFonts w:ascii="Arial" w:eastAsia="Arial" w:hAnsi="Arial" w:cs="Arial"/>
          <w:color w:val="000000"/>
          <w:sz w:val="22"/>
          <w:szCs w:val="22"/>
        </w:rPr>
        <w:t>o którym mowa w pkt. 3, do momentu wygaśnięcia obowiązku przechowywania danych wynikającego z przepisów prawa;</w:t>
      </w:r>
    </w:p>
    <w:p w14:paraId="032A740F" w14:textId="77777777" w:rsidR="00A002C9" w:rsidRPr="00934678" w:rsidRDefault="00C33460" w:rsidP="00C33460">
      <w:pPr>
        <w:numPr>
          <w:ilvl w:val="0"/>
          <w:numId w:val="8"/>
        </w:numPr>
        <w:pBdr>
          <w:top w:val="nil"/>
          <w:left w:val="nil"/>
          <w:bottom w:val="nil"/>
          <w:right w:val="nil"/>
          <w:between w:val="nil"/>
        </w:pBdr>
        <w:spacing w:before="120" w:after="120" w:line="276" w:lineRule="auto"/>
        <w:ind w:leftChars="-125" w:left="-300" w:firstLineChars="0" w:firstLine="0"/>
        <w:jc w:val="both"/>
        <w:rPr>
          <w:rFonts w:ascii="Arial" w:eastAsia="Arial" w:hAnsi="Arial" w:cs="Arial"/>
          <w:color w:val="000000"/>
          <w:sz w:val="22"/>
          <w:szCs w:val="22"/>
        </w:rPr>
      </w:pPr>
      <w:r w:rsidRPr="00934678">
        <w:rPr>
          <w:rFonts w:ascii="Arial" w:eastAsia="Arial" w:hAnsi="Arial" w:cs="Arial"/>
          <w:color w:val="000000"/>
          <w:sz w:val="22"/>
          <w:szCs w:val="22"/>
        </w:rPr>
        <w:t>Państwa dane osobowe nie będą podlegały zautomatyzowanemu podejmowaniu decyzji i nie będą profilowane;</w:t>
      </w:r>
    </w:p>
    <w:p w14:paraId="0EB31847" w14:textId="77777777" w:rsidR="00C33460" w:rsidRDefault="00C33460" w:rsidP="00C33460">
      <w:pPr>
        <w:numPr>
          <w:ilvl w:val="0"/>
          <w:numId w:val="8"/>
        </w:numPr>
        <w:pBdr>
          <w:top w:val="nil"/>
          <w:left w:val="nil"/>
          <w:bottom w:val="nil"/>
          <w:right w:val="nil"/>
          <w:between w:val="nil"/>
        </w:pBdr>
        <w:spacing w:before="120" w:after="120" w:line="276" w:lineRule="auto"/>
        <w:ind w:leftChars="-125" w:left="-300" w:firstLineChars="0" w:firstLine="0"/>
        <w:jc w:val="both"/>
        <w:rPr>
          <w:rFonts w:ascii="Arial" w:eastAsia="Arial" w:hAnsi="Arial" w:cs="Arial"/>
          <w:color w:val="000000"/>
          <w:sz w:val="22"/>
          <w:szCs w:val="22"/>
        </w:rPr>
      </w:pPr>
      <w:r w:rsidRPr="00934678">
        <w:rPr>
          <w:rFonts w:ascii="Arial" w:eastAsia="Arial" w:hAnsi="Arial" w:cs="Arial"/>
          <w:color w:val="000000"/>
          <w:sz w:val="22"/>
          <w:szCs w:val="22"/>
        </w:rPr>
        <w:t xml:space="preserve">Państwa dane osobowe nie będą przekazywane do państwa trzeciego </w:t>
      </w:r>
      <w:r>
        <w:rPr>
          <w:rFonts w:ascii="Arial" w:eastAsia="Arial" w:hAnsi="Arial" w:cs="Arial"/>
          <w:color w:val="000000"/>
          <w:sz w:val="22"/>
          <w:szCs w:val="22"/>
        </w:rPr>
        <w:t xml:space="preserve">lub organizacji międzynarodowej. </w:t>
      </w:r>
    </w:p>
    <w:p w14:paraId="07B71173" w14:textId="77777777" w:rsidR="00A002C9" w:rsidRPr="00C33460" w:rsidRDefault="00C33460" w:rsidP="00C33460">
      <w:pPr>
        <w:numPr>
          <w:ilvl w:val="0"/>
          <w:numId w:val="8"/>
        </w:numPr>
        <w:pBdr>
          <w:top w:val="nil"/>
          <w:left w:val="nil"/>
          <w:bottom w:val="nil"/>
          <w:right w:val="nil"/>
          <w:between w:val="nil"/>
        </w:pBdr>
        <w:spacing w:before="120" w:after="120" w:line="276" w:lineRule="auto"/>
        <w:ind w:leftChars="-125" w:left="-300" w:firstLineChars="0" w:firstLine="0"/>
        <w:jc w:val="both"/>
        <w:rPr>
          <w:rFonts w:ascii="Arial" w:eastAsia="Arial" w:hAnsi="Arial" w:cs="Arial"/>
          <w:color w:val="000000"/>
          <w:sz w:val="22"/>
          <w:szCs w:val="22"/>
        </w:rPr>
      </w:pPr>
      <w:r w:rsidRPr="00C33460">
        <w:rPr>
          <w:rFonts w:ascii="Arial" w:eastAsia="Arial" w:hAnsi="Arial" w:cs="Arial"/>
          <w:color w:val="000000"/>
          <w:sz w:val="22"/>
          <w:szCs w:val="22"/>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15250EFE" w14:textId="77777777" w:rsidR="00A002C9" w:rsidRPr="00934678" w:rsidRDefault="00A002C9" w:rsidP="00934678">
      <w:pPr>
        <w:spacing w:before="120" w:after="120" w:line="276" w:lineRule="auto"/>
        <w:ind w:leftChars="-125" w:left="-298" w:hanging="2"/>
        <w:jc w:val="both"/>
        <w:rPr>
          <w:rFonts w:ascii="Arial" w:eastAsia="Arial" w:hAnsi="Arial" w:cs="Arial"/>
          <w:sz w:val="22"/>
          <w:szCs w:val="22"/>
        </w:rPr>
      </w:pPr>
    </w:p>
    <w:p w14:paraId="49BCF22D" w14:textId="77777777" w:rsidR="00A002C9" w:rsidRPr="00934678" w:rsidRDefault="00A002C9" w:rsidP="00934678">
      <w:pPr>
        <w:spacing w:before="120" w:after="120" w:line="276" w:lineRule="auto"/>
        <w:ind w:leftChars="-125" w:left="-298" w:hanging="2"/>
        <w:jc w:val="both"/>
        <w:rPr>
          <w:rFonts w:ascii="Arial" w:eastAsia="Arial" w:hAnsi="Arial" w:cs="Arial"/>
          <w:color w:val="000000"/>
          <w:sz w:val="22"/>
          <w:szCs w:val="22"/>
        </w:rPr>
      </w:pPr>
    </w:p>
    <w:sectPr w:rsidR="00A002C9" w:rsidRPr="0093467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8805" w14:textId="77777777" w:rsidR="0020105F" w:rsidRDefault="0020105F">
      <w:pPr>
        <w:spacing w:line="240" w:lineRule="auto"/>
        <w:ind w:left="0" w:hanging="2"/>
      </w:pPr>
      <w:r>
        <w:separator/>
      </w:r>
    </w:p>
  </w:endnote>
  <w:endnote w:type="continuationSeparator" w:id="0">
    <w:p w14:paraId="001A5295" w14:textId="77777777" w:rsidR="0020105F" w:rsidRDefault="002010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839F" w14:textId="77777777" w:rsidR="00A002C9" w:rsidRDefault="00A002C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D37" w14:textId="77777777" w:rsidR="00A002C9" w:rsidRDefault="00C33460">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0" distR="0" wp14:anchorId="7FE1D99C" wp14:editId="16663DAB">
          <wp:extent cx="5759450" cy="743339"/>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743339"/>
                  </a:xfrm>
                  <a:prstGeom prst="rect">
                    <a:avLst/>
                  </a:prstGeom>
                  <a:ln/>
                </pic:spPr>
              </pic:pic>
            </a:graphicData>
          </a:graphic>
        </wp:inline>
      </w:drawing>
    </w:r>
  </w:p>
  <w:p w14:paraId="4DFA116A" w14:textId="77777777" w:rsidR="00A002C9" w:rsidRDefault="00A002C9">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FE10" w14:textId="77777777" w:rsidR="00A002C9" w:rsidRDefault="00A002C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C6A1" w14:textId="77777777" w:rsidR="0020105F" w:rsidRDefault="0020105F">
      <w:pPr>
        <w:spacing w:line="240" w:lineRule="auto"/>
        <w:ind w:left="0" w:hanging="2"/>
      </w:pPr>
      <w:r>
        <w:separator/>
      </w:r>
    </w:p>
  </w:footnote>
  <w:footnote w:type="continuationSeparator" w:id="0">
    <w:p w14:paraId="562FAD07" w14:textId="77777777" w:rsidR="0020105F" w:rsidRDefault="002010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794D" w14:textId="77777777" w:rsidR="00A002C9" w:rsidRDefault="00A002C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DF96" w14:textId="77777777" w:rsidR="00A002C9" w:rsidRDefault="00C33460">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hidden="0" allowOverlap="1" wp14:anchorId="6D8E127D" wp14:editId="7E683C65">
          <wp:simplePos x="0" y="0"/>
          <wp:positionH relativeFrom="column">
            <wp:posOffset>-356870</wp:posOffset>
          </wp:positionH>
          <wp:positionV relativeFrom="paragraph">
            <wp:posOffset>210820</wp:posOffset>
          </wp:positionV>
          <wp:extent cx="2698115" cy="42735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59F0" w14:textId="77777777" w:rsidR="00A002C9" w:rsidRDefault="00A002C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D91"/>
    <w:multiLevelType w:val="multilevel"/>
    <w:tmpl w:val="E8047684"/>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0FD65D5"/>
    <w:multiLevelType w:val="multilevel"/>
    <w:tmpl w:val="B146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3202E"/>
    <w:multiLevelType w:val="multilevel"/>
    <w:tmpl w:val="5A20E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33B22"/>
    <w:multiLevelType w:val="multilevel"/>
    <w:tmpl w:val="7FE4E8BC"/>
    <w:lvl w:ilvl="0">
      <w:start w:val="4"/>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E752E6"/>
    <w:multiLevelType w:val="multilevel"/>
    <w:tmpl w:val="3140ACB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4B51B2"/>
    <w:multiLevelType w:val="multilevel"/>
    <w:tmpl w:val="B4CCA66A"/>
    <w:lvl w:ilvl="0">
      <w:start w:val="1"/>
      <w:numFmt w:val="decimal"/>
      <w:lvlText w:val="%1."/>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55B0DB3"/>
    <w:multiLevelType w:val="multilevel"/>
    <w:tmpl w:val="9D7E98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49373CA"/>
    <w:multiLevelType w:val="multilevel"/>
    <w:tmpl w:val="2CE0E1DC"/>
    <w:lvl w:ilvl="0">
      <w:start w:val="1"/>
      <w:numFmt w:val="upperRoman"/>
      <w:lvlText w:val="%1."/>
      <w:lvlJc w:val="left"/>
      <w:pPr>
        <w:ind w:left="77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8"/>
      </w:pPr>
      <w:rPr>
        <w:rFonts w:ascii="Arial" w:eastAsia="Arial" w:hAnsi="Arial" w:cs="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66088466">
    <w:abstractNumId w:val="7"/>
  </w:num>
  <w:num w:numId="2" w16cid:durableId="239796373">
    <w:abstractNumId w:val="4"/>
  </w:num>
  <w:num w:numId="3" w16cid:durableId="2051760186">
    <w:abstractNumId w:val="6"/>
  </w:num>
  <w:num w:numId="4" w16cid:durableId="149298896">
    <w:abstractNumId w:val="1"/>
  </w:num>
  <w:num w:numId="5" w16cid:durableId="1043595268">
    <w:abstractNumId w:val="3"/>
  </w:num>
  <w:num w:numId="6" w16cid:durableId="201864144">
    <w:abstractNumId w:val="0"/>
  </w:num>
  <w:num w:numId="7" w16cid:durableId="1630670127">
    <w:abstractNumId w:val="2"/>
  </w:num>
  <w:num w:numId="8" w16cid:durableId="527332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C9"/>
    <w:rsid w:val="00005878"/>
    <w:rsid w:val="00110107"/>
    <w:rsid w:val="0020105F"/>
    <w:rsid w:val="003065B8"/>
    <w:rsid w:val="004A4E6F"/>
    <w:rsid w:val="006A0568"/>
    <w:rsid w:val="00934678"/>
    <w:rsid w:val="00A002C9"/>
    <w:rsid w:val="00C33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E40"/>
  <w15:docId w15:val="{649C1611-978A-4C19-B2FB-2141A94B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E70C3"/>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pPr>
      <w:keepNext/>
      <w:jc w:val="both"/>
    </w:pPr>
    <w:rPr>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Nagwek1Znak">
    <w:name w:val="Nagłówek 1 Znak"/>
    <w:rPr>
      <w:w w:val="100"/>
      <w:position w:val="-1"/>
      <w:sz w:val="28"/>
      <w:szCs w:val="24"/>
      <w:effect w:val="none"/>
      <w:vertAlign w:val="baseline"/>
      <w:cs w:val="0"/>
      <w:em w:val="none"/>
    </w:rPr>
  </w:style>
  <w:style w:type="paragraph" w:styleId="Tekstpodstawowywcity2">
    <w:name w:val="Body Text Indent 2"/>
    <w:basedOn w:val="Normalny"/>
    <w:pPr>
      <w:ind w:firstLine="720"/>
      <w:jc w:val="both"/>
    </w:pPr>
    <w:rPr>
      <w:rFonts w:ascii="Arial" w:hAnsi="Arial" w:cs="Arial"/>
      <w:sz w:val="22"/>
    </w:rPr>
  </w:style>
  <w:style w:type="character" w:customStyle="1" w:styleId="Tekstpodstawowywcity2Znak">
    <w:name w:val="Tekst podstawowy wcięty 2 Znak"/>
    <w:rPr>
      <w:rFonts w:ascii="Arial" w:hAnsi="Arial" w:cs="Arial"/>
      <w:w w:val="100"/>
      <w:position w:val="-1"/>
      <w:sz w:val="22"/>
      <w:szCs w:val="24"/>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Odwoaniedokomentarza">
    <w:name w:val="annotation reference"/>
    <w:uiPriority w:val="99"/>
    <w:rPr>
      <w:w w:val="100"/>
      <w:position w:val="-1"/>
      <w:sz w:val="16"/>
      <w:szCs w:val="16"/>
      <w:effect w:val="none"/>
      <w:vertAlign w:val="baseline"/>
      <w:cs w:val="0"/>
      <w:em w:val="none"/>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ar">
    <w:name w:val="par"/>
    <w:basedOn w:val="Normalny"/>
    <w:pPr>
      <w:spacing w:before="100" w:beforeAutospacing="1" w:after="100" w:afterAutospacing="1"/>
    </w:pPr>
  </w:style>
  <w:style w:type="character" w:customStyle="1" w:styleId="StopkaZnak">
    <w:name w:val="Stopka Znak"/>
    <w:rPr>
      <w:w w:val="100"/>
      <w:position w:val="-1"/>
      <w:sz w:val="24"/>
      <w:szCs w:val="24"/>
      <w:effect w:val="none"/>
      <w:vertAlign w:val="baseline"/>
      <w:cs w:val="0"/>
      <w:em w:val="none"/>
    </w:rPr>
  </w:style>
  <w:style w:type="paragraph" w:styleId="Akapitzlist">
    <w:name w:val="List Paragraph"/>
    <w:basedOn w:val="Normalny"/>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rPr>
      <w:rFonts w:ascii="Calibri" w:eastAsia="Calibri" w:hAnsi="Calibri"/>
      <w:w w:val="100"/>
      <w:position w:val="-1"/>
      <w:sz w:val="22"/>
      <w:szCs w:val="22"/>
      <w:effect w:val="none"/>
      <w:vertAlign w:val="baseline"/>
      <w:cs w:val="0"/>
      <w:em w:val="none"/>
      <w:lang w:eastAsia="en-US"/>
    </w:rPr>
  </w:style>
  <w:style w:type="paragraph" w:styleId="NormalnyWeb">
    <w:name w:val="Normal (Web)"/>
    <w:basedOn w:val="Normalny"/>
    <w:qFormat/>
    <w:pPr>
      <w:spacing w:before="100" w:beforeAutospacing="1" w:after="100" w:afterAutospacing="1"/>
    </w:pPr>
  </w:style>
  <w:style w:type="character" w:styleId="Hipercze">
    <w:name w:val="Hyperlink"/>
    <w:qFormat/>
    <w:rPr>
      <w:color w:val="0000FF"/>
      <w:w w:val="100"/>
      <w:position w:val="-1"/>
      <w:u w:val="single"/>
      <w:effect w:val="none"/>
      <w:vertAlign w:val="baseline"/>
      <w:cs w:val="0"/>
      <w:em w:val="none"/>
    </w:rPr>
  </w:style>
  <w:style w:type="table" w:styleId="Tabela-Siatka">
    <w:name w:val="Table Grid"/>
    <w:basedOn w:val="Standardowy"/>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paragraph" w:styleId="Poprawka">
    <w:name w:val="Revision"/>
    <w:hidden/>
    <w:uiPriority w:val="99"/>
    <w:semiHidden/>
    <w:rsid w:val="00BA1B86"/>
    <w:rPr>
      <w:position w:val="-1"/>
    </w:r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7">
    <w:basedOn w:val="TableNormal1"/>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8">
    <w:basedOn w:val="TableNormal1"/>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ore.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aCIWjYfcdyDKzq6402UXbggB+g==">CgMxLjAyCGguZ2pkZ3hzMg5oLnY3OXRuM2I1cnkwZDIOaC5kbnhwNWM3dDlnOGU4AHIhMU4xWXRXdG51WDdXVHlRWmQyYVFGb0t3TDJ1MWg3UDdN</go:docsCustomData>
</go:gDocsCustomXmlDataStorage>
</file>

<file path=customXml/itemProps1.xml><?xml version="1.0" encoding="utf-8"?>
<ds:datastoreItem xmlns:ds="http://schemas.openxmlformats.org/officeDocument/2006/customXml" ds:itemID="{DD0BF043-26C9-44D7-85AA-6E04370397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12244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Przybyłowski Grzegorz</cp:lastModifiedBy>
  <cp:revision>3</cp:revision>
  <dcterms:created xsi:type="dcterms:W3CDTF">2023-10-04T12:26:00Z</dcterms:created>
  <dcterms:modified xsi:type="dcterms:W3CDTF">2023-10-04T12:38:00Z</dcterms:modified>
</cp:coreProperties>
</file>