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CF" w:rsidRPr="00FE293E" w:rsidRDefault="001662BA" w:rsidP="00FE293E">
      <w:pPr>
        <w:jc w:val="right"/>
        <w:rPr>
          <w:b w:val="0"/>
          <w:i/>
        </w:rPr>
      </w:pPr>
      <w:r w:rsidRPr="00FE293E">
        <w:rPr>
          <w:b w:val="0"/>
          <w:i/>
        </w:rPr>
        <w:t xml:space="preserve">Załącznik </w:t>
      </w:r>
      <w:r w:rsidR="00FA71A8" w:rsidRPr="00FE293E">
        <w:rPr>
          <w:b w:val="0"/>
          <w:i/>
        </w:rPr>
        <w:t xml:space="preserve">2 </w:t>
      </w:r>
      <w:r w:rsidR="00FE293E" w:rsidRPr="00FE293E">
        <w:rPr>
          <w:b w:val="0"/>
          <w:i/>
        </w:rPr>
        <w:t xml:space="preserve">do opisu przedmiotu zamówienia </w:t>
      </w:r>
      <w:r w:rsidR="00FE293E">
        <w:rPr>
          <w:b w:val="0"/>
          <w:i/>
        </w:rPr>
        <w:br/>
      </w:r>
      <w:r w:rsidR="00FE293E" w:rsidRPr="00FE293E">
        <w:rPr>
          <w:b w:val="0"/>
          <w:i/>
        </w:rPr>
        <w:t xml:space="preserve">- </w:t>
      </w:r>
      <w:r w:rsidR="00FA71A8" w:rsidRPr="00FE293E">
        <w:rPr>
          <w:b w:val="0"/>
          <w:i/>
        </w:rPr>
        <w:t xml:space="preserve">Zakres przedmiotowy wchodzący w skład poszczególnych obszarów z przyporządkowaniem KK i umiejętności uniwersalnych do przedmiotów  </w:t>
      </w:r>
    </w:p>
    <w:p w:rsidR="00DA0BCF" w:rsidRDefault="00FA71A8">
      <w:pPr>
        <w:spacing w:after="0"/>
        <w:ind w:left="134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 w:val="0"/>
          <w:sz w:val="20"/>
        </w:rPr>
        <w:tab/>
        <w:t xml:space="preserve"> </w:t>
      </w:r>
    </w:p>
    <w:tbl>
      <w:tblPr>
        <w:tblStyle w:val="TableGrid"/>
        <w:tblW w:w="14313" w:type="dxa"/>
        <w:tblInd w:w="2" w:type="dxa"/>
        <w:tblCellMar>
          <w:top w:w="80" w:type="dxa"/>
          <w:bottom w:w="5" w:type="dxa"/>
          <w:right w:w="22" w:type="dxa"/>
        </w:tblCellMar>
        <w:tblLook w:val="04A0" w:firstRow="1" w:lastRow="0" w:firstColumn="1" w:lastColumn="0" w:noHBand="0" w:noVBand="1"/>
      </w:tblPr>
      <w:tblGrid>
        <w:gridCol w:w="2677"/>
        <w:gridCol w:w="1330"/>
        <w:gridCol w:w="4722"/>
        <w:gridCol w:w="5584"/>
      </w:tblGrid>
      <w:tr w:rsidR="00DA0BCF">
        <w:trPr>
          <w:trHeight w:val="1096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0BCF" w:rsidRDefault="00FA71A8">
            <w:pPr>
              <w:spacing w:after="0"/>
              <w:ind w:left="16"/>
              <w:jc w:val="center"/>
            </w:pPr>
            <w:r>
              <w:t xml:space="preserve">Obszar 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0BCF" w:rsidRDefault="00FA71A8">
            <w:pPr>
              <w:spacing w:after="2" w:line="239" w:lineRule="auto"/>
              <w:ind w:left="0"/>
              <w:jc w:val="center"/>
            </w:pPr>
            <w:r>
              <w:t xml:space="preserve">Liczba zestawów </w:t>
            </w:r>
          </w:p>
          <w:p w:rsidR="00DA0BCF" w:rsidRDefault="00FA71A8">
            <w:pPr>
              <w:spacing w:after="0"/>
              <w:ind w:left="0"/>
              <w:jc w:val="center"/>
            </w:pPr>
            <w:r>
              <w:t xml:space="preserve">narzędzi edukacyjnych 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A0BCF" w:rsidRDefault="00FA71A8">
            <w:pPr>
              <w:spacing w:after="0" w:line="242" w:lineRule="auto"/>
              <w:ind w:left="15"/>
              <w:jc w:val="center"/>
            </w:pPr>
            <w:r>
              <w:t xml:space="preserve">Zakres przedmiotowy zestawów narzędzi edukacyjnych  </w:t>
            </w:r>
          </w:p>
          <w:p w:rsidR="00DA0BCF" w:rsidRDefault="00FA71A8">
            <w:pPr>
              <w:spacing w:after="0"/>
              <w:ind w:left="-22"/>
            </w:pPr>
            <w:r>
              <w:t xml:space="preserve"> 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0BCF" w:rsidRDefault="00FA71A8">
            <w:pPr>
              <w:spacing w:after="0"/>
              <w:ind w:left="20"/>
              <w:jc w:val="center"/>
            </w:pPr>
            <w:proofErr w:type="spellStart"/>
            <w:r>
              <w:t>Komptencje</w:t>
            </w:r>
            <w:proofErr w:type="spellEnd"/>
            <w:r>
              <w:t xml:space="preserve"> kluczowe i umiejętności uniwersalne  </w:t>
            </w:r>
          </w:p>
        </w:tc>
      </w:tr>
      <w:tr w:rsidR="00DA0BCF">
        <w:trPr>
          <w:trHeight w:val="1563"/>
        </w:trPr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67"/>
            </w:pPr>
            <w:r>
              <w:rPr>
                <w:b w:val="0"/>
              </w:rPr>
              <w:t xml:space="preserve">Wychowanie </w:t>
            </w:r>
            <w:proofErr w:type="spellStart"/>
            <w:r>
              <w:rPr>
                <w:b w:val="0"/>
              </w:rPr>
              <w:t>przedszolne</w:t>
            </w:r>
            <w:proofErr w:type="spellEnd"/>
            <w:r>
              <w:rPr>
                <w:b w:val="0"/>
              </w:rPr>
              <w:t xml:space="preserve"> i edukacja wczesnoszkolna wraz z językami obcymi  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24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Wychowanie przedszkolne  </w:t>
            </w:r>
          </w:p>
        </w:tc>
        <w:tc>
          <w:tcPr>
            <w:tcW w:w="55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71"/>
            </w:pPr>
            <w:bookmarkStart w:id="0" w:name="_GoBack"/>
            <w:r>
              <w:rPr>
                <w:b w:val="0"/>
              </w:rPr>
              <w:t xml:space="preserve">Kompetencje </w:t>
            </w:r>
            <w:bookmarkEnd w:id="0"/>
            <w:r>
              <w:rPr>
                <w:b w:val="0"/>
              </w:rPr>
              <w:t xml:space="preserve">w zakresie rozumienia i tworzenia informacji,  Kompetencje matematyczne oraz kompetencje w zakresie nauk przyrodniczych, cyfrowe,  Kompetencje obywatelskie oraz w zakresie świadomości i ekspresji kulturalnej, osobiste, społeczne, kreatywność, innowacyjność, umiejętność pracy zespołowej, umiejętność rozumienia, przedsiębiorczość, krytyczne myślenie, rozwiązywanie problemów, umiejętność uczenia się </w:t>
            </w:r>
          </w:p>
        </w:tc>
      </w:tr>
      <w:tr w:rsidR="00DA0BCF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Edukacja wczesnoszkolna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Język angielski edukacja wczesnoszkolna   </w:t>
            </w:r>
          </w:p>
        </w:tc>
        <w:tc>
          <w:tcPr>
            <w:tcW w:w="5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Kompetencje w zakresie rozumienia i tworzenia informacji; </w:t>
            </w:r>
          </w:p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Kompetencje w zakresie wielojęzyczności;  Umiejętności: uczenia się, pracy zespołowej, krytycznego myślenia, rozwiązywania problemów, kreatywność </w:t>
            </w:r>
          </w:p>
        </w:tc>
      </w:tr>
      <w:tr w:rsidR="00DA0BC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Język niemiecki edukacja wczesnoszkolna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Język francuski edukacja wczesnoszkolna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Język włoski edukacja wczesnoszkolna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Język hiszpański edukacja wczesnoszkolna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Język rosyjski edukacja wczesnoszkolna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1109"/>
        </w:trPr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67"/>
            </w:pPr>
            <w:r>
              <w:rPr>
                <w:b w:val="0"/>
              </w:rPr>
              <w:t xml:space="preserve">Przedmioty humanistyczne i artystyczne 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24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Język polski II etap edukacyjny 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Kompetencje w zakresie rozumienia i tworzenia informacji;  umiejętności językowe, skutecznego komunikowania się i porozumiewania się, rozumienia, krytyczne myślenie, umiejętność uczenia się </w:t>
            </w:r>
          </w:p>
        </w:tc>
      </w:tr>
      <w:tr w:rsidR="00DA0BCF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Historia i WOS II etap edukacyjny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Kompetencje społeczne i obywatelskie,  umiejętności językowe, skutecznego komunikowania się i porozumiewania się, rozumienia, krytyczne myślenie, umiejętność uczenia się </w:t>
            </w:r>
          </w:p>
        </w:tc>
      </w:tr>
      <w:tr w:rsidR="00DA0BCF">
        <w:trPr>
          <w:trHeight w:val="1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Język polski III etap edukacyjny (LO/TECH) - poziom podstawowy i rozszerzony  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71"/>
            </w:pPr>
            <w:r>
              <w:rPr>
                <w:b w:val="0"/>
              </w:rPr>
              <w:t xml:space="preserve">Kompetencje w zakresie rozumienia i tworzenia informacji;  umiejętności językowe, skutecznego komunikowania się i porozumiewania się, rozumienia, krytyczne myślenie, umiejętność uczenia się </w:t>
            </w:r>
          </w:p>
        </w:tc>
      </w:tr>
    </w:tbl>
    <w:p w:rsidR="00DA0BCF" w:rsidRDefault="00DA0BCF">
      <w:pPr>
        <w:spacing w:after="0"/>
        <w:ind w:left="-720" w:right="14525"/>
      </w:pPr>
    </w:p>
    <w:tbl>
      <w:tblPr>
        <w:tblStyle w:val="TableGrid"/>
        <w:tblW w:w="14318" w:type="dxa"/>
        <w:tblInd w:w="0" w:type="dxa"/>
        <w:tblCellMar>
          <w:left w:w="70" w:type="dxa"/>
          <w:bottom w:w="5" w:type="dxa"/>
          <w:right w:w="66" w:type="dxa"/>
        </w:tblCellMar>
        <w:tblLook w:val="04A0" w:firstRow="1" w:lastRow="0" w:firstColumn="1" w:lastColumn="0" w:noHBand="0" w:noVBand="1"/>
      </w:tblPr>
      <w:tblGrid>
        <w:gridCol w:w="2681"/>
        <w:gridCol w:w="1330"/>
        <w:gridCol w:w="4722"/>
        <w:gridCol w:w="5585"/>
      </w:tblGrid>
      <w:tr w:rsidR="00DA0BCF">
        <w:trPr>
          <w:trHeight w:val="980"/>
        </w:trPr>
        <w:tc>
          <w:tcPr>
            <w:tcW w:w="2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Historia III etap edukacyjny (LO/TECH) - poziom podstawowy i rozszerzony  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społeczne i obywatelskie,  umiejętności językowe, skutecznego komunikowania się i porozumiewania się, rozumienia, krytyczne myślenie, umiejętność uczenia się </w:t>
            </w:r>
          </w:p>
        </w:tc>
      </w:tr>
      <w:tr w:rsidR="00DA0BCF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WOS III etap edukacyjny (LO/TECH) - poziom podstawowy i rozszerzony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społeczne i obywatelskie,  umiejętności językowe, skutecznego komunikowania się i porozumiewania się, rozumienia, krytyczne myślenie, umiejętność uczenia się </w:t>
            </w:r>
          </w:p>
        </w:tc>
      </w:tr>
      <w:tr w:rsidR="00DA0BCF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Filozofia oraz Język łaciński i kultura antyczna III etap edukacyjny (LO/TECH) - poziom rozszerzony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rozumienia i tworzenia informacji,  umiejętności językowe, skutecznego komunikowania się i porozumiewania się, rozumienia, krytyczne myślenie, umiejętność uczenia się </w:t>
            </w:r>
          </w:p>
        </w:tc>
      </w:tr>
      <w:tr w:rsidR="00DA0BCF">
        <w:trPr>
          <w:trHeight w:val="12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polski III etap edukacyjny, szkoła branżowa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II stopnia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rozumienia i tworzenia informacji;  umiejętności językowe, skutecznego komunikowania się i porozumiewania się, rozumienia, krytyczne myślenie, umiejętność uczenia się </w:t>
            </w:r>
          </w:p>
        </w:tc>
      </w:tr>
      <w:tr w:rsidR="00DA0BCF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Muzyka II i III etap edukacyjny (LO/TECH) - poziom podstawowy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świadomości i ekspresji kulturalnej, kompetencje cyfrowe, umiejętność rozwiazywania problemów, twórczego myślenia, innowacyjność, kreatywność, przedsiębiorczość </w:t>
            </w:r>
          </w:p>
        </w:tc>
      </w:tr>
      <w:tr w:rsidR="00DA0BCF">
        <w:trPr>
          <w:trHeight w:val="9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Plastyka II i III etap edukacyjny (LO/TECH) - poziom podstawowy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świadomości i ekspresji kulturalnej, kompetencje cyfrowe, umiejętność rozwiazywania problemów, twórczego myślenia, innowacyjność, kreatywność, przedsiębiorczość   </w:t>
            </w:r>
          </w:p>
        </w:tc>
      </w:tr>
      <w:tr w:rsidR="00DA0BCF">
        <w:trPr>
          <w:trHeight w:val="10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Historia muzyki i historia sztuki III etap edukacyjny (LO/TECH)- poziom rozszerzony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świadomości i ekspresji kulturalnej, kompetencje cyfrowe, umiejętność rozwiazywania problemów, twórczego myślenia, innowacyjność, kreatywność, przedsiębiorczość   </w:t>
            </w:r>
          </w:p>
        </w:tc>
      </w:tr>
      <w:tr w:rsidR="00DA0BCF">
        <w:trPr>
          <w:trHeight w:val="1472"/>
        </w:trPr>
        <w:tc>
          <w:tcPr>
            <w:tcW w:w="2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 w:right="6"/>
              <w:jc w:val="center"/>
            </w:pPr>
            <w:r>
              <w:rPr>
                <w:b w:val="0"/>
              </w:rPr>
              <w:lastRenderedPageBreak/>
              <w:t xml:space="preserve">Przedmioty matematyczne 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 w:right="4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Matematyka II etap edukacyjny 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matematyczne i cyfrowe, umiejętności: rozwiazywania problemów, rozumowania matematycznego, skutecznego komunikowania się i porozumiewania się, uczenia się, oraz inicjatywności i przedsiębiorczości </w:t>
            </w:r>
          </w:p>
        </w:tc>
      </w:tr>
      <w:tr w:rsidR="00DA0BCF">
        <w:trPr>
          <w:trHeight w:val="10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Informatyka II etap edukacyjny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 w:right="930"/>
              <w:jc w:val="both"/>
            </w:pPr>
            <w:r>
              <w:rPr>
                <w:b w:val="0"/>
              </w:rPr>
              <w:t xml:space="preserve">Kompetencje cyfrowe, umiejętności pracy w zespole,  rozwiazywania problemów, kreatywność, innowacyjność, przedsiębiorczość,  pracy zespołowej </w:t>
            </w:r>
          </w:p>
        </w:tc>
      </w:tr>
    </w:tbl>
    <w:p w:rsidR="00DA0BCF" w:rsidRDefault="00DA0BCF">
      <w:pPr>
        <w:spacing w:after="0"/>
        <w:ind w:left="-720" w:right="14525"/>
      </w:pPr>
    </w:p>
    <w:tbl>
      <w:tblPr>
        <w:tblStyle w:val="TableGrid"/>
        <w:tblW w:w="14318" w:type="dxa"/>
        <w:tblInd w:w="0" w:type="dxa"/>
        <w:tblCellMar>
          <w:left w:w="70" w:type="dxa"/>
          <w:bottom w:w="5" w:type="dxa"/>
          <w:right w:w="47" w:type="dxa"/>
        </w:tblCellMar>
        <w:tblLook w:val="04A0" w:firstRow="1" w:lastRow="0" w:firstColumn="1" w:lastColumn="0" w:noHBand="0" w:noVBand="1"/>
      </w:tblPr>
      <w:tblGrid>
        <w:gridCol w:w="2681"/>
        <w:gridCol w:w="1330"/>
        <w:gridCol w:w="4722"/>
        <w:gridCol w:w="5585"/>
      </w:tblGrid>
      <w:tr w:rsidR="00DA0BCF">
        <w:trPr>
          <w:trHeight w:val="980"/>
        </w:trPr>
        <w:tc>
          <w:tcPr>
            <w:tcW w:w="2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Fizyka II etap edukacyjny 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nauk przyrodniczych,   cyfrowe, umiejętność rozumienia,  przedsiębiorczość, krytyczne myślenie, rozwiązywanie problemów, umiejętność uczenia się </w:t>
            </w:r>
          </w:p>
        </w:tc>
      </w:tr>
      <w:tr w:rsidR="00DA0BCF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Technika II etap edukacyjny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techniczne i inżynierskie, cyfrowe, umiejętność rozumienia,  przedsiębiorczość, krytyczne myślenie, rozwiązywanie problemów, umiejętność uczenia się, kreatywność </w:t>
            </w:r>
          </w:p>
        </w:tc>
      </w:tr>
      <w:tr w:rsidR="00DA0BCF">
        <w:trPr>
          <w:trHeight w:val="12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Matematyka III etap edukacyjny (LO/TECH) - poziom podstawowy i rozszerzony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matematyczne i cyfrowe, umiejętności: rozwiazywania problemów, rozumowania matematycznego, skutecznego komunikowania się i porozumiewania się, uczenia się, oraz inicjatywności i przedsiębiorczości </w:t>
            </w:r>
          </w:p>
        </w:tc>
      </w:tr>
      <w:tr w:rsidR="00DA0BCF">
        <w:trPr>
          <w:trHeight w:val="9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Informatyka III etap edukacyjny (LO/TECH)  - poziom podstawowy i rozszerzony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29" w:line="242" w:lineRule="auto"/>
              <w:ind w:left="0"/>
            </w:pPr>
            <w:r>
              <w:rPr>
                <w:b w:val="0"/>
              </w:rPr>
              <w:t xml:space="preserve">Kompetencje cyfrowe, umiejętności pracy w zespole,  rozwiazywania problemów kreatywność, innowacyjność, </w:t>
            </w:r>
          </w:p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przedsiębiorczość,  pracy zespołowej </w:t>
            </w:r>
          </w:p>
        </w:tc>
      </w:tr>
      <w:tr w:rsidR="00DA0BCF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Fizyka III etap edukacyjny (LO/TECH) - poziom podstawowy i rozszerzony 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nauk przyrodniczych,   cyfrowe, umiejętność rozumienia,  przedsiębiorczość, krytyczne myślenie, rozwiązywanie problemów, umiejętność uczenia się </w:t>
            </w:r>
          </w:p>
        </w:tc>
      </w:tr>
      <w:tr w:rsidR="00DA0BCF">
        <w:trPr>
          <w:trHeight w:val="14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Matematyka III etap edukacyjny, szkoła branżowa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II stopnia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matematyczne i cyfrowe, umiejętności: rozwiazywania problemów, rozumowania matematycznego, skutecznego komunikowania się i porozumiewania się, uczenia się, oraz inicjatywności i przedsiębiorczości </w:t>
            </w:r>
          </w:p>
        </w:tc>
      </w:tr>
      <w:tr w:rsidR="00DA0BCF">
        <w:trPr>
          <w:trHeight w:val="1711"/>
        </w:trPr>
        <w:tc>
          <w:tcPr>
            <w:tcW w:w="2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 w:right="28"/>
              <w:jc w:val="center"/>
            </w:pPr>
            <w:r>
              <w:rPr>
                <w:b w:val="0"/>
              </w:rPr>
              <w:lastRenderedPageBreak/>
              <w:t xml:space="preserve">Przedmioty przyrodnicze 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 w:right="23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Biologia II etap edukacyjny </w:t>
            </w:r>
          </w:p>
        </w:tc>
        <w:tc>
          <w:tcPr>
            <w:tcW w:w="5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32" w:line="239" w:lineRule="auto"/>
              <w:ind w:left="0"/>
            </w:pPr>
            <w:r>
              <w:rPr>
                <w:b w:val="0"/>
              </w:rPr>
              <w:t xml:space="preserve">Kompetencje w zakresie nauk przyrodniczych,  kompetencje naukowo-techniczne, cyfrowe,  </w:t>
            </w:r>
          </w:p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umiejętności uczenia się oraz innowacyjności i przedsiębiorczości,  skutecznego komunikowania się i porozumiewania się , pracy zespołowej, rozwiazywania problemów   </w:t>
            </w:r>
          </w:p>
        </w:tc>
      </w:tr>
      <w:tr w:rsidR="00DA0BCF">
        <w:trPr>
          <w:trHeight w:val="9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Chemia II etap edukacyjny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nauk przyrodniczych, cyfrowe, umiejętność rozumienia,  przedsiębiorczość, krytyczne myślenie, rozwiązywanie problemów, umiejętność uczenia się </w:t>
            </w:r>
          </w:p>
        </w:tc>
      </w:tr>
      <w:tr w:rsidR="00DA0BCF">
        <w:trPr>
          <w:trHeight w:val="7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WF II etap edukacyjny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osobiste, społeczne, umiejętność pracy zespołowej, uczenia się, rozwiazywania problemów </w:t>
            </w:r>
          </w:p>
        </w:tc>
      </w:tr>
    </w:tbl>
    <w:p w:rsidR="00DA0BCF" w:rsidRDefault="00DA0BCF">
      <w:pPr>
        <w:spacing w:after="0"/>
        <w:ind w:left="-720" w:right="14525"/>
      </w:pPr>
    </w:p>
    <w:tbl>
      <w:tblPr>
        <w:tblStyle w:val="TableGrid"/>
        <w:tblW w:w="14318" w:type="dxa"/>
        <w:tblInd w:w="0" w:type="dxa"/>
        <w:tblCellMar>
          <w:top w:w="64" w:type="dxa"/>
          <w:left w:w="70" w:type="dxa"/>
          <w:right w:w="42" w:type="dxa"/>
        </w:tblCellMar>
        <w:tblLook w:val="04A0" w:firstRow="1" w:lastRow="0" w:firstColumn="1" w:lastColumn="0" w:noHBand="0" w:noVBand="1"/>
      </w:tblPr>
      <w:tblGrid>
        <w:gridCol w:w="2681"/>
        <w:gridCol w:w="1330"/>
        <w:gridCol w:w="4722"/>
        <w:gridCol w:w="5585"/>
      </w:tblGrid>
      <w:tr w:rsidR="00DA0BCF">
        <w:trPr>
          <w:trHeight w:val="1460"/>
        </w:trPr>
        <w:tc>
          <w:tcPr>
            <w:tcW w:w="2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Geografia i Przyroda II etap edukacyjny </w:t>
            </w:r>
          </w:p>
        </w:tc>
        <w:tc>
          <w:tcPr>
            <w:tcW w:w="5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2"/>
              <w:ind w:left="0"/>
            </w:pPr>
            <w:r>
              <w:rPr>
                <w:b w:val="0"/>
              </w:rPr>
              <w:t xml:space="preserve">Kompetencje w zakresie nauk przyrodniczych, kompetencje naukowo-techniczne, cyfrowe,  </w:t>
            </w:r>
          </w:p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umiejętności uczenia się oraz innowacyjności i przedsiębiorczości,  skutecznego komunikowania się i porozumiewania się , pracy zespołowej </w:t>
            </w:r>
          </w:p>
        </w:tc>
      </w:tr>
      <w:tr w:rsidR="00DA0BC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EDB II i III etap edukacyjny - poziom podstawowy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  <w:jc w:val="both"/>
            </w:pPr>
            <w:r>
              <w:rPr>
                <w:b w:val="0"/>
              </w:rPr>
              <w:t xml:space="preserve">Kompetencje osobiste, społeczne i w zakresie umiejętności uczenia się, pracy zespołowej, rozwiazywania problemów </w:t>
            </w:r>
          </w:p>
        </w:tc>
      </w:tr>
      <w:tr w:rsidR="00DA0BCF">
        <w:trPr>
          <w:trHeight w:val="17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Geografia (poziom podstawowy) i Podstawy przedsiębiorczości  (poziom rozszerzony) III etap edukacyjny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przedsiębiorczości,  kompetencje naukowo-techniczne, cyfrowe, umiejętności uczenia się oraz innowacyjności i przedsiębiorczości, skutecznego komunikowania się i porozumiewania się ,  pracy zespołowej , rozwiazywania problemów </w:t>
            </w:r>
          </w:p>
        </w:tc>
      </w:tr>
      <w:tr w:rsidR="00DA0BCF">
        <w:trPr>
          <w:trHeight w:val="1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Biologia III etap edukacyjny, poziom podstawowy i rozszerzony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 w:right="174"/>
            </w:pPr>
            <w:r>
              <w:rPr>
                <w:b w:val="0"/>
              </w:rPr>
              <w:t xml:space="preserve">Kompetencje w zakresie nauk przyrodniczych,  kompetencje naukowo-techniczne, cyfrowe,  umiejętności uczenia się oraz innowacyjności i przedsiębiorczości,  skutecznego komunikowania się i porozumiewania się , pracy zespołowej, rozwiazywania problemów   </w:t>
            </w:r>
          </w:p>
        </w:tc>
      </w:tr>
      <w:tr w:rsidR="00DA0BCF">
        <w:trPr>
          <w:trHeight w:val="9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Chemia III etap edukacyjny, poziom podstawowy i rozszerzony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nauk przyrodniczych,   cyfrowe, umiejętność rozumienia,  przedsiębiorczość, krytyczne myślenie, rozwiązywanie problemów, umiejętność uczenia się </w:t>
            </w:r>
          </w:p>
        </w:tc>
      </w:tr>
      <w:tr w:rsidR="00DA0BCF">
        <w:trPr>
          <w:trHeight w:val="7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WF III etap edukacyjny, poziom podstawowy i rozszerzony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osobiste, społeczne, umiejętność pracy zespołowej, uczenia się, rozwiazywania problemów </w:t>
            </w:r>
          </w:p>
        </w:tc>
      </w:tr>
      <w:tr w:rsidR="00DA0BCF">
        <w:trPr>
          <w:trHeight w:val="317"/>
        </w:trPr>
        <w:tc>
          <w:tcPr>
            <w:tcW w:w="2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293" w:right="254"/>
              <w:jc w:val="center"/>
            </w:pPr>
            <w:r>
              <w:rPr>
                <w:b w:val="0"/>
              </w:rPr>
              <w:t xml:space="preserve">Języki obce nowożytne II etap edukacyjny  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 w:right="7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angielski - Język I oraz Język II    </w:t>
            </w:r>
          </w:p>
        </w:tc>
        <w:tc>
          <w:tcPr>
            <w:tcW w:w="55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rozumienia i tworzenia informacji; </w:t>
            </w:r>
          </w:p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wielojęzyczności;  Umiejętności: uczenia się, pracy zespołowej, krytycznego myślenia, rozwiązywania problemów, kreatywność </w:t>
            </w:r>
          </w:p>
        </w:tc>
      </w:tr>
      <w:tr w:rsidR="00DA0BC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niemiecki - Język I oraz Język II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francuski - Język I oraz Język II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włoski - Język I oraz Język II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hiszpański - Język I oraz Język II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rosyjski - Język I oraz Język II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494"/>
        </w:trPr>
        <w:tc>
          <w:tcPr>
            <w:tcW w:w="2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268" w:right="229"/>
              <w:jc w:val="center"/>
            </w:pPr>
            <w:r>
              <w:rPr>
                <w:b w:val="0"/>
              </w:rPr>
              <w:t xml:space="preserve">Języki obce nowożytne III etap edukacyjny  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A0BCF" w:rsidRDefault="00FA71A8">
            <w:pPr>
              <w:spacing w:after="0"/>
              <w:ind w:left="0" w:right="7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angielski - LO/TECH, poziom podstawowy (Język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Język II)  oraz poziom rozszerzony    </w:t>
            </w:r>
          </w:p>
        </w:tc>
        <w:tc>
          <w:tcPr>
            <w:tcW w:w="55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BCF" w:rsidRDefault="00FA71A8">
            <w:pPr>
              <w:spacing w:after="14"/>
              <w:ind w:left="0"/>
            </w:pPr>
            <w:r>
              <w:rPr>
                <w:b w:val="0"/>
              </w:rPr>
              <w:t xml:space="preserve">Kompetencje w zakresie rozumienia i tworzenia informacji; </w:t>
            </w:r>
          </w:p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>Kompetencje w zakresie wielojęzyczności;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  <w:r>
              <w:rPr>
                <w:b w:val="0"/>
              </w:rPr>
              <w:t xml:space="preserve"> Umiejętności: uczenia się, pracy zespołowej, krytycznego myślenia, rozwiązywania problemów, kreatywność </w:t>
            </w:r>
          </w:p>
        </w:tc>
      </w:tr>
      <w:tr w:rsidR="00DA0BCF">
        <w:trPr>
          <w:trHeight w:val="5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14"/>
              <w:ind w:left="0"/>
            </w:pPr>
            <w:r>
              <w:rPr>
                <w:b w:val="0"/>
              </w:rPr>
              <w:t xml:space="preserve">Język niemiecki - LO/TECH, poziom podstawowy (Język </w:t>
            </w:r>
          </w:p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Język II)  oraz poziom rozszerzony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485"/>
        </w:trPr>
        <w:tc>
          <w:tcPr>
            <w:tcW w:w="2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francuski - LO/TECH, poziom podstawowy (Język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Język II)  oraz poziom rozszerzony    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włoski - LO/TECH, poziom podstawowy (Język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Język II)  oraz poziom rozszerzony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16"/>
              <w:ind w:left="0"/>
            </w:pPr>
            <w:r>
              <w:rPr>
                <w:b w:val="0"/>
              </w:rPr>
              <w:t xml:space="preserve">Język hiszpański - LO/TECH, poziom podstawowy </w:t>
            </w:r>
          </w:p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(Język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Język II)  oraz poziom rozszerzony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rosyjski - LO/TECH, poziom podstawowy (Język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Język II)  oraz poziom rozszerzony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angielski - szkoła branżowa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II stopnia  </w:t>
            </w:r>
          </w:p>
        </w:tc>
        <w:tc>
          <w:tcPr>
            <w:tcW w:w="5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rozumienia i tworzenia informacji; </w:t>
            </w:r>
          </w:p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Kompetencje w zakresie wielojęzyczności;  Umiejętności: uczenia się, pracy zespołowej, krytycznego myślenia, rozwiązywania problemów, kreatywność </w:t>
            </w:r>
          </w:p>
        </w:tc>
      </w:tr>
      <w:tr w:rsidR="00DA0BCF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niemiecki - szkoła branżowa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II stopnia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francuski- szkoła branżowa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II stopnia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włoski - szkoła branżowa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II stopnia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hiszpański - szkoła branżowa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II stopnia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  <w:tr w:rsidR="00DA0BCF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0BCF" w:rsidRDefault="00FA71A8">
            <w:pPr>
              <w:spacing w:after="0"/>
              <w:ind w:left="0"/>
            </w:pPr>
            <w:r>
              <w:rPr>
                <w:b w:val="0"/>
              </w:rPr>
              <w:t xml:space="preserve">Język rosyjski - szkoła branżowa I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II stopnia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0BCF" w:rsidRDefault="00DA0BCF">
            <w:pPr>
              <w:spacing w:after="160"/>
              <w:ind w:left="0"/>
            </w:pPr>
          </w:p>
        </w:tc>
      </w:tr>
    </w:tbl>
    <w:p w:rsidR="00DA0BCF" w:rsidRDefault="00FA71A8">
      <w:pPr>
        <w:spacing w:after="0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DA0BCF">
      <w:pgSz w:w="16838" w:h="11906" w:orient="landscape"/>
      <w:pgMar w:top="720" w:right="2313" w:bottom="83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F"/>
    <w:rsid w:val="001662BA"/>
    <w:rsid w:val="00DA0BCF"/>
    <w:rsid w:val="00FA71A8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E6D9"/>
  <w15:docId w15:val="{DF052689-63D5-433E-B2BA-CCFD32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6"/>
      <w:ind w:left="511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Magdalena</dc:creator>
  <cp:keywords/>
  <cp:lastModifiedBy>Anna Wesołowska</cp:lastModifiedBy>
  <cp:revision>3</cp:revision>
  <dcterms:created xsi:type="dcterms:W3CDTF">2023-05-30T09:28:00Z</dcterms:created>
  <dcterms:modified xsi:type="dcterms:W3CDTF">2023-06-05T11:51:00Z</dcterms:modified>
</cp:coreProperties>
</file>