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10C" w:rsidRDefault="001A5BE0" w:rsidP="001A5BE0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120" w:line="240" w:lineRule="auto"/>
        <w:ind w:left="0" w:hanging="2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Warszawa, dnia 2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września 2023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r.</w:t>
      </w:r>
    </w:p>
    <w:p w:rsidR="0043310C" w:rsidRDefault="0043310C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3310C" w:rsidRDefault="001A5BE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Ośrodek Rozwoju Edukacji w Warszawie zwany dalej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Zamawiającym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jest beneficjentem pozakonkursowym realizującym projekt grantowy wybierany w sposób niekonkurencyjny pn.: 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Budowa skoordynowanego systemu pomocy specjalistycznej opartego na Specjalistycznych Centrach Wspierających Edukację Włączającą </w:t>
      </w:r>
      <w:r>
        <w:rPr>
          <w:rFonts w:ascii="Arial" w:eastAsia="Arial" w:hAnsi="Arial" w:cs="Arial"/>
          <w:color w:val="000000"/>
          <w:sz w:val="22"/>
          <w:szCs w:val="22"/>
        </w:rPr>
        <w:t>w ramach Działania 01.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06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Edukacja włączająca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dofinansowanego ze środków Funduszy Europejskich, w ramach którego przewidziano realizację </w:t>
      </w:r>
      <w:r>
        <w:rPr>
          <w:rFonts w:ascii="Arial" w:eastAsia="Arial" w:hAnsi="Arial" w:cs="Arial"/>
          <w:b/>
        </w:rPr>
        <w:t xml:space="preserve">usługi poprowadzenia szkoleń wstępnych i </w:t>
      </w:r>
      <w:proofErr w:type="spellStart"/>
      <w:r>
        <w:rPr>
          <w:rFonts w:ascii="Arial" w:eastAsia="Arial" w:hAnsi="Arial" w:cs="Arial"/>
          <w:b/>
        </w:rPr>
        <w:t>uzupełniajacych</w:t>
      </w:r>
      <w:proofErr w:type="spellEnd"/>
      <w:r>
        <w:rPr>
          <w:rFonts w:ascii="Arial" w:eastAsia="Arial" w:hAnsi="Arial" w:cs="Arial"/>
          <w:b/>
        </w:rPr>
        <w:t xml:space="preserve"> dla liderów i kadry Specjalistycznych Centrów Wspierających </w:t>
      </w:r>
      <w:bookmarkStart w:id="0" w:name="_GoBack"/>
      <w:bookmarkEnd w:id="0"/>
      <w:r>
        <w:rPr>
          <w:rFonts w:ascii="Arial" w:eastAsia="Arial" w:hAnsi="Arial" w:cs="Arial"/>
          <w:b/>
        </w:rPr>
        <w:t>Edukację Wspierających (S</w:t>
      </w:r>
      <w:r>
        <w:rPr>
          <w:rFonts w:ascii="Arial" w:eastAsia="Arial" w:hAnsi="Arial" w:cs="Arial"/>
          <w:b/>
        </w:rPr>
        <w:t>CW) w ramach realizacji zadań z obszaru specjalistycznego wsparcia kadry przedszkoli i szkół ogólnodostępnych</w:t>
      </w:r>
      <w:r>
        <w:rPr>
          <w:rFonts w:ascii="Arial" w:eastAsia="Arial" w:hAnsi="Arial" w:cs="Arial"/>
        </w:rPr>
        <w:t>.</w:t>
      </w:r>
    </w:p>
    <w:p w:rsidR="0043310C" w:rsidRDefault="004331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2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3310C" w:rsidRDefault="001A5BE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2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Poniżej przekazane są niezbędne informacje o przedmiocie zamówienia.</w:t>
      </w:r>
    </w:p>
    <w:p w:rsidR="0043310C" w:rsidRDefault="004331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2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43310C" w:rsidRDefault="001A5BE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286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 celu zbadania oferty rynkowej oraz oszacowania wartości ww. usługi Ośrodek Rozwoju Edukacji w Warszawie (ORE) zwraca się z uprzejmą prośbą o przygotowanie i przesłanie szacunkowej kalkulacji kosztów  zamówienia przedstawionych poniżej w tabeli,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w termini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e do dnia 2</w:t>
      </w:r>
      <w:r>
        <w:rPr>
          <w:rFonts w:ascii="Arial" w:eastAsia="Arial" w:hAnsi="Arial" w:cs="Arial"/>
          <w:b/>
          <w:sz w:val="22"/>
          <w:szCs w:val="22"/>
          <w:u w:val="single"/>
        </w:rPr>
        <w:t>7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września 2023 r. do godz. 9.00 na adres mailowy: </w:t>
      </w:r>
      <w:r>
        <w:rPr>
          <w:rFonts w:ascii="Arial" w:eastAsia="Arial" w:hAnsi="Arial" w:cs="Arial"/>
          <w:b/>
          <w:sz w:val="22"/>
          <w:szCs w:val="22"/>
          <w:u w:val="single"/>
        </w:rPr>
        <w:t>sylwia.herod@ore.edu.pl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Informacji w zakresie niniejszego szacowania wartości zamówienia udziela Pani </w:t>
      </w:r>
      <w:r>
        <w:rPr>
          <w:rFonts w:ascii="Arial" w:eastAsia="Arial" w:hAnsi="Arial" w:cs="Arial"/>
          <w:b/>
          <w:sz w:val="22"/>
          <w:szCs w:val="22"/>
        </w:rPr>
        <w:t>Sylwia Herod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pod numerem telefonu: (22) </w:t>
      </w:r>
      <w:r>
        <w:rPr>
          <w:rFonts w:ascii="Arial" w:eastAsia="Arial" w:hAnsi="Arial" w:cs="Arial"/>
          <w:b/>
          <w:sz w:val="22"/>
          <w:szCs w:val="22"/>
        </w:rPr>
        <w:t>570 83 53</w:t>
      </w:r>
    </w:p>
    <w:p w:rsidR="0043310C" w:rsidRDefault="004331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286" w:hanging="2"/>
        <w:jc w:val="both"/>
        <w:rPr>
          <w:rFonts w:ascii="Arial" w:eastAsia="Arial" w:hAnsi="Arial" w:cs="Arial"/>
          <w:b/>
          <w:sz w:val="22"/>
          <w:szCs w:val="22"/>
        </w:rPr>
      </w:pPr>
    </w:p>
    <w:p w:rsidR="0043310C" w:rsidRDefault="001A5BE0">
      <w:pPr>
        <w:spacing w:line="276" w:lineRule="auto"/>
        <w:ind w:left="0" w:right="-280" w:hanging="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2"/>
          <w:szCs w:val="22"/>
        </w:rPr>
        <w:t xml:space="preserve">Uwaga: </w:t>
      </w:r>
      <w:r>
        <w:rPr>
          <w:rFonts w:ascii="Arial" w:eastAsia="Arial" w:hAnsi="Arial" w:cs="Arial"/>
          <w:b/>
          <w:sz w:val="20"/>
          <w:szCs w:val="20"/>
        </w:rPr>
        <w:t>Zamawiający przewiduje możliwość składania ofert częściowych, tj. na wybrane przez Wykonawcę części</w:t>
      </w:r>
    </w:p>
    <w:p w:rsidR="0043310C" w:rsidRDefault="0043310C">
      <w:pPr>
        <w:spacing w:line="276" w:lineRule="auto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</w:p>
    <w:p w:rsidR="0043310C" w:rsidRDefault="001A5BE0">
      <w:pP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0"/>
          <w:szCs w:val="20"/>
        </w:rPr>
        <w:t>Przedstawione szacunkowe koszty realizacji planowanej usługi powinny zawierać pełny zakres kosztów i być wyrażone w wartościach ceny netto oraz brutto, z u</w:t>
      </w:r>
      <w:r>
        <w:rPr>
          <w:rFonts w:ascii="Arial" w:eastAsia="Arial" w:hAnsi="Arial" w:cs="Arial"/>
          <w:b/>
          <w:sz w:val="20"/>
          <w:szCs w:val="20"/>
        </w:rPr>
        <w:t>względnieniem podatku VAT</w:t>
      </w:r>
    </w:p>
    <w:p w:rsidR="0043310C" w:rsidRDefault="004331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286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2"/>
        <w:tblW w:w="1001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767"/>
        <w:gridCol w:w="1365"/>
        <w:gridCol w:w="1155"/>
        <w:gridCol w:w="1020"/>
      </w:tblGrid>
      <w:tr w:rsidR="0043310C" w:rsidTr="000B5203">
        <w:tc>
          <w:tcPr>
            <w:tcW w:w="709" w:type="dxa"/>
            <w:vAlign w:val="center"/>
          </w:tcPr>
          <w:p w:rsidR="0043310C" w:rsidRDefault="001A5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Lp.</w:t>
            </w:r>
          </w:p>
        </w:tc>
        <w:tc>
          <w:tcPr>
            <w:tcW w:w="5767" w:type="dxa"/>
            <w:vAlign w:val="center"/>
          </w:tcPr>
          <w:p w:rsidR="0043310C" w:rsidRDefault="001A5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Koszty</w:t>
            </w:r>
          </w:p>
        </w:tc>
        <w:tc>
          <w:tcPr>
            <w:tcW w:w="1365" w:type="dxa"/>
            <w:vAlign w:val="center"/>
          </w:tcPr>
          <w:p w:rsidR="0043310C" w:rsidRDefault="001A5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Koszt netto </w:t>
            </w:r>
          </w:p>
          <w:p w:rsidR="0043310C" w:rsidRDefault="001A5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(podany w PLN)</w:t>
            </w:r>
          </w:p>
        </w:tc>
        <w:tc>
          <w:tcPr>
            <w:tcW w:w="1155" w:type="dxa"/>
            <w:vAlign w:val="center"/>
          </w:tcPr>
          <w:p w:rsidR="0043310C" w:rsidRDefault="001A5BE0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Kwota VAT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w PLN</w:t>
            </w:r>
          </w:p>
        </w:tc>
        <w:tc>
          <w:tcPr>
            <w:tcW w:w="1020" w:type="dxa"/>
            <w:vAlign w:val="center"/>
          </w:tcPr>
          <w:p w:rsidR="0043310C" w:rsidRDefault="001A5BE0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Koszt brutto*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w PLN</w:t>
            </w:r>
          </w:p>
        </w:tc>
      </w:tr>
      <w:tr w:rsidR="0043310C" w:rsidTr="000B5203">
        <w:trPr>
          <w:trHeight w:val="552"/>
        </w:trPr>
        <w:tc>
          <w:tcPr>
            <w:tcW w:w="709" w:type="dxa"/>
            <w:shd w:val="clear" w:color="auto" w:fill="CCCCCC"/>
            <w:vAlign w:val="center"/>
          </w:tcPr>
          <w:p w:rsidR="0043310C" w:rsidRDefault="00433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5767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43310C" w:rsidRDefault="001A5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Część I</w:t>
            </w:r>
          </w:p>
        </w:tc>
        <w:tc>
          <w:tcPr>
            <w:tcW w:w="1365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43310C" w:rsidRDefault="00433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55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43310C" w:rsidRDefault="00433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20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43310C" w:rsidRDefault="00433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43310C" w:rsidTr="000B5203">
        <w:trPr>
          <w:trHeight w:val="552"/>
        </w:trPr>
        <w:tc>
          <w:tcPr>
            <w:tcW w:w="709" w:type="dxa"/>
            <w:vAlign w:val="center"/>
          </w:tcPr>
          <w:p w:rsidR="0043310C" w:rsidRDefault="001A5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1.</w:t>
            </w:r>
          </w:p>
        </w:tc>
        <w:tc>
          <w:tcPr>
            <w:tcW w:w="5767" w:type="dxa"/>
            <w:tcBorders>
              <w:bottom w:val="single" w:sz="4" w:space="0" w:color="000000"/>
            </w:tcBorders>
            <w:vAlign w:val="center"/>
          </w:tcPr>
          <w:p w:rsidR="0043310C" w:rsidRDefault="001A5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Koszt godziny dydaktycznej (45 min) szkolenia stacjonarnego dla liderów SCW </w:t>
            </w:r>
          </w:p>
        </w:tc>
        <w:tc>
          <w:tcPr>
            <w:tcW w:w="1365" w:type="dxa"/>
            <w:tcBorders>
              <w:bottom w:val="single" w:sz="4" w:space="0" w:color="000000"/>
            </w:tcBorders>
            <w:vAlign w:val="center"/>
          </w:tcPr>
          <w:p w:rsidR="0043310C" w:rsidRDefault="00433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55" w:type="dxa"/>
            <w:tcBorders>
              <w:bottom w:val="single" w:sz="4" w:space="0" w:color="000000"/>
            </w:tcBorders>
            <w:vAlign w:val="center"/>
          </w:tcPr>
          <w:p w:rsidR="0043310C" w:rsidRDefault="00433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20" w:type="dxa"/>
            <w:tcBorders>
              <w:bottom w:val="single" w:sz="4" w:space="0" w:color="000000"/>
            </w:tcBorders>
            <w:vAlign w:val="center"/>
          </w:tcPr>
          <w:p w:rsidR="0043310C" w:rsidRDefault="00433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43310C" w:rsidTr="000B5203">
        <w:trPr>
          <w:trHeight w:val="552"/>
        </w:trPr>
        <w:tc>
          <w:tcPr>
            <w:tcW w:w="709" w:type="dxa"/>
            <w:vAlign w:val="center"/>
          </w:tcPr>
          <w:p w:rsidR="0043310C" w:rsidRDefault="001A5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2. </w:t>
            </w:r>
          </w:p>
        </w:tc>
        <w:tc>
          <w:tcPr>
            <w:tcW w:w="5767" w:type="dxa"/>
            <w:tcBorders>
              <w:bottom w:val="single" w:sz="4" w:space="0" w:color="000000"/>
            </w:tcBorders>
            <w:vAlign w:val="center"/>
          </w:tcPr>
          <w:p w:rsidR="0043310C" w:rsidRDefault="001A5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Koszt przeprowadzenia cyklu szkoleń stacjonarnych  tj. 4 tur szkoleniowych, zgodnie  z zapisami zawartymi w rozdz. II pkt. 1 - dla liderów SCW - </w:t>
            </w:r>
            <w:r>
              <w:rPr>
                <w:rFonts w:ascii="Arial" w:eastAsia="Arial" w:hAnsi="Arial" w:cs="Arial"/>
              </w:rPr>
              <w:t>14 grup x 2 cykle po 15 godzin = 420 godz.</w:t>
            </w:r>
          </w:p>
        </w:tc>
        <w:tc>
          <w:tcPr>
            <w:tcW w:w="1365" w:type="dxa"/>
            <w:tcBorders>
              <w:bottom w:val="single" w:sz="4" w:space="0" w:color="000000"/>
            </w:tcBorders>
            <w:vAlign w:val="center"/>
          </w:tcPr>
          <w:p w:rsidR="0043310C" w:rsidRDefault="00433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55" w:type="dxa"/>
            <w:tcBorders>
              <w:bottom w:val="single" w:sz="4" w:space="0" w:color="000000"/>
            </w:tcBorders>
            <w:vAlign w:val="center"/>
          </w:tcPr>
          <w:p w:rsidR="0043310C" w:rsidRDefault="00433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20" w:type="dxa"/>
            <w:tcBorders>
              <w:bottom w:val="single" w:sz="4" w:space="0" w:color="000000"/>
            </w:tcBorders>
            <w:vAlign w:val="center"/>
          </w:tcPr>
          <w:p w:rsidR="0043310C" w:rsidRDefault="00433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43310C" w:rsidTr="000B5203">
        <w:trPr>
          <w:trHeight w:val="552"/>
        </w:trPr>
        <w:tc>
          <w:tcPr>
            <w:tcW w:w="709" w:type="dxa"/>
            <w:shd w:val="clear" w:color="auto" w:fill="CCCCCC"/>
            <w:vAlign w:val="center"/>
          </w:tcPr>
          <w:p w:rsidR="0043310C" w:rsidRDefault="00433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5767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43310C" w:rsidRDefault="001A5BE0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Część II</w:t>
            </w:r>
          </w:p>
        </w:tc>
        <w:tc>
          <w:tcPr>
            <w:tcW w:w="1365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43310C" w:rsidRDefault="00433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55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43310C" w:rsidRDefault="00433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20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43310C" w:rsidRDefault="00433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43310C" w:rsidTr="000B5203">
        <w:trPr>
          <w:trHeight w:val="552"/>
        </w:trPr>
        <w:tc>
          <w:tcPr>
            <w:tcW w:w="709" w:type="dxa"/>
            <w:vAlign w:val="center"/>
          </w:tcPr>
          <w:p w:rsidR="0043310C" w:rsidRDefault="001A5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3.</w:t>
            </w:r>
          </w:p>
        </w:tc>
        <w:tc>
          <w:tcPr>
            <w:tcW w:w="5767" w:type="dxa"/>
            <w:tcBorders>
              <w:bottom w:val="single" w:sz="4" w:space="0" w:color="000000"/>
            </w:tcBorders>
            <w:vAlign w:val="center"/>
          </w:tcPr>
          <w:p w:rsidR="0043310C" w:rsidRDefault="001A5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Koszt godziny dydaktycznej (45 min) szkolenia </w:t>
            </w:r>
            <w:r>
              <w:rPr>
                <w:rFonts w:ascii="Arial" w:eastAsia="Arial" w:hAnsi="Arial" w:cs="Arial"/>
              </w:rPr>
              <w:t>stacjonarne</w:t>
            </w:r>
            <w:r>
              <w:rPr>
                <w:rFonts w:ascii="Arial" w:eastAsia="Arial" w:hAnsi="Arial" w:cs="Arial"/>
                <w:color w:val="000000"/>
              </w:rPr>
              <w:t xml:space="preserve"> dla kadry SCWEW </w:t>
            </w:r>
          </w:p>
        </w:tc>
        <w:tc>
          <w:tcPr>
            <w:tcW w:w="1365" w:type="dxa"/>
            <w:tcBorders>
              <w:bottom w:val="single" w:sz="4" w:space="0" w:color="000000"/>
            </w:tcBorders>
            <w:vAlign w:val="center"/>
          </w:tcPr>
          <w:p w:rsidR="0043310C" w:rsidRDefault="00433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55" w:type="dxa"/>
            <w:tcBorders>
              <w:bottom w:val="single" w:sz="4" w:space="0" w:color="000000"/>
            </w:tcBorders>
            <w:vAlign w:val="center"/>
          </w:tcPr>
          <w:p w:rsidR="0043310C" w:rsidRDefault="00433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20" w:type="dxa"/>
            <w:tcBorders>
              <w:bottom w:val="single" w:sz="4" w:space="0" w:color="000000"/>
            </w:tcBorders>
            <w:vAlign w:val="center"/>
          </w:tcPr>
          <w:p w:rsidR="0043310C" w:rsidRDefault="00433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43310C" w:rsidTr="000B5203">
        <w:trPr>
          <w:trHeight w:val="552"/>
        </w:trPr>
        <w:tc>
          <w:tcPr>
            <w:tcW w:w="709" w:type="dxa"/>
            <w:vAlign w:val="center"/>
          </w:tcPr>
          <w:p w:rsidR="0043310C" w:rsidRDefault="001A5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4. </w:t>
            </w:r>
          </w:p>
        </w:tc>
        <w:tc>
          <w:tcPr>
            <w:tcW w:w="5767" w:type="dxa"/>
            <w:tcBorders>
              <w:bottom w:val="single" w:sz="4" w:space="0" w:color="000000"/>
            </w:tcBorders>
            <w:vAlign w:val="center"/>
          </w:tcPr>
          <w:p w:rsidR="0043310C" w:rsidRDefault="001A5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Koszt przeprowadzenia cyklu szkoleń </w:t>
            </w:r>
            <w:r>
              <w:rPr>
                <w:rFonts w:ascii="Arial" w:eastAsia="Arial" w:hAnsi="Arial" w:cs="Arial"/>
              </w:rPr>
              <w:t>stacjonarne</w:t>
            </w:r>
            <w:r>
              <w:rPr>
                <w:rFonts w:ascii="Arial" w:eastAsia="Arial" w:hAnsi="Arial" w:cs="Arial"/>
                <w:color w:val="000000"/>
              </w:rPr>
              <w:t xml:space="preserve">  tj. 4 tur szkoleniowych, zgodnie  z zapisami zawartymi w rozdz. II pkt. 2 - dla kadry SCW- </w:t>
            </w:r>
            <w:r>
              <w:rPr>
                <w:rFonts w:ascii="Arial" w:eastAsia="Arial" w:hAnsi="Arial" w:cs="Arial"/>
              </w:rPr>
              <w:t>57 grup x 5 cykli po 15 godzin = 4 275 godz.</w:t>
            </w:r>
          </w:p>
          <w:p w:rsidR="0043310C" w:rsidRDefault="00433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365" w:type="dxa"/>
            <w:tcBorders>
              <w:bottom w:val="single" w:sz="4" w:space="0" w:color="000000"/>
            </w:tcBorders>
            <w:vAlign w:val="center"/>
          </w:tcPr>
          <w:p w:rsidR="0043310C" w:rsidRDefault="00433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55" w:type="dxa"/>
            <w:tcBorders>
              <w:bottom w:val="single" w:sz="4" w:space="0" w:color="000000"/>
            </w:tcBorders>
            <w:vAlign w:val="center"/>
          </w:tcPr>
          <w:p w:rsidR="0043310C" w:rsidRDefault="00433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20" w:type="dxa"/>
            <w:tcBorders>
              <w:bottom w:val="single" w:sz="4" w:space="0" w:color="000000"/>
            </w:tcBorders>
            <w:vAlign w:val="center"/>
          </w:tcPr>
          <w:p w:rsidR="0043310C" w:rsidRDefault="00433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43310C" w:rsidTr="000B5203">
        <w:trPr>
          <w:trHeight w:val="552"/>
        </w:trPr>
        <w:tc>
          <w:tcPr>
            <w:tcW w:w="709" w:type="dxa"/>
            <w:shd w:val="clear" w:color="auto" w:fill="CCCCCC"/>
            <w:vAlign w:val="center"/>
          </w:tcPr>
          <w:p w:rsidR="0043310C" w:rsidRDefault="00433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5767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43310C" w:rsidRDefault="001A5BE0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Część III</w:t>
            </w:r>
          </w:p>
        </w:tc>
        <w:tc>
          <w:tcPr>
            <w:tcW w:w="1365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43310C" w:rsidRDefault="00433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55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43310C" w:rsidRDefault="00433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20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43310C" w:rsidRDefault="00433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43310C" w:rsidTr="000B5203">
        <w:trPr>
          <w:trHeight w:val="552"/>
        </w:trPr>
        <w:tc>
          <w:tcPr>
            <w:tcW w:w="709" w:type="dxa"/>
            <w:vAlign w:val="center"/>
          </w:tcPr>
          <w:p w:rsidR="0043310C" w:rsidRDefault="001A5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 xml:space="preserve">5. </w:t>
            </w:r>
          </w:p>
        </w:tc>
        <w:tc>
          <w:tcPr>
            <w:tcW w:w="5767" w:type="dxa"/>
            <w:tcBorders>
              <w:bottom w:val="single" w:sz="4" w:space="0" w:color="000000"/>
            </w:tcBorders>
            <w:vAlign w:val="center"/>
          </w:tcPr>
          <w:p w:rsidR="0043310C" w:rsidRDefault="001A5BE0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Koszt godziny dydaktycznej (45 min) szkolenia stacjonarnego, uzupełniającego  dla kadry SCWEW</w:t>
            </w:r>
          </w:p>
        </w:tc>
        <w:tc>
          <w:tcPr>
            <w:tcW w:w="1365" w:type="dxa"/>
            <w:tcBorders>
              <w:bottom w:val="single" w:sz="4" w:space="0" w:color="000000"/>
            </w:tcBorders>
            <w:vAlign w:val="center"/>
          </w:tcPr>
          <w:p w:rsidR="0043310C" w:rsidRDefault="00433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55" w:type="dxa"/>
            <w:tcBorders>
              <w:bottom w:val="single" w:sz="4" w:space="0" w:color="000000"/>
            </w:tcBorders>
            <w:vAlign w:val="center"/>
          </w:tcPr>
          <w:p w:rsidR="0043310C" w:rsidRDefault="00433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20" w:type="dxa"/>
            <w:tcBorders>
              <w:bottom w:val="single" w:sz="4" w:space="0" w:color="000000"/>
            </w:tcBorders>
            <w:vAlign w:val="center"/>
          </w:tcPr>
          <w:p w:rsidR="0043310C" w:rsidRDefault="00433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43310C" w:rsidTr="000B5203">
        <w:trPr>
          <w:trHeight w:val="552"/>
        </w:trPr>
        <w:tc>
          <w:tcPr>
            <w:tcW w:w="709" w:type="dxa"/>
            <w:vAlign w:val="center"/>
          </w:tcPr>
          <w:p w:rsidR="0043310C" w:rsidRDefault="001A5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 xml:space="preserve">6. </w:t>
            </w:r>
          </w:p>
        </w:tc>
        <w:tc>
          <w:tcPr>
            <w:tcW w:w="5767" w:type="dxa"/>
            <w:tcBorders>
              <w:bottom w:val="single" w:sz="4" w:space="0" w:color="000000"/>
            </w:tcBorders>
            <w:vAlign w:val="center"/>
          </w:tcPr>
          <w:p w:rsidR="0043310C" w:rsidRDefault="001A5BE0">
            <w:pP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Koszt przeprowadzenia cyklu szkoleń stacjonarnego, uzupełniającego tj. 4 tur szkoleniowych, zgodnie  z zapisami zawartymi w rozdz. II pkt. 2 - dla kadry SCW - 57 grup x 3 cykle po 15 godzin = 2565 godz. </w:t>
            </w:r>
          </w:p>
        </w:tc>
        <w:tc>
          <w:tcPr>
            <w:tcW w:w="1365" w:type="dxa"/>
            <w:tcBorders>
              <w:bottom w:val="single" w:sz="4" w:space="0" w:color="000000"/>
            </w:tcBorders>
            <w:vAlign w:val="center"/>
          </w:tcPr>
          <w:p w:rsidR="0043310C" w:rsidRDefault="00433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55" w:type="dxa"/>
            <w:tcBorders>
              <w:bottom w:val="single" w:sz="4" w:space="0" w:color="000000"/>
            </w:tcBorders>
            <w:vAlign w:val="center"/>
          </w:tcPr>
          <w:p w:rsidR="0043310C" w:rsidRDefault="00433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20" w:type="dxa"/>
            <w:tcBorders>
              <w:bottom w:val="single" w:sz="4" w:space="0" w:color="000000"/>
            </w:tcBorders>
            <w:vAlign w:val="center"/>
          </w:tcPr>
          <w:p w:rsidR="0043310C" w:rsidRDefault="00433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43310C" w:rsidTr="000B5203">
        <w:trPr>
          <w:trHeight w:val="220"/>
        </w:trPr>
        <w:tc>
          <w:tcPr>
            <w:tcW w:w="10016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310C" w:rsidRDefault="001A5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Dane do kontaktu:</w:t>
            </w:r>
          </w:p>
          <w:p w:rsidR="0043310C" w:rsidRDefault="001A5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Imię i nazwisko: ……………………………………………………………………………………….</w:t>
            </w:r>
          </w:p>
          <w:p w:rsidR="0043310C" w:rsidRDefault="001A5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Nazwa podmiotu (jeśli dotyczy): …………………………………………………………………….</w:t>
            </w:r>
          </w:p>
          <w:p w:rsidR="0043310C" w:rsidRDefault="001A5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Adres e-mail: …………………………………………………………………………………………..</w:t>
            </w:r>
          </w:p>
          <w:p w:rsidR="0043310C" w:rsidRDefault="001A5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Nr. telefonu kontaktowego (fakultatywnie): …………………………………………………………</w:t>
            </w:r>
          </w:p>
        </w:tc>
      </w:tr>
    </w:tbl>
    <w:p w:rsidR="0043310C" w:rsidRDefault="004331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43310C" w:rsidRDefault="001A5BE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i/>
          <w:color w:val="000000"/>
          <w:sz w:val="12"/>
          <w:szCs w:val="12"/>
        </w:rPr>
      </w:pPr>
      <w:r>
        <w:rPr>
          <w:rFonts w:ascii="Arial" w:eastAsia="Arial" w:hAnsi="Arial" w:cs="Arial"/>
          <w:i/>
          <w:color w:val="000000"/>
          <w:sz w:val="12"/>
          <w:szCs w:val="12"/>
        </w:rPr>
        <w:t>Niniejsze pismo nie stanowi oferty w myśl art. 66 Kodeksu cywilnego, jak również nie jest ogłoszeniem w rozumieniu ustawy Prawo zamówień publicznych, służy jedynie rozpoznaniu rynku i oszacowaniu kosztów usługi</w:t>
      </w:r>
    </w:p>
    <w:p w:rsidR="0043310C" w:rsidRDefault="0043310C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0B5203" w:rsidRDefault="000B5203">
      <w:pPr>
        <w:suppressAutoHyphens w:val="0"/>
        <w:spacing w:line="240" w:lineRule="auto"/>
        <w:ind w:leftChars="0" w:left="0" w:firstLineChars="0"/>
        <w:textDirection w:val="lrTb"/>
        <w:textAlignment w:val="auto"/>
        <w:outlineLvl w:val="9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 w:type="page"/>
      </w:r>
    </w:p>
    <w:p w:rsidR="0043310C" w:rsidRDefault="0043310C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 w:hanging="2"/>
        <w:rPr>
          <w:rFonts w:ascii="Arial" w:eastAsia="Arial" w:hAnsi="Arial" w:cs="Arial"/>
          <w:b/>
          <w:sz w:val="22"/>
          <w:szCs w:val="22"/>
        </w:rPr>
      </w:pPr>
    </w:p>
    <w:p w:rsidR="0043310C" w:rsidRDefault="001A5BE0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OPIS PRZEDMIOTU ZAMÓWIENIA</w:t>
      </w:r>
    </w:p>
    <w:p w:rsidR="0043310C" w:rsidRDefault="0043310C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:rsidR="0043310C" w:rsidRDefault="001A5B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Przedmiotem zamówienia jest </w:t>
      </w:r>
      <w:r>
        <w:rPr>
          <w:rFonts w:ascii="Arial" w:eastAsia="Arial" w:hAnsi="Arial" w:cs="Arial"/>
          <w:b/>
          <w:sz w:val="22"/>
          <w:szCs w:val="22"/>
        </w:rPr>
        <w:t xml:space="preserve">przeprowadzenie szkoleń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wstępnych</w:t>
      </w:r>
      <w:r>
        <w:rPr>
          <w:rFonts w:ascii="Arial" w:eastAsia="Arial" w:hAnsi="Arial" w:cs="Arial"/>
          <w:b/>
          <w:sz w:val="22"/>
          <w:szCs w:val="22"/>
        </w:rPr>
        <w:t xml:space="preserve"> i uzupełniających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dla liderów i kadry Specjalistycznych Centrów Wspierających (SCW), zgodnie z założeniami przekazanymi przez Zamawiającego.</w:t>
      </w:r>
      <w:r>
        <w:rPr>
          <w:rFonts w:ascii="Arial" w:eastAsia="Arial" w:hAnsi="Arial" w:cs="Arial"/>
          <w:sz w:val="22"/>
          <w:szCs w:val="22"/>
        </w:rPr>
        <w:t xml:space="preserve"> Szkolenia zostaną przeprowadzone na podstawie progra</w:t>
      </w:r>
      <w:r>
        <w:rPr>
          <w:rFonts w:ascii="Arial" w:eastAsia="Arial" w:hAnsi="Arial" w:cs="Arial"/>
          <w:sz w:val="22"/>
          <w:szCs w:val="22"/>
        </w:rPr>
        <w:t>mów szkoleń oraz w oparciu o scenariusze, materiały dodatkowe dostarczone dla Wykonawcy. Zakres szkoleń i obszary tematyczne uwzględniają specyfikę odbiorcy, wynikającą z powierzonych mu zadań i pełnionej funkcji w ramach SCW. Szczegółowe zagadnienia i zak</w:t>
      </w:r>
      <w:r>
        <w:rPr>
          <w:rFonts w:ascii="Arial" w:eastAsia="Arial" w:hAnsi="Arial" w:cs="Arial"/>
          <w:sz w:val="22"/>
          <w:szCs w:val="22"/>
        </w:rPr>
        <w:t xml:space="preserve">res zostały opisane w rozdz. I. </w:t>
      </w:r>
    </w:p>
    <w:p w:rsidR="0043310C" w:rsidRDefault="004331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" w:hanging="2"/>
        <w:jc w:val="both"/>
        <w:rPr>
          <w:rFonts w:ascii="Arial" w:eastAsia="Arial" w:hAnsi="Arial" w:cs="Arial"/>
          <w:sz w:val="22"/>
          <w:szCs w:val="22"/>
        </w:rPr>
      </w:pPr>
    </w:p>
    <w:p w:rsidR="0043310C" w:rsidRDefault="004331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1" w:name="_heading=h.gjdgxs" w:colFirst="0" w:colLast="0"/>
      <w:bookmarkEnd w:id="1"/>
    </w:p>
    <w:p w:rsidR="0043310C" w:rsidRDefault="001A5B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Ogólne informacje o zamówieniu </w:t>
      </w:r>
    </w:p>
    <w:p w:rsidR="0043310C" w:rsidRDefault="001A5B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Celem szkoleń jest wsparcie, doskonalenie i rozwój kompetencji liderów i kadry SCW podejmujących działania z zakresu specjalistycznego wsparcia przedszkoli i szkół ogólnodostępnych. Zamówienie </w:t>
      </w:r>
      <w:r>
        <w:rPr>
          <w:rFonts w:ascii="Arial" w:eastAsia="Arial" w:hAnsi="Arial" w:cs="Arial"/>
          <w:color w:val="000000"/>
          <w:sz w:val="22"/>
          <w:szCs w:val="22"/>
        </w:rPr>
        <w:t>będzie realizowane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w ramach projektu „Budowa skoordynowanego sy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stemu pomocy specjalistycznej opartego na Specjalistycznych Centrach </w:t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Wspierających Edukację Włączającą”  w ramach Funduszy Europejskich dla Rozwoju Społecznego, numer projektu FERS.01.06-IP.05-003/23</w:t>
      </w:r>
    </w:p>
    <w:p w:rsidR="0043310C" w:rsidRDefault="004331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" w:hanging="2"/>
        <w:jc w:val="both"/>
        <w:rPr>
          <w:rFonts w:ascii="Arial" w:eastAsia="Arial" w:hAnsi="Arial" w:cs="Arial"/>
          <w:sz w:val="22"/>
          <w:szCs w:val="22"/>
        </w:rPr>
      </w:pPr>
    </w:p>
    <w:p w:rsidR="0043310C" w:rsidRDefault="001A5B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Przedmiot zamówienia </w:t>
      </w:r>
    </w:p>
    <w:p w:rsidR="0043310C" w:rsidRDefault="001A5BE0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Wykonawca będzie zobowiązany prze</w:t>
      </w:r>
      <w:r>
        <w:rPr>
          <w:rFonts w:ascii="Arial" w:eastAsia="Arial" w:hAnsi="Arial" w:cs="Arial"/>
          <w:sz w:val="22"/>
          <w:szCs w:val="22"/>
        </w:rPr>
        <w:t xml:space="preserve">prowadzić na podstawie ramowych programów  przekazanych przez zamawiającego  szkolenia zgodnie z podziałem na części: </w:t>
      </w:r>
    </w:p>
    <w:p w:rsidR="0043310C" w:rsidRPr="000B5203" w:rsidRDefault="001A5BE0" w:rsidP="000B5203">
      <w:pPr>
        <w:pStyle w:val="Akapitzlist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0B5203">
        <w:rPr>
          <w:rFonts w:ascii="Arial" w:eastAsia="Arial" w:hAnsi="Arial" w:cs="Arial"/>
          <w:color w:val="000000"/>
        </w:rPr>
        <w:t xml:space="preserve">Szkolenia </w:t>
      </w:r>
      <w:r w:rsidRPr="000B5203">
        <w:rPr>
          <w:rFonts w:ascii="Arial" w:eastAsia="Arial" w:hAnsi="Arial" w:cs="Arial"/>
        </w:rPr>
        <w:t xml:space="preserve">stacjonarne </w:t>
      </w:r>
      <w:r w:rsidRPr="000B5203">
        <w:rPr>
          <w:rFonts w:ascii="Arial" w:eastAsia="Arial" w:hAnsi="Arial" w:cs="Arial"/>
          <w:color w:val="000000"/>
        </w:rPr>
        <w:t xml:space="preserve">wstępne </w:t>
      </w:r>
      <w:r w:rsidRPr="000B5203">
        <w:rPr>
          <w:rFonts w:ascii="Arial" w:eastAsia="Arial" w:hAnsi="Arial" w:cs="Arial"/>
        </w:rPr>
        <w:t>dla</w:t>
      </w:r>
      <w:r w:rsidRPr="000B5203">
        <w:rPr>
          <w:rFonts w:ascii="Arial" w:eastAsia="Arial" w:hAnsi="Arial" w:cs="Arial"/>
          <w:color w:val="000000"/>
        </w:rPr>
        <w:t xml:space="preserve"> lider</w:t>
      </w:r>
      <w:r w:rsidRPr="000B5203">
        <w:rPr>
          <w:rFonts w:ascii="Arial" w:eastAsia="Arial" w:hAnsi="Arial" w:cs="Arial"/>
        </w:rPr>
        <w:t>ów</w:t>
      </w:r>
      <w:r w:rsidRPr="000B5203">
        <w:rPr>
          <w:rFonts w:ascii="Arial" w:eastAsia="Arial" w:hAnsi="Arial" w:cs="Arial"/>
          <w:color w:val="000000"/>
        </w:rPr>
        <w:t xml:space="preserve"> SCW </w:t>
      </w:r>
    </w:p>
    <w:p w:rsidR="0043310C" w:rsidRPr="000B5203" w:rsidRDefault="001A5BE0" w:rsidP="000B5203">
      <w:pPr>
        <w:pStyle w:val="Akapitzlist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0B5203">
        <w:rPr>
          <w:rFonts w:ascii="Arial" w:eastAsia="Arial" w:hAnsi="Arial" w:cs="Arial"/>
          <w:color w:val="000000"/>
        </w:rPr>
        <w:t xml:space="preserve">Szkolenia </w:t>
      </w:r>
      <w:r w:rsidRPr="000B5203">
        <w:rPr>
          <w:rFonts w:ascii="Arial" w:eastAsia="Arial" w:hAnsi="Arial" w:cs="Arial"/>
        </w:rPr>
        <w:t>stacjonarne wstępne dla</w:t>
      </w:r>
      <w:r w:rsidRPr="000B5203">
        <w:rPr>
          <w:rFonts w:ascii="Arial" w:eastAsia="Arial" w:hAnsi="Arial" w:cs="Arial"/>
          <w:color w:val="000000"/>
        </w:rPr>
        <w:t xml:space="preserve"> kadr</w:t>
      </w:r>
      <w:r w:rsidRPr="000B5203">
        <w:rPr>
          <w:rFonts w:ascii="Arial" w:eastAsia="Arial" w:hAnsi="Arial" w:cs="Arial"/>
        </w:rPr>
        <w:t>y</w:t>
      </w:r>
      <w:r w:rsidRPr="000B5203">
        <w:rPr>
          <w:rFonts w:ascii="Arial" w:eastAsia="Arial" w:hAnsi="Arial" w:cs="Arial"/>
          <w:color w:val="000000"/>
        </w:rPr>
        <w:t xml:space="preserve"> SCW</w:t>
      </w:r>
    </w:p>
    <w:p w:rsidR="0043310C" w:rsidRPr="000B5203" w:rsidRDefault="001A5BE0" w:rsidP="000B5203">
      <w:pPr>
        <w:pStyle w:val="Akapitzlist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</w:rPr>
      </w:pPr>
      <w:r w:rsidRPr="000B5203">
        <w:rPr>
          <w:rFonts w:ascii="Arial" w:eastAsia="Arial" w:hAnsi="Arial" w:cs="Arial"/>
        </w:rPr>
        <w:t>Szkolenia stacjonarne uzupełniające dla liderów i kadry SCW</w:t>
      </w:r>
    </w:p>
    <w:p w:rsidR="0043310C" w:rsidRDefault="001A5BE0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 ramach szkoleń przewidziana jest praca warsztatowa oraz wykłady.</w:t>
      </w:r>
    </w:p>
    <w:p w:rsidR="0043310C" w:rsidRDefault="0043310C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43310C" w:rsidRDefault="001A5B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ind w:left="0" w:right="-2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Szczegółowy zakres zamówienia</w:t>
      </w:r>
    </w:p>
    <w:p w:rsidR="0043310C" w:rsidRPr="000B5203" w:rsidRDefault="001A5BE0" w:rsidP="00B02DB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ind w:left="0" w:right="-2" w:hanging="2"/>
        <w:rPr>
          <w:rFonts w:ascii="Arial" w:eastAsia="Arial" w:hAnsi="Arial" w:cs="Arial"/>
          <w:color w:val="000000"/>
          <w:sz w:val="22"/>
          <w:szCs w:val="22"/>
        </w:rPr>
      </w:pPr>
      <w:r w:rsidRPr="000B5203">
        <w:rPr>
          <w:rFonts w:ascii="Arial" w:eastAsia="Arial" w:hAnsi="Arial" w:cs="Arial"/>
          <w:b/>
          <w:sz w:val="22"/>
          <w:szCs w:val="22"/>
        </w:rPr>
        <w:t>W ramach rozdz. I pkt. 1., tj. szkoleń wstępnych dla liderów SCW</w:t>
      </w:r>
      <w:r w:rsidRPr="000B5203">
        <w:rPr>
          <w:rFonts w:ascii="Arial" w:eastAsia="Arial" w:hAnsi="Arial" w:cs="Arial"/>
          <w:sz w:val="22"/>
          <w:szCs w:val="22"/>
        </w:rPr>
        <w:t xml:space="preserve"> </w:t>
      </w:r>
      <w:r w:rsidRPr="000B5203">
        <w:rPr>
          <w:rFonts w:ascii="Arial" w:eastAsia="Arial" w:hAnsi="Arial" w:cs="Arial"/>
          <w:color w:val="000000"/>
          <w:sz w:val="22"/>
          <w:szCs w:val="22"/>
        </w:rPr>
        <w:t xml:space="preserve">Zamawiający przewiduje realizację doskonalenia </w:t>
      </w:r>
      <w:r w:rsidRPr="000B5203">
        <w:rPr>
          <w:rFonts w:ascii="Arial" w:eastAsia="Arial" w:hAnsi="Arial" w:cs="Arial"/>
          <w:sz w:val="22"/>
          <w:szCs w:val="22"/>
        </w:rPr>
        <w:t xml:space="preserve">w formie stacjonarnej </w:t>
      </w:r>
      <w:r w:rsidRPr="000B5203">
        <w:rPr>
          <w:rFonts w:ascii="Arial" w:eastAsia="Arial" w:hAnsi="Arial" w:cs="Arial"/>
          <w:color w:val="000000"/>
          <w:sz w:val="22"/>
          <w:szCs w:val="22"/>
        </w:rPr>
        <w:t>dla 14 grup w wymiarze 30 godzin dydaktycznych dla każdej grupy, realizowanych w dwóch cyklach 2-dniowych, po 15 godz. dydaktycznych każdy c</w:t>
      </w:r>
      <w:r w:rsidRPr="000B5203">
        <w:rPr>
          <w:rFonts w:ascii="Arial" w:eastAsia="Arial" w:hAnsi="Arial" w:cs="Arial"/>
          <w:sz w:val="22"/>
          <w:szCs w:val="22"/>
        </w:rPr>
        <w:t>ykl, czyli łącznie 420 godzin dydaktycznych szk</w:t>
      </w:r>
      <w:r w:rsidRPr="000B5203">
        <w:rPr>
          <w:rFonts w:ascii="Arial" w:eastAsia="Arial" w:hAnsi="Arial" w:cs="Arial"/>
          <w:sz w:val="22"/>
          <w:szCs w:val="22"/>
        </w:rPr>
        <w:t xml:space="preserve">olenia. </w:t>
      </w:r>
      <w:r w:rsidRPr="000B5203">
        <w:rPr>
          <w:rFonts w:ascii="Arial" w:eastAsia="Arial" w:hAnsi="Arial" w:cs="Arial"/>
          <w:color w:val="000000"/>
          <w:sz w:val="22"/>
          <w:szCs w:val="22"/>
        </w:rPr>
        <w:t>Szkolenia będą prowadzone w IV turach</w:t>
      </w:r>
      <w:r w:rsidRPr="000B5203">
        <w:rPr>
          <w:rFonts w:ascii="Arial" w:eastAsia="Arial" w:hAnsi="Arial" w:cs="Arial"/>
          <w:sz w:val="22"/>
          <w:szCs w:val="22"/>
        </w:rPr>
        <w:t xml:space="preserve"> od stycznia 2025 do września 2026</w:t>
      </w:r>
      <w:r w:rsidRPr="000B5203">
        <w:rPr>
          <w:rFonts w:ascii="Arial" w:eastAsia="Arial" w:hAnsi="Arial" w:cs="Arial"/>
          <w:color w:val="000000"/>
          <w:sz w:val="22"/>
          <w:szCs w:val="22"/>
        </w:rPr>
        <w:t>. Co daje Terminy realizacji szkoleń w ramach poszczególnych etapów są uzależnione od terminów rozstrzygnięć kolejnych konkursów na realizację przedsięwzięcia grantowego mająceg</w:t>
      </w:r>
      <w:r w:rsidRPr="000B5203">
        <w:rPr>
          <w:rFonts w:ascii="Arial" w:eastAsia="Arial" w:hAnsi="Arial" w:cs="Arial"/>
          <w:color w:val="000000"/>
          <w:sz w:val="22"/>
          <w:szCs w:val="22"/>
        </w:rPr>
        <w:t>o na celu budowanie skoordynowanego systemu pomocy specjalistycznej opartego na Specjalistycznych Centrach Wspierających Edukację Włączającą. Zamawiający przewiduje że minimalna liczba odbiorców doskonalenia to od 40 do maksymalnie 85 osób w ramach każdego</w:t>
      </w:r>
      <w:r w:rsidRPr="000B5203">
        <w:rPr>
          <w:rFonts w:ascii="Arial" w:eastAsia="Arial" w:hAnsi="Arial" w:cs="Arial"/>
          <w:color w:val="000000"/>
          <w:sz w:val="22"/>
          <w:szCs w:val="22"/>
        </w:rPr>
        <w:t xml:space="preserve"> z etapów. Zamawiający przewiduje, że w ramach każdej tury, szkolenia będą </w:t>
      </w:r>
      <w:r w:rsidRPr="000B5203">
        <w:rPr>
          <w:rFonts w:ascii="Arial" w:eastAsia="Arial" w:hAnsi="Arial" w:cs="Arial"/>
          <w:sz w:val="22"/>
          <w:szCs w:val="22"/>
        </w:rPr>
        <w:t>prowadzone</w:t>
      </w:r>
      <w:r w:rsidRPr="000B5203">
        <w:rPr>
          <w:rFonts w:ascii="Arial" w:eastAsia="Arial" w:hAnsi="Arial" w:cs="Arial"/>
          <w:color w:val="000000"/>
          <w:sz w:val="22"/>
          <w:szCs w:val="22"/>
        </w:rPr>
        <w:t xml:space="preserve"> w podziale na odrębne grupy, zgodnie z poniższym schematem: </w:t>
      </w:r>
    </w:p>
    <w:tbl>
      <w:tblPr>
        <w:tblStyle w:val="a3"/>
        <w:tblW w:w="10080" w:type="dxa"/>
        <w:tblInd w:w="-577" w:type="dxa"/>
        <w:tblLayout w:type="fixed"/>
        <w:tblLook w:val="0400" w:firstRow="0" w:lastRow="0" w:firstColumn="0" w:lastColumn="0" w:noHBand="0" w:noVBand="1"/>
      </w:tblPr>
      <w:tblGrid>
        <w:gridCol w:w="1680"/>
        <w:gridCol w:w="1935"/>
        <w:gridCol w:w="1425"/>
        <w:gridCol w:w="1740"/>
        <w:gridCol w:w="1620"/>
        <w:gridCol w:w="1680"/>
      </w:tblGrid>
      <w:tr w:rsidR="0043310C">
        <w:trPr>
          <w:trHeight w:val="420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0C" w:rsidRDefault="001A5BE0">
            <w:pPr>
              <w:spacing w:line="240" w:lineRule="auto"/>
              <w:ind w:left="0" w:hanging="2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Temat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0C" w:rsidRDefault="001A5BE0">
            <w:pPr>
              <w:spacing w:line="240" w:lineRule="auto"/>
              <w:ind w:left="0" w:hanging="2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liczba godzin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0C" w:rsidRDefault="001A5BE0">
            <w:pPr>
              <w:ind w:left="0" w:hanging="2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 tura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0C" w:rsidRDefault="001A5BE0">
            <w:pPr>
              <w:ind w:left="0" w:hanging="2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II tura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0C" w:rsidRDefault="001A5BE0">
            <w:pPr>
              <w:ind w:left="0" w:hanging="2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III tura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0C" w:rsidRDefault="001A5BE0">
            <w:pPr>
              <w:ind w:left="0" w:hanging="2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IV tura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43310C"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0C" w:rsidRDefault="001A5BE0">
            <w:pPr>
              <w:spacing w:line="240" w:lineRule="auto"/>
              <w:ind w:left="0" w:hanging="2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Szkolenie przygotowujące do realizacji zadań Lidera w kontekście organizacji i  funkcjonowania SCW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0C" w:rsidRDefault="001A5BE0">
            <w:pP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30 godz. </w:t>
            </w:r>
            <w:r>
              <w:rPr>
                <w:rFonts w:ascii="Arial" w:eastAsia="Arial" w:hAnsi="Arial" w:cs="Arial"/>
                <w:sz w:val="22"/>
                <w:szCs w:val="22"/>
              </w:rPr>
              <w:t>dydaktycznych:</w:t>
            </w:r>
          </w:p>
          <w:p w:rsidR="0043310C" w:rsidRDefault="001A5BE0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ykl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I - 15 godz. (2 dni) </w:t>
            </w:r>
          </w:p>
          <w:p w:rsidR="0043310C" w:rsidRDefault="001A5BE0">
            <w:pPr>
              <w:spacing w:line="240" w:lineRule="auto"/>
              <w:ind w:left="0" w:hanging="2"/>
            </w:pPr>
            <w:r>
              <w:rPr>
                <w:rFonts w:ascii="Arial" w:eastAsia="Arial" w:hAnsi="Arial" w:cs="Arial"/>
                <w:sz w:val="22"/>
                <w:szCs w:val="22"/>
              </w:rPr>
              <w:t>cykl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II - 15 godz. (2 dni) 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0C" w:rsidRDefault="001A5BE0">
            <w:pPr>
              <w:spacing w:line="240" w:lineRule="auto"/>
              <w:ind w:left="0" w:hanging="2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40 osób </w:t>
            </w:r>
          </w:p>
          <w:p w:rsidR="0043310C" w:rsidRDefault="001A5BE0">
            <w:pPr>
              <w:spacing w:line="240" w:lineRule="auto"/>
              <w:ind w:left="0" w:hanging="2"/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grupy</w:t>
            </w:r>
          </w:p>
          <w:p w:rsidR="0043310C" w:rsidRDefault="0043310C">
            <w:pPr>
              <w:spacing w:line="240" w:lineRule="auto"/>
              <w:ind w:left="0" w:hanging="2"/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0C" w:rsidRDefault="001A5BE0">
            <w:pPr>
              <w:spacing w:line="240" w:lineRule="auto"/>
              <w:ind w:left="0" w:hanging="2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80 osób </w:t>
            </w:r>
          </w:p>
          <w:p w:rsidR="0043310C" w:rsidRDefault="001A5BE0">
            <w:pPr>
              <w:spacing w:line="240" w:lineRule="auto"/>
              <w:ind w:left="0" w:hanging="2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 grupy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0C" w:rsidRDefault="001A5BE0">
            <w:pPr>
              <w:spacing w:line="240" w:lineRule="auto"/>
              <w:ind w:left="0" w:hanging="2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85 osób </w:t>
            </w:r>
          </w:p>
          <w:p w:rsidR="0043310C" w:rsidRDefault="001A5BE0">
            <w:pPr>
              <w:spacing w:line="240" w:lineRule="auto"/>
              <w:ind w:left="0" w:hanging="2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 grupy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0C" w:rsidRDefault="001A5BE0">
            <w:pPr>
              <w:spacing w:line="240" w:lineRule="auto"/>
              <w:ind w:left="0" w:hanging="2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80 osób </w:t>
            </w:r>
          </w:p>
          <w:p w:rsidR="0043310C" w:rsidRDefault="001A5BE0">
            <w:pPr>
              <w:spacing w:line="240" w:lineRule="auto"/>
              <w:ind w:left="0" w:hanging="2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 grupy</w:t>
            </w:r>
          </w:p>
        </w:tc>
      </w:tr>
    </w:tbl>
    <w:p w:rsidR="0043310C" w:rsidRDefault="0043310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ind w:left="0" w:right="-2" w:hanging="2"/>
        <w:rPr>
          <w:rFonts w:ascii="Arial" w:eastAsia="Arial" w:hAnsi="Arial" w:cs="Arial"/>
          <w:color w:val="000000"/>
          <w:sz w:val="22"/>
          <w:szCs w:val="22"/>
        </w:rPr>
      </w:pPr>
    </w:p>
    <w:p w:rsidR="0043310C" w:rsidRDefault="001A5B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Obszary tematyczne szkoleń </w:t>
      </w:r>
      <w:r>
        <w:rPr>
          <w:rFonts w:ascii="Arial" w:eastAsia="Arial" w:hAnsi="Arial" w:cs="Arial"/>
          <w:sz w:val="22"/>
          <w:szCs w:val="22"/>
        </w:rPr>
        <w:t>wstępnych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dla liderów SCWEW (stacjonarnie):</w:t>
      </w:r>
    </w:p>
    <w:p w:rsidR="0043310C" w:rsidRPr="000B5203" w:rsidRDefault="001A5BE0" w:rsidP="000B5203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0B5203">
        <w:rPr>
          <w:rFonts w:ascii="Arial" w:eastAsia="Arial" w:hAnsi="Arial" w:cs="Arial"/>
          <w:color w:val="000000"/>
        </w:rPr>
        <w:lastRenderedPageBreak/>
        <w:t xml:space="preserve">Kompetencje miękkie lidera. Modele skutecznego zarządzania </w:t>
      </w:r>
    </w:p>
    <w:p w:rsidR="0043310C" w:rsidRPr="000B5203" w:rsidRDefault="001A5BE0" w:rsidP="000B5203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0B5203">
        <w:rPr>
          <w:rFonts w:ascii="Arial" w:eastAsia="Arial" w:hAnsi="Arial" w:cs="Arial"/>
          <w:color w:val="000000"/>
        </w:rPr>
        <w:t>Szkoła ogólnodostępna przyjazna uczniom ze zróżnicowanymi potrzebami</w:t>
      </w:r>
      <w:r w:rsidR="000B5203" w:rsidRPr="000B5203">
        <w:rPr>
          <w:rFonts w:ascii="Arial" w:eastAsia="Arial" w:hAnsi="Arial" w:cs="Arial"/>
          <w:color w:val="000000"/>
        </w:rPr>
        <w:t xml:space="preserve"> </w:t>
      </w:r>
      <w:r w:rsidRPr="000B5203">
        <w:rPr>
          <w:rFonts w:ascii="Arial" w:eastAsia="Arial" w:hAnsi="Arial" w:cs="Arial"/>
          <w:color w:val="000000"/>
        </w:rPr>
        <w:t xml:space="preserve">edukacyjnymi </w:t>
      </w:r>
    </w:p>
    <w:p w:rsidR="0043310C" w:rsidRPr="000B5203" w:rsidRDefault="001A5BE0" w:rsidP="000B5203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0B5203">
        <w:rPr>
          <w:rFonts w:ascii="Arial" w:eastAsia="Arial" w:hAnsi="Arial" w:cs="Arial"/>
          <w:color w:val="000000"/>
        </w:rPr>
        <w:t xml:space="preserve">Organizacja i zadania SCWEW </w:t>
      </w:r>
    </w:p>
    <w:p w:rsidR="0043310C" w:rsidRPr="000B5203" w:rsidRDefault="001A5BE0" w:rsidP="000B5203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0B5203">
        <w:rPr>
          <w:rFonts w:ascii="Arial" w:eastAsia="Arial" w:hAnsi="Arial" w:cs="Arial"/>
          <w:color w:val="000000"/>
        </w:rPr>
        <w:t xml:space="preserve">Planowanie i realizacja zadań SCWEW </w:t>
      </w:r>
    </w:p>
    <w:p w:rsidR="0043310C" w:rsidRPr="000B5203" w:rsidRDefault="001A5BE0" w:rsidP="000B5203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0B5203">
        <w:rPr>
          <w:rFonts w:ascii="Arial" w:eastAsia="Arial" w:hAnsi="Arial" w:cs="Arial"/>
          <w:color w:val="000000"/>
        </w:rPr>
        <w:t xml:space="preserve">SCWEW we współpracy z przedszkolami i szkołami </w:t>
      </w:r>
    </w:p>
    <w:p w:rsidR="0043310C" w:rsidRPr="000B5203" w:rsidRDefault="001A5BE0" w:rsidP="000B5203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0B5203">
        <w:rPr>
          <w:rFonts w:ascii="Arial" w:eastAsia="Arial" w:hAnsi="Arial" w:cs="Arial"/>
          <w:color w:val="000000"/>
        </w:rPr>
        <w:t>Monitorowanie i ewaluacja pracy SCWEW</w:t>
      </w:r>
    </w:p>
    <w:p w:rsidR="0043310C" w:rsidRDefault="001A5BE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ind w:left="0" w:right="-2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W ramach rozdz. I pkt. 2., tj. szkoleń </w:t>
      </w:r>
      <w:r>
        <w:rPr>
          <w:rFonts w:ascii="Arial" w:eastAsia="Arial" w:hAnsi="Arial" w:cs="Arial"/>
          <w:b/>
          <w:sz w:val="22"/>
          <w:szCs w:val="22"/>
        </w:rPr>
        <w:t xml:space="preserve">wstępnych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dla kadry SCW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43310C" w:rsidRDefault="001A5BE0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ind w:left="0" w:right="-2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Zamawiający przewiduje realizację doskonalenia </w:t>
      </w:r>
      <w:r>
        <w:rPr>
          <w:rFonts w:ascii="Arial" w:eastAsia="Arial" w:hAnsi="Arial" w:cs="Arial"/>
          <w:sz w:val="22"/>
          <w:szCs w:val="22"/>
        </w:rPr>
        <w:t xml:space="preserve">w formie stacjonarnej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dla  57 grup w wymiarze 75 godzin dydaktycznych </w:t>
      </w:r>
      <w:r>
        <w:rPr>
          <w:rFonts w:ascii="Arial" w:eastAsia="Arial" w:hAnsi="Arial" w:cs="Arial"/>
          <w:sz w:val="22"/>
          <w:szCs w:val="22"/>
        </w:rPr>
        <w:t xml:space="preserve">dla każdej grupy, realizowanych  w pięciu cyklach 2-dniowych, po 15 godz. dydaktycznych każdy cykl, czyli łącznie 4 275 godzin dydaktycznych szkolenia. </w:t>
      </w:r>
    </w:p>
    <w:p w:rsidR="0043310C" w:rsidRDefault="001A5BE0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ind w:left="0" w:right="-2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Szkolenia będą prowadzone w IV tu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rach </w:t>
      </w:r>
      <w:r>
        <w:rPr>
          <w:rFonts w:ascii="Arial" w:eastAsia="Arial" w:hAnsi="Arial" w:cs="Arial"/>
          <w:sz w:val="22"/>
          <w:szCs w:val="22"/>
        </w:rPr>
        <w:t>od stycznia 2025 do września 2026</w:t>
      </w:r>
      <w:r>
        <w:rPr>
          <w:rFonts w:ascii="Arial" w:eastAsia="Arial" w:hAnsi="Arial" w:cs="Arial"/>
          <w:color w:val="000000"/>
          <w:sz w:val="22"/>
          <w:szCs w:val="22"/>
        </w:rPr>
        <w:t>. Terminy realizacji szkoleń w ramach poszczególnych etapów są uzależnione od terminów rozstrzygnięć kolejnych konkursów na realizację przedsięwzięcia grantowego mającego na celu budowanie skoordynowanego systemu pomoc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y specjalistycznej opartego na Specjalistycznych Centrach Wspierających Edukację Włączającą. Zamawiający przewiduje że minimalna liczba odbiorców doskonalenia to od 200 do maksymalnie 425 osób w ramach każdego z etapów. Zamawiający przewiduje, że w ramach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każdej tury, szkolenia będą </w:t>
      </w:r>
      <w:r>
        <w:rPr>
          <w:rFonts w:ascii="Arial" w:eastAsia="Arial" w:hAnsi="Arial" w:cs="Arial"/>
          <w:sz w:val="22"/>
          <w:szCs w:val="22"/>
        </w:rPr>
        <w:t>prowadzone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w podziale na odrębne grupy, zgodnie z poniższym schematem: </w:t>
      </w:r>
    </w:p>
    <w:tbl>
      <w:tblPr>
        <w:tblStyle w:val="a4"/>
        <w:tblW w:w="9793" w:type="dxa"/>
        <w:tblInd w:w="-152" w:type="dxa"/>
        <w:tblLayout w:type="fixed"/>
        <w:tblLook w:val="0400" w:firstRow="0" w:lastRow="0" w:firstColumn="0" w:lastColumn="0" w:noHBand="0" w:noVBand="1"/>
      </w:tblPr>
      <w:tblGrid>
        <w:gridCol w:w="2127"/>
        <w:gridCol w:w="1306"/>
        <w:gridCol w:w="1380"/>
        <w:gridCol w:w="1560"/>
        <w:gridCol w:w="1740"/>
        <w:gridCol w:w="1680"/>
      </w:tblGrid>
      <w:tr w:rsidR="0043310C" w:rsidTr="000B5203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0C" w:rsidRDefault="001A5BE0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Obszar tematyczny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0C" w:rsidRDefault="001A5BE0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Wymiar godzinowy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0C" w:rsidRDefault="001A5BE0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 tura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0C" w:rsidRDefault="001A5BE0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II tura 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0C" w:rsidRDefault="001A5BE0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III tura 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0C" w:rsidRDefault="001A5BE0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IV tura </w:t>
            </w:r>
          </w:p>
        </w:tc>
      </w:tr>
      <w:tr w:rsidR="0043310C" w:rsidTr="000B5203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0C" w:rsidRDefault="001A5BE0">
            <w:pPr>
              <w:spacing w:line="240" w:lineRule="auto"/>
              <w:ind w:left="0" w:hanging="2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SCWEW jako instytucja wspierająca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0C" w:rsidRDefault="001A5BE0">
            <w:pPr>
              <w:spacing w:line="240" w:lineRule="auto"/>
              <w:ind w:left="0" w:hanging="2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15 godz. - (2 dni)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0C" w:rsidRDefault="001A5BE0">
            <w:pPr>
              <w:spacing w:line="240" w:lineRule="auto"/>
              <w:ind w:left="0" w:hanging="2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200 osób</w:t>
            </w:r>
          </w:p>
          <w:p w:rsidR="0043310C" w:rsidRDefault="001A5BE0">
            <w:pPr>
              <w:spacing w:line="240" w:lineRule="auto"/>
              <w:ind w:left="0" w:hanging="2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 grup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0C" w:rsidRDefault="001A5BE0">
            <w:pPr>
              <w:spacing w:line="240" w:lineRule="auto"/>
              <w:ind w:left="0" w:hanging="2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400 osób</w:t>
            </w:r>
          </w:p>
          <w:p w:rsidR="0043310C" w:rsidRDefault="001A5BE0">
            <w:pPr>
              <w:spacing w:line="240" w:lineRule="auto"/>
              <w:ind w:left="0" w:hanging="2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16 grup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0C" w:rsidRDefault="001A5BE0">
            <w:pPr>
              <w:spacing w:line="240" w:lineRule="auto"/>
              <w:ind w:left="0" w:hanging="2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425 osób</w:t>
            </w:r>
          </w:p>
          <w:p w:rsidR="0043310C" w:rsidRDefault="001A5BE0">
            <w:pPr>
              <w:spacing w:line="240" w:lineRule="auto"/>
              <w:ind w:left="0" w:hanging="2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17 grup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0C" w:rsidRDefault="001A5BE0">
            <w:pPr>
              <w:spacing w:line="240" w:lineRule="auto"/>
              <w:ind w:left="0" w:hanging="2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400 osób</w:t>
            </w:r>
          </w:p>
          <w:p w:rsidR="0043310C" w:rsidRDefault="001A5BE0">
            <w:pPr>
              <w:spacing w:line="240" w:lineRule="auto"/>
              <w:ind w:left="0" w:hanging="2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16 grup</w:t>
            </w:r>
          </w:p>
        </w:tc>
      </w:tr>
      <w:tr w:rsidR="0043310C" w:rsidTr="000B5203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0C" w:rsidRDefault="001A5BE0">
            <w:pPr>
              <w:spacing w:line="240" w:lineRule="auto"/>
              <w:ind w:left="0" w:hanging="2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Ocenianie uczniów w klasie zróżnicowanej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0C" w:rsidRDefault="001A5BE0">
            <w:pPr>
              <w:spacing w:line="240" w:lineRule="auto"/>
              <w:ind w:left="0" w:hanging="2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15 godz. - (2 dni)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0C" w:rsidRDefault="001A5BE0">
            <w:pPr>
              <w:ind w:left="0" w:hanging="2"/>
            </w:pPr>
            <w:r>
              <w:rPr>
                <w:rFonts w:ascii="Arial" w:eastAsia="Arial" w:hAnsi="Arial" w:cs="Arial"/>
                <w:sz w:val="22"/>
                <w:szCs w:val="22"/>
              </w:rPr>
              <w:t>200 osób</w:t>
            </w:r>
          </w:p>
          <w:p w:rsidR="0043310C" w:rsidRDefault="001A5BE0">
            <w:pPr>
              <w:ind w:left="0" w:hanging="2"/>
            </w:pPr>
            <w:r>
              <w:rPr>
                <w:rFonts w:ascii="Arial" w:eastAsia="Arial" w:hAnsi="Arial" w:cs="Arial"/>
                <w:sz w:val="22"/>
                <w:szCs w:val="22"/>
              </w:rPr>
              <w:t>8 grup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0C" w:rsidRDefault="001A5BE0">
            <w:pPr>
              <w:ind w:left="0" w:hanging="2"/>
            </w:pPr>
            <w:r>
              <w:rPr>
                <w:rFonts w:ascii="Arial" w:eastAsia="Arial" w:hAnsi="Arial" w:cs="Arial"/>
                <w:sz w:val="22"/>
                <w:szCs w:val="22"/>
              </w:rPr>
              <w:t>400 osób</w:t>
            </w:r>
          </w:p>
          <w:p w:rsidR="0043310C" w:rsidRDefault="001A5BE0">
            <w:pPr>
              <w:ind w:left="0" w:hanging="2"/>
            </w:pPr>
            <w:r>
              <w:rPr>
                <w:rFonts w:ascii="Arial" w:eastAsia="Arial" w:hAnsi="Arial" w:cs="Arial"/>
                <w:sz w:val="22"/>
                <w:szCs w:val="22"/>
              </w:rPr>
              <w:t>16 grup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0C" w:rsidRDefault="001A5BE0">
            <w:pPr>
              <w:ind w:left="0" w:hanging="2"/>
            </w:pPr>
            <w:r>
              <w:rPr>
                <w:rFonts w:ascii="Arial" w:eastAsia="Arial" w:hAnsi="Arial" w:cs="Arial"/>
                <w:sz w:val="22"/>
                <w:szCs w:val="22"/>
              </w:rPr>
              <w:t>425 osób</w:t>
            </w:r>
          </w:p>
          <w:p w:rsidR="0043310C" w:rsidRDefault="001A5BE0">
            <w:pPr>
              <w:ind w:left="0" w:hanging="2"/>
            </w:pPr>
            <w:r>
              <w:rPr>
                <w:rFonts w:ascii="Arial" w:eastAsia="Arial" w:hAnsi="Arial" w:cs="Arial"/>
                <w:sz w:val="22"/>
                <w:szCs w:val="22"/>
              </w:rPr>
              <w:t>17 grup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0C" w:rsidRDefault="001A5BE0">
            <w:pPr>
              <w:ind w:left="0" w:hanging="2"/>
            </w:pPr>
            <w:r>
              <w:rPr>
                <w:rFonts w:ascii="Arial" w:eastAsia="Arial" w:hAnsi="Arial" w:cs="Arial"/>
                <w:sz w:val="22"/>
                <w:szCs w:val="22"/>
              </w:rPr>
              <w:t>400 osób</w:t>
            </w:r>
          </w:p>
          <w:p w:rsidR="0043310C" w:rsidRDefault="001A5BE0">
            <w:pPr>
              <w:ind w:left="0" w:hanging="2"/>
            </w:pPr>
            <w:r>
              <w:rPr>
                <w:rFonts w:ascii="Arial" w:eastAsia="Arial" w:hAnsi="Arial" w:cs="Arial"/>
                <w:sz w:val="22"/>
                <w:szCs w:val="22"/>
              </w:rPr>
              <w:t>16 grup</w:t>
            </w:r>
          </w:p>
        </w:tc>
      </w:tr>
      <w:tr w:rsidR="0043310C" w:rsidTr="000B5203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0C" w:rsidRDefault="001A5BE0">
            <w:pPr>
              <w:spacing w:line="240" w:lineRule="auto"/>
              <w:ind w:left="0" w:hanging="2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Metody pracy w klasie zróżnicowanej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0C" w:rsidRDefault="001A5BE0">
            <w:pPr>
              <w:spacing w:line="240" w:lineRule="auto"/>
              <w:ind w:left="0" w:hanging="2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15 godz. - (2 dni)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0C" w:rsidRDefault="001A5BE0">
            <w:pPr>
              <w:ind w:left="0" w:hanging="2"/>
            </w:pPr>
            <w:r>
              <w:rPr>
                <w:rFonts w:ascii="Arial" w:eastAsia="Arial" w:hAnsi="Arial" w:cs="Arial"/>
                <w:sz w:val="22"/>
                <w:szCs w:val="22"/>
              </w:rPr>
              <w:t>200 osób</w:t>
            </w:r>
          </w:p>
          <w:p w:rsidR="0043310C" w:rsidRDefault="001A5BE0">
            <w:pPr>
              <w:ind w:left="0" w:hanging="2"/>
            </w:pPr>
            <w:r>
              <w:rPr>
                <w:rFonts w:ascii="Arial" w:eastAsia="Arial" w:hAnsi="Arial" w:cs="Arial"/>
                <w:sz w:val="22"/>
                <w:szCs w:val="22"/>
              </w:rPr>
              <w:t>8 grup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0C" w:rsidRDefault="001A5BE0">
            <w:pPr>
              <w:ind w:left="0" w:hanging="2"/>
            </w:pPr>
            <w:r>
              <w:rPr>
                <w:rFonts w:ascii="Arial" w:eastAsia="Arial" w:hAnsi="Arial" w:cs="Arial"/>
                <w:sz w:val="22"/>
                <w:szCs w:val="22"/>
              </w:rPr>
              <w:t>400 osób</w:t>
            </w:r>
          </w:p>
          <w:p w:rsidR="0043310C" w:rsidRDefault="001A5BE0">
            <w:pPr>
              <w:ind w:left="0" w:hanging="2"/>
            </w:pPr>
            <w:r>
              <w:rPr>
                <w:rFonts w:ascii="Arial" w:eastAsia="Arial" w:hAnsi="Arial" w:cs="Arial"/>
                <w:sz w:val="22"/>
                <w:szCs w:val="22"/>
              </w:rPr>
              <w:t>16 grup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0C" w:rsidRDefault="001A5BE0">
            <w:pPr>
              <w:ind w:left="0" w:hanging="2"/>
            </w:pPr>
            <w:r>
              <w:rPr>
                <w:rFonts w:ascii="Arial" w:eastAsia="Arial" w:hAnsi="Arial" w:cs="Arial"/>
                <w:sz w:val="22"/>
                <w:szCs w:val="22"/>
              </w:rPr>
              <w:t>425 osób</w:t>
            </w:r>
          </w:p>
          <w:p w:rsidR="0043310C" w:rsidRDefault="001A5BE0">
            <w:pPr>
              <w:ind w:left="0" w:hanging="2"/>
            </w:pPr>
            <w:r>
              <w:rPr>
                <w:rFonts w:ascii="Arial" w:eastAsia="Arial" w:hAnsi="Arial" w:cs="Arial"/>
                <w:sz w:val="22"/>
                <w:szCs w:val="22"/>
              </w:rPr>
              <w:t>17 grup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0C" w:rsidRDefault="001A5BE0">
            <w:pPr>
              <w:ind w:left="0" w:hanging="2"/>
            </w:pPr>
            <w:r>
              <w:rPr>
                <w:rFonts w:ascii="Arial" w:eastAsia="Arial" w:hAnsi="Arial" w:cs="Arial"/>
                <w:sz w:val="22"/>
                <w:szCs w:val="22"/>
              </w:rPr>
              <w:t>400 osób</w:t>
            </w:r>
          </w:p>
          <w:p w:rsidR="0043310C" w:rsidRDefault="001A5BE0">
            <w:pPr>
              <w:ind w:left="0" w:hanging="2"/>
            </w:pPr>
            <w:r>
              <w:rPr>
                <w:rFonts w:ascii="Arial" w:eastAsia="Arial" w:hAnsi="Arial" w:cs="Arial"/>
                <w:sz w:val="22"/>
                <w:szCs w:val="22"/>
              </w:rPr>
              <w:t>16 grup</w:t>
            </w:r>
          </w:p>
        </w:tc>
      </w:tr>
      <w:tr w:rsidR="0043310C" w:rsidTr="000B5203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0C" w:rsidRDefault="001A5BE0">
            <w:pPr>
              <w:spacing w:line="240" w:lineRule="auto"/>
              <w:ind w:left="0" w:hanging="2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Współpraca w pracy SCWEW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0C" w:rsidRDefault="001A5BE0">
            <w:pPr>
              <w:spacing w:line="240" w:lineRule="auto"/>
              <w:ind w:left="0" w:hanging="2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15 godz. - (2 dni)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0C" w:rsidRDefault="001A5BE0">
            <w:pPr>
              <w:ind w:left="0" w:hanging="2"/>
            </w:pPr>
            <w:r>
              <w:rPr>
                <w:rFonts w:ascii="Arial" w:eastAsia="Arial" w:hAnsi="Arial" w:cs="Arial"/>
                <w:sz w:val="22"/>
                <w:szCs w:val="22"/>
              </w:rPr>
              <w:t>200 osób</w:t>
            </w:r>
          </w:p>
          <w:p w:rsidR="0043310C" w:rsidRDefault="001A5BE0">
            <w:pPr>
              <w:ind w:left="0" w:hanging="2"/>
            </w:pPr>
            <w:r>
              <w:rPr>
                <w:rFonts w:ascii="Arial" w:eastAsia="Arial" w:hAnsi="Arial" w:cs="Arial"/>
                <w:sz w:val="22"/>
                <w:szCs w:val="22"/>
              </w:rPr>
              <w:t>8 grup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0C" w:rsidRDefault="001A5BE0">
            <w:pPr>
              <w:ind w:left="0" w:hanging="2"/>
            </w:pPr>
            <w:r>
              <w:rPr>
                <w:rFonts w:ascii="Arial" w:eastAsia="Arial" w:hAnsi="Arial" w:cs="Arial"/>
                <w:sz w:val="22"/>
                <w:szCs w:val="22"/>
              </w:rPr>
              <w:t>400 osób</w:t>
            </w:r>
          </w:p>
          <w:p w:rsidR="0043310C" w:rsidRDefault="001A5BE0">
            <w:pPr>
              <w:ind w:left="0" w:hanging="2"/>
            </w:pPr>
            <w:r>
              <w:rPr>
                <w:rFonts w:ascii="Arial" w:eastAsia="Arial" w:hAnsi="Arial" w:cs="Arial"/>
                <w:sz w:val="22"/>
                <w:szCs w:val="22"/>
              </w:rPr>
              <w:t>16 grup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0C" w:rsidRDefault="001A5BE0">
            <w:pPr>
              <w:ind w:left="0" w:hanging="2"/>
            </w:pPr>
            <w:r>
              <w:rPr>
                <w:rFonts w:ascii="Arial" w:eastAsia="Arial" w:hAnsi="Arial" w:cs="Arial"/>
                <w:sz w:val="22"/>
                <w:szCs w:val="22"/>
              </w:rPr>
              <w:t>425 osób</w:t>
            </w:r>
          </w:p>
          <w:p w:rsidR="0043310C" w:rsidRDefault="001A5BE0">
            <w:pPr>
              <w:ind w:left="0" w:hanging="2"/>
            </w:pPr>
            <w:r>
              <w:rPr>
                <w:rFonts w:ascii="Arial" w:eastAsia="Arial" w:hAnsi="Arial" w:cs="Arial"/>
                <w:sz w:val="22"/>
                <w:szCs w:val="22"/>
              </w:rPr>
              <w:t>17 grup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0C" w:rsidRDefault="001A5BE0">
            <w:pPr>
              <w:ind w:left="0" w:hanging="2"/>
            </w:pPr>
            <w:r>
              <w:rPr>
                <w:rFonts w:ascii="Arial" w:eastAsia="Arial" w:hAnsi="Arial" w:cs="Arial"/>
                <w:sz w:val="22"/>
                <w:szCs w:val="22"/>
              </w:rPr>
              <w:t>400 osób</w:t>
            </w:r>
          </w:p>
          <w:p w:rsidR="0043310C" w:rsidRDefault="001A5BE0">
            <w:pPr>
              <w:ind w:left="0" w:hanging="2"/>
            </w:pPr>
            <w:r>
              <w:rPr>
                <w:rFonts w:ascii="Arial" w:eastAsia="Arial" w:hAnsi="Arial" w:cs="Arial"/>
                <w:sz w:val="22"/>
                <w:szCs w:val="22"/>
              </w:rPr>
              <w:t>16 grup</w:t>
            </w:r>
          </w:p>
        </w:tc>
      </w:tr>
      <w:tr w:rsidR="0043310C" w:rsidTr="000B5203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0C" w:rsidRDefault="001A5BE0">
            <w:pPr>
              <w:spacing w:line="240" w:lineRule="auto"/>
              <w:ind w:left="0" w:hanging="2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Praca z dorosłymi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0C" w:rsidRDefault="001A5BE0">
            <w:pPr>
              <w:spacing w:line="240" w:lineRule="auto"/>
              <w:ind w:left="0" w:hanging="2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15 godz. - (2 dni)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0C" w:rsidRDefault="001A5BE0">
            <w:pPr>
              <w:ind w:left="0" w:hanging="2"/>
            </w:pPr>
            <w:r>
              <w:rPr>
                <w:rFonts w:ascii="Arial" w:eastAsia="Arial" w:hAnsi="Arial" w:cs="Arial"/>
                <w:sz w:val="22"/>
                <w:szCs w:val="22"/>
              </w:rPr>
              <w:t>200 osób</w:t>
            </w:r>
          </w:p>
          <w:p w:rsidR="0043310C" w:rsidRDefault="001A5BE0">
            <w:pPr>
              <w:ind w:left="0" w:hanging="2"/>
            </w:pPr>
            <w:r>
              <w:rPr>
                <w:rFonts w:ascii="Arial" w:eastAsia="Arial" w:hAnsi="Arial" w:cs="Arial"/>
                <w:sz w:val="22"/>
                <w:szCs w:val="22"/>
              </w:rPr>
              <w:t>8 grup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0C" w:rsidRDefault="001A5BE0">
            <w:pPr>
              <w:ind w:left="0" w:hanging="2"/>
            </w:pPr>
            <w:r>
              <w:rPr>
                <w:rFonts w:ascii="Arial" w:eastAsia="Arial" w:hAnsi="Arial" w:cs="Arial"/>
                <w:sz w:val="22"/>
                <w:szCs w:val="22"/>
              </w:rPr>
              <w:t>400 osób</w:t>
            </w:r>
          </w:p>
          <w:p w:rsidR="0043310C" w:rsidRDefault="001A5BE0">
            <w:pPr>
              <w:ind w:left="0" w:hanging="2"/>
            </w:pPr>
            <w:r>
              <w:rPr>
                <w:rFonts w:ascii="Arial" w:eastAsia="Arial" w:hAnsi="Arial" w:cs="Arial"/>
                <w:sz w:val="22"/>
                <w:szCs w:val="22"/>
              </w:rPr>
              <w:t>16 grup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0C" w:rsidRDefault="001A5BE0">
            <w:pPr>
              <w:ind w:left="0" w:hanging="2"/>
            </w:pPr>
            <w:r>
              <w:rPr>
                <w:rFonts w:ascii="Arial" w:eastAsia="Arial" w:hAnsi="Arial" w:cs="Arial"/>
                <w:sz w:val="22"/>
                <w:szCs w:val="22"/>
              </w:rPr>
              <w:t>425 osób</w:t>
            </w:r>
          </w:p>
          <w:p w:rsidR="0043310C" w:rsidRDefault="001A5BE0">
            <w:pPr>
              <w:ind w:left="0" w:hanging="2"/>
            </w:pPr>
            <w:r>
              <w:rPr>
                <w:rFonts w:ascii="Arial" w:eastAsia="Arial" w:hAnsi="Arial" w:cs="Arial"/>
                <w:sz w:val="22"/>
                <w:szCs w:val="22"/>
              </w:rPr>
              <w:t>17 grup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0C" w:rsidRDefault="001A5BE0">
            <w:pPr>
              <w:ind w:left="0" w:hanging="2"/>
            </w:pPr>
            <w:r>
              <w:rPr>
                <w:rFonts w:ascii="Arial" w:eastAsia="Arial" w:hAnsi="Arial" w:cs="Arial"/>
                <w:sz w:val="22"/>
                <w:szCs w:val="22"/>
              </w:rPr>
              <w:t>400 osób</w:t>
            </w:r>
          </w:p>
          <w:p w:rsidR="0043310C" w:rsidRDefault="001A5BE0">
            <w:pPr>
              <w:ind w:left="0" w:hanging="2"/>
            </w:pPr>
            <w:r>
              <w:rPr>
                <w:rFonts w:ascii="Arial" w:eastAsia="Arial" w:hAnsi="Arial" w:cs="Arial"/>
                <w:sz w:val="22"/>
                <w:szCs w:val="22"/>
              </w:rPr>
              <w:t>16 grup</w:t>
            </w:r>
          </w:p>
        </w:tc>
      </w:tr>
    </w:tbl>
    <w:p w:rsidR="0043310C" w:rsidRDefault="001A5BE0">
      <w:pPr>
        <w:keepNext/>
        <w:keepLines/>
        <w:spacing w:before="360" w:line="360" w:lineRule="auto"/>
        <w:ind w:left="0" w:hanging="2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Obszary tematyczne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szkoleń </w:t>
      </w:r>
      <w:r>
        <w:rPr>
          <w:rFonts w:ascii="Arial" w:eastAsia="Arial" w:hAnsi="Arial" w:cs="Arial"/>
          <w:b/>
          <w:sz w:val="22"/>
          <w:szCs w:val="22"/>
          <w:u w:val="single"/>
        </w:rPr>
        <w:t>wstępnych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dla kadry SCWEW (stacjonarnie):</w:t>
      </w:r>
    </w:p>
    <w:p w:rsidR="0043310C" w:rsidRPr="000B5203" w:rsidRDefault="001A5BE0" w:rsidP="000B5203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0B5203">
        <w:rPr>
          <w:rFonts w:ascii="Arial" w:eastAsia="Arial" w:hAnsi="Arial" w:cs="Arial"/>
          <w:color w:val="000000"/>
        </w:rPr>
        <w:t>Metody pracy w klasie zróżnicowanej</w:t>
      </w:r>
    </w:p>
    <w:p w:rsidR="0043310C" w:rsidRPr="000B5203" w:rsidRDefault="001A5BE0" w:rsidP="000B5203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0B5203">
        <w:rPr>
          <w:rFonts w:ascii="Arial" w:eastAsia="Arial" w:hAnsi="Arial" w:cs="Arial"/>
          <w:color w:val="000000"/>
        </w:rPr>
        <w:t>Współpraca w pracy SCWEW</w:t>
      </w:r>
    </w:p>
    <w:p w:rsidR="0043310C" w:rsidRPr="000B5203" w:rsidRDefault="001A5BE0" w:rsidP="000B5203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0B5203">
        <w:rPr>
          <w:rFonts w:ascii="Arial" w:eastAsia="Arial" w:hAnsi="Arial" w:cs="Arial"/>
          <w:color w:val="000000"/>
        </w:rPr>
        <w:t>Praca z dorosłymi</w:t>
      </w:r>
    </w:p>
    <w:p w:rsidR="0043310C" w:rsidRPr="000B5203" w:rsidRDefault="001A5BE0" w:rsidP="000B5203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0B5203">
        <w:rPr>
          <w:rFonts w:ascii="Arial" w:eastAsia="Arial" w:hAnsi="Arial" w:cs="Arial"/>
          <w:color w:val="000000"/>
        </w:rPr>
        <w:t>SCWEW jako instytucja wspierająca</w:t>
      </w:r>
    </w:p>
    <w:p w:rsidR="0043310C" w:rsidRPr="000B5203" w:rsidRDefault="001A5BE0" w:rsidP="000B5203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bookmarkStart w:id="2" w:name="_heading=h.v79tn3b5ry0d" w:colFirst="0" w:colLast="0"/>
      <w:bookmarkEnd w:id="2"/>
      <w:r w:rsidRPr="000B5203">
        <w:rPr>
          <w:rFonts w:ascii="Arial" w:eastAsia="Arial" w:hAnsi="Arial" w:cs="Arial"/>
          <w:color w:val="000000"/>
        </w:rPr>
        <w:t>Ocenianie uczniów w klasie zróżnicowanej</w:t>
      </w:r>
    </w:p>
    <w:p w:rsidR="0043310C" w:rsidRDefault="001A5B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bookmarkStart w:id="3" w:name="_heading=h.dnxp5c7t9g8e" w:colFirst="0" w:colLast="0"/>
      <w:bookmarkEnd w:id="3"/>
      <w:r>
        <w:rPr>
          <w:rFonts w:ascii="Calibri" w:eastAsia="Calibri" w:hAnsi="Calibri" w:cs="Calibri"/>
          <w:sz w:val="22"/>
          <w:szCs w:val="22"/>
        </w:rPr>
        <w:t xml:space="preserve">3. </w:t>
      </w:r>
      <w:r>
        <w:rPr>
          <w:rFonts w:ascii="Arial" w:eastAsia="Arial" w:hAnsi="Arial" w:cs="Arial"/>
          <w:b/>
          <w:sz w:val="22"/>
          <w:szCs w:val="22"/>
        </w:rPr>
        <w:t xml:space="preserve">W ramach rozdz. I pkt. 3., tj. szkoleń uzupełniających dla liderów i kadry SCW </w:t>
      </w:r>
      <w:r>
        <w:rPr>
          <w:rFonts w:ascii="Arial" w:eastAsia="Arial" w:hAnsi="Arial" w:cs="Arial"/>
          <w:sz w:val="22"/>
          <w:szCs w:val="22"/>
        </w:rPr>
        <w:t xml:space="preserve"> Zamawiający przewiduje realizację doskonalenia w formie stacjonarnej dla 57 grup w wymiarze 45 godzin dydaktycznych dla każdej grupy, realizowanych w trzech cyklach 2-dniowych,</w:t>
      </w:r>
      <w:r>
        <w:rPr>
          <w:rFonts w:ascii="Arial" w:eastAsia="Arial" w:hAnsi="Arial" w:cs="Arial"/>
          <w:sz w:val="22"/>
          <w:szCs w:val="22"/>
        </w:rPr>
        <w:t xml:space="preserve"> po 15 godz. dydaktycznych każdy cykl, czyli łącznie 2 565 godzin dydaktycznych szkolenia. </w:t>
      </w:r>
    </w:p>
    <w:p w:rsidR="0043310C" w:rsidRDefault="001A5B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bookmarkStart w:id="4" w:name="_heading=h.6pbfooui0wof" w:colFirst="0" w:colLast="0"/>
      <w:bookmarkEnd w:id="4"/>
      <w:r>
        <w:rPr>
          <w:rFonts w:ascii="Arial" w:eastAsia="Arial" w:hAnsi="Arial" w:cs="Arial"/>
          <w:sz w:val="22"/>
          <w:szCs w:val="22"/>
        </w:rPr>
        <w:t>Szkolenia będą prowadzone w IV turach od lipca 2025 do lutego 2027. Terminy realizacji szkoleń w ramach poszczególnych etapów są uzależnione od terminów rozstrzygni</w:t>
      </w:r>
      <w:r>
        <w:rPr>
          <w:rFonts w:ascii="Arial" w:eastAsia="Arial" w:hAnsi="Arial" w:cs="Arial"/>
          <w:sz w:val="22"/>
          <w:szCs w:val="22"/>
        </w:rPr>
        <w:t xml:space="preserve">ęć kolejnych konkursów na realizację przedsięwzięcia grantowego mającego na celu budowanie skoordynowanego systemu pomocy specjalistycznej opartego na Specjalistycznych Centrach Wspierających Edukację Włączającą. </w:t>
      </w:r>
    </w:p>
    <w:p w:rsidR="0043310C" w:rsidRDefault="001A5BE0">
      <w:pPr>
        <w:tabs>
          <w:tab w:val="left" w:pos="142"/>
        </w:tabs>
        <w:spacing w:line="360" w:lineRule="auto"/>
        <w:ind w:left="0" w:right="-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Zamawiający przewiduje, że minimalna licz</w:t>
      </w:r>
      <w:r>
        <w:rPr>
          <w:rFonts w:ascii="Arial" w:eastAsia="Arial" w:hAnsi="Arial" w:cs="Arial"/>
          <w:sz w:val="22"/>
          <w:szCs w:val="22"/>
        </w:rPr>
        <w:t xml:space="preserve">ba odbiorców doskonalenia to od 200 do maksymalnie 425 osób w ramach każdego z etapów. Zamawiający przewiduje, że w ramach każdej tury, szkolenia będą prowadzone w podziale na odrębne grupy, zgodnie z poniższym schematem: </w:t>
      </w:r>
    </w:p>
    <w:tbl>
      <w:tblPr>
        <w:tblStyle w:val="a5"/>
        <w:tblW w:w="9731" w:type="dxa"/>
        <w:tblInd w:w="-152" w:type="dxa"/>
        <w:tblLayout w:type="fixed"/>
        <w:tblLook w:val="0400" w:firstRow="0" w:lastRow="0" w:firstColumn="0" w:lastColumn="0" w:noHBand="0" w:noVBand="1"/>
      </w:tblPr>
      <w:tblGrid>
        <w:gridCol w:w="3403"/>
        <w:gridCol w:w="1275"/>
        <w:gridCol w:w="1134"/>
        <w:gridCol w:w="1134"/>
        <w:gridCol w:w="1270"/>
        <w:gridCol w:w="1515"/>
      </w:tblGrid>
      <w:tr w:rsidR="0043310C" w:rsidTr="000B5203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0C" w:rsidRDefault="001A5BE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Obszar tematyczny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0C" w:rsidRDefault="001A5BE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Wymiar godzinowy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0C" w:rsidRDefault="001A5BE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 tura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0C" w:rsidRDefault="001A5BE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II tura 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0C" w:rsidRDefault="001A5BE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III tura 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0C" w:rsidRDefault="001A5BE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IV tura </w:t>
            </w:r>
          </w:p>
        </w:tc>
      </w:tr>
      <w:tr w:rsidR="0043310C" w:rsidTr="000B5203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0C" w:rsidRDefault="001A5BE0">
            <w:pPr>
              <w:ind w:left="0" w:hanging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Przygotowanie nauczycieli przedszkoli/szkół ogólnodostępnych do stosowania oceny funkcjonalnej (poznanie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zachowań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dziecka i</w:t>
            </w:r>
          </w:p>
          <w:p w:rsidR="0043310C" w:rsidRDefault="001A5BE0">
            <w:pPr>
              <w:ind w:left="0" w:hanging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sposobów reagowania na nie) jako podstawy projektowania działań</w:t>
            </w:r>
          </w:p>
          <w:p w:rsidR="0043310C" w:rsidRDefault="001A5BE0">
            <w:pPr>
              <w:ind w:left="0" w:hanging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edukacyjnych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0C" w:rsidRDefault="001A5BE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15 godz. - </w:t>
            </w:r>
          </w:p>
          <w:p w:rsidR="0043310C" w:rsidRDefault="001A5BE0">
            <w:pPr>
              <w:ind w:left="0" w:hanging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(2 dni)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0C" w:rsidRDefault="001A5BE0">
            <w:pPr>
              <w:ind w:left="0" w:hanging="2"/>
            </w:pPr>
            <w:r>
              <w:rPr>
                <w:rFonts w:ascii="Arial" w:eastAsia="Arial" w:hAnsi="Arial" w:cs="Arial"/>
                <w:sz w:val="22"/>
                <w:szCs w:val="22"/>
              </w:rPr>
              <w:t>200 osób</w:t>
            </w:r>
          </w:p>
          <w:p w:rsidR="0043310C" w:rsidRDefault="001A5BE0">
            <w:pPr>
              <w:ind w:left="0" w:hanging="2"/>
            </w:pPr>
            <w:r>
              <w:rPr>
                <w:rFonts w:ascii="Arial" w:eastAsia="Arial" w:hAnsi="Arial" w:cs="Arial"/>
                <w:sz w:val="22"/>
                <w:szCs w:val="22"/>
              </w:rPr>
              <w:t>8 grup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0C" w:rsidRDefault="001A5BE0">
            <w:pPr>
              <w:ind w:left="0" w:hanging="2"/>
            </w:pPr>
            <w:r>
              <w:rPr>
                <w:rFonts w:ascii="Arial" w:eastAsia="Arial" w:hAnsi="Arial" w:cs="Arial"/>
                <w:sz w:val="22"/>
                <w:szCs w:val="22"/>
              </w:rPr>
              <w:t>400 osób</w:t>
            </w:r>
          </w:p>
          <w:p w:rsidR="0043310C" w:rsidRDefault="001A5BE0">
            <w:pPr>
              <w:ind w:left="0" w:hanging="2"/>
            </w:pPr>
            <w:r>
              <w:rPr>
                <w:rFonts w:ascii="Arial" w:eastAsia="Arial" w:hAnsi="Arial" w:cs="Arial"/>
                <w:sz w:val="22"/>
                <w:szCs w:val="22"/>
              </w:rPr>
              <w:t>16 grup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0C" w:rsidRDefault="001A5BE0">
            <w:pPr>
              <w:ind w:left="0" w:hanging="2"/>
            </w:pPr>
            <w:r>
              <w:rPr>
                <w:rFonts w:ascii="Arial" w:eastAsia="Arial" w:hAnsi="Arial" w:cs="Arial"/>
                <w:sz w:val="22"/>
                <w:szCs w:val="22"/>
              </w:rPr>
              <w:t>425 osób</w:t>
            </w:r>
          </w:p>
          <w:p w:rsidR="0043310C" w:rsidRDefault="001A5BE0">
            <w:pPr>
              <w:ind w:left="0" w:hanging="2"/>
            </w:pPr>
            <w:r>
              <w:rPr>
                <w:rFonts w:ascii="Arial" w:eastAsia="Arial" w:hAnsi="Arial" w:cs="Arial"/>
                <w:sz w:val="22"/>
                <w:szCs w:val="22"/>
              </w:rPr>
              <w:t>17 grup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0C" w:rsidRDefault="001A5BE0">
            <w:pPr>
              <w:ind w:left="0" w:hanging="2"/>
            </w:pPr>
            <w:r>
              <w:rPr>
                <w:rFonts w:ascii="Arial" w:eastAsia="Arial" w:hAnsi="Arial" w:cs="Arial"/>
                <w:sz w:val="22"/>
                <w:szCs w:val="22"/>
              </w:rPr>
              <w:t>400 osób</w:t>
            </w:r>
          </w:p>
          <w:p w:rsidR="0043310C" w:rsidRDefault="001A5BE0">
            <w:pPr>
              <w:ind w:left="0" w:hanging="2"/>
            </w:pPr>
            <w:r>
              <w:rPr>
                <w:rFonts w:ascii="Arial" w:eastAsia="Arial" w:hAnsi="Arial" w:cs="Arial"/>
                <w:sz w:val="22"/>
                <w:szCs w:val="22"/>
              </w:rPr>
              <w:t>16 grup</w:t>
            </w:r>
          </w:p>
        </w:tc>
      </w:tr>
      <w:tr w:rsidR="0043310C" w:rsidTr="000B5203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0C" w:rsidRDefault="001A5BE0">
            <w:pPr>
              <w:ind w:left="0" w:hanging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Obserwacja wspierająca,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superwizja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edukacyjna dla nauczycieli oraz</w:t>
            </w:r>
          </w:p>
          <w:p w:rsidR="0043310C" w:rsidRDefault="001A5BE0">
            <w:pPr>
              <w:ind w:left="0" w:hanging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monitorowanie jakości oferowanego wsparcia z wykorzystaniem</w:t>
            </w:r>
          </w:p>
          <w:p w:rsidR="0043310C" w:rsidRDefault="001A5BE0">
            <w:pPr>
              <w:ind w:left="0" w:hanging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narzędzi do samooceny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0C" w:rsidRDefault="001A5BE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15 godz. - </w:t>
            </w:r>
          </w:p>
          <w:p w:rsidR="0043310C" w:rsidRDefault="001A5BE0">
            <w:pPr>
              <w:ind w:left="0" w:hanging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(2 dni)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0C" w:rsidRDefault="001A5BE0">
            <w:pPr>
              <w:ind w:left="0" w:hanging="2"/>
            </w:pPr>
            <w:r>
              <w:rPr>
                <w:rFonts w:ascii="Arial" w:eastAsia="Arial" w:hAnsi="Arial" w:cs="Arial"/>
                <w:sz w:val="22"/>
                <w:szCs w:val="22"/>
              </w:rPr>
              <w:t>200 osób</w:t>
            </w:r>
          </w:p>
          <w:p w:rsidR="0043310C" w:rsidRDefault="001A5BE0">
            <w:pPr>
              <w:ind w:left="0" w:hanging="2"/>
            </w:pPr>
            <w:r>
              <w:rPr>
                <w:rFonts w:ascii="Arial" w:eastAsia="Arial" w:hAnsi="Arial" w:cs="Arial"/>
                <w:sz w:val="22"/>
                <w:szCs w:val="22"/>
              </w:rPr>
              <w:t>8 grup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0C" w:rsidRDefault="001A5BE0">
            <w:pPr>
              <w:ind w:left="0" w:hanging="2"/>
            </w:pPr>
            <w:r>
              <w:rPr>
                <w:rFonts w:ascii="Arial" w:eastAsia="Arial" w:hAnsi="Arial" w:cs="Arial"/>
                <w:sz w:val="22"/>
                <w:szCs w:val="22"/>
              </w:rPr>
              <w:t>400 osób</w:t>
            </w:r>
          </w:p>
          <w:p w:rsidR="0043310C" w:rsidRDefault="001A5BE0">
            <w:pPr>
              <w:ind w:left="0" w:hanging="2"/>
            </w:pPr>
            <w:r>
              <w:rPr>
                <w:rFonts w:ascii="Arial" w:eastAsia="Arial" w:hAnsi="Arial" w:cs="Arial"/>
                <w:sz w:val="22"/>
                <w:szCs w:val="22"/>
              </w:rPr>
              <w:t>16 grup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0C" w:rsidRDefault="001A5BE0">
            <w:pPr>
              <w:ind w:left="0" w:hanging="2"/>
            </w:pPr>
            <w:r>
              <w:rPr>
                <w:rFonts w:ascii="Arial" w:eastAsia="Arial" w:hAnsi="Arial" w:cs="Arial"/>
                <w:sz w:val="22"/>
                <w:szCs w:val="22"/>
              </w:rPr>
              <w:t>425 osób</w:t>
            </w:r>
          </w:p>
          <w:p w:rsidR="0043310C" w:rsidRDefault="001A5BE0">
            <w:pPr>
              <w:ind w:left="0" w:hanging="2"/>
            </w:pPr>
            <w:r>
              <w:rPr>
                <w:rFonts w:ascii="Arial" w:eastAsia="Arial" w:hAnsi="Arial" w:cs="Arial"/>
                <w:sz w:val="22"/>
                <w:szCs w:val="22"/>
              </w:rPr>
              <w:t>17 grup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0C" w:rsidRDefault="001A5BE0">
            <w:pPr>
              <w:ind w:left="0" w:hanging="2"/>
            </w:pPr>
            <w:r>
              <w:rPr>
                <w:rFonts w:ascii="Arial" w:eastAsia="Arial" w:hAnsi="Arial" w:cs="Arial"/>
                <w:sz w:val="22"/>
                <w:szCs w:val="22"/>
              </w:rPr>
              <w:t>400 osób</w:t>
            </w:r>
          </w:p>
          <w:p w:rsidR="0043310C" w:rsidRDefault="001A5BE0">
            <w:pPr>
              <w:ind w:left="0" w:hanging="2"/>
            </w:pPr>
            <w:r>
              <w:rPr>
                <w:rFonts w:ascii="Arial" w:eastAsia="Arial" w:hAnsi="Arial" w:cs="Arial"/>
                <w:sz w:val="22"/>
                <w:szCs w:val="22"/>
              </w:rPr>
              <w:t>16 grup</w:t>
            </w:r>
          </w:p>
        </w:tc>
      </w:tr>
      <w:tr w:rsidR="0043310C" w:rsidTr="000B5203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0C" w:rsidRDefault="001A5BE0">
            <w:pPr>
              <w:ind w:left="0" w:hanging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Projektowanie uniwersalne, uniwersalne instrumenty wsparcia,</w:t>
            </w:r>
          </w:p>
          <w:p w:rsidR="0043310C" w:rsidRDefault="001A5BE0">
            <w:pPr>
              <w:ind w:left="0" w:hanging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racjonalne dostosowania dla dzieci i uczniów ze zróżnicowanymi</w:t>
            </w:r>
          </w:p>
          <w:p w:rsidR="0043310C" w:rsidRDefault="001A5BE0">
            <w:pPr>
              <w:ind w:left="0" w:hanging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potrzebami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0C" w:rsidRDefault="001A5BE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15 godz. - </w:t>
            </w:r>
          </w:p>
          <w:p w:rsidR="0043310C" w:rsidRDefault="001A5BE0">
            <w:pPr>
              <w:ind w:left="0" w:hanging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(2 dni)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0C" w:rsidRDefault="001A5BE0">
            <w:pPr>
              <w:ind w:left="0" w:hanging="2"/>
            </w:pPr>
            <w:r>
              <w:rPr>
                <w:rFonts w:ascii="Arial" w:eastAsia="Arial" w:hAnsi="Arial" w:cs="Arial"/>
                <w:sz w:val="22"/>
                <w:szCs w:val="22"/>
              </w:rPr>
              <w:t>200 osób</w:t>
            </w:r>
          </w:p>
          <w:p w:rsidR="0043310C" w:rsidRDefault="001A5BE0">
            <w:pPr>
              <w:ind w:left="0" w:hanging="2"/>
            </w:pPr>
            <w:r>
              <w:rPr>
                <w:rFonts w:ascii="Arial" w:eastAsia="Arial" w:hAnsi="Arial" w:cs="Arial"/>
                <w:sz w:val="22"/>
                <w:szCs w:val="22"/>
              </w:rPr>
              <w:t>8 grup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0C" w:rsidRDefault="001A5BE0">
            <w:pPr>
              <w:ind w:left="0" w:hanging="2"/>
            </w:pPr>
            <w:r>
              <w:rPr>
                <w:rFonts w:ascii="Arial" w:eastAsia="Arial" w:hAnsi="Arial" w:cs="Arial"/>
                <w:sz w:val="22"/>
                <w:szCs w:val="22"/>
              </w:rPr>
              <w:t>400 osób</w:t>
            </w:r>
          </w:p>
          <w:p w:rsidR="0043310C" w:rsidRDefault="001A5BE0">
            <w:pPr>
              <w:ind w:left="0" w:hanging="2"/>
            </w:pPr>
            <w:r>
              <w:rPr>
                <w:rFonts w:ascii="Arial" w:eastAsia="Arial" w:hAnsi="Arial" w:cs="Arial"/>
                <w:sz w:val="22"/>
                <w:szCs w:val="22"/>
              </w:rPr>
              <w:t>16 grup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0C" w:rsidRDefault="001A5BE0">
            <w:pPr>
              <w:ind w:left="0" w:hanging="2"/>
            </w:pPr>
            <w:r>
              <w:rPr>
                <w:rFonts w:ascii="Arial" w:eastAsia="Arial" w:hAnsi="Arial" w:cs="Arial"/>
                <w:sz w:val="22"/>
                <w:szCs w:val="22"/>
              </w:rPr>
              <w:t>425 osób</w:t>
            </w:r>
          </w:p>
          <w:p w:rsidR="0043310C" w:rsidRDefault="001A5BE0">
            <w:pPr>
              <w:ind w:left="0" w:hanging="2"/>
            </w:pPr>
            <w:r>
              <w:rPr>
                <w:rFonts w:ascii="Arial" w:eastAsia="Arial" w:hAnsi="Arial" w:cs="Arial"/>
                <w:sz w:val="22"/>
                <w:szCs w:val="22"/>
              </w:rPr>
              <w:t>17 grup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10C" w:rsidRDefault="001A5BE0">
            <w:pPr>
              <w:ind w:left="0" w:hanging="2"/>
            </w:pPr>
            <w:r>
              <w:rPr>
                <w:rFonts w:ascii="Arial" w:eastAsia="Arial" w:hAnsi="Arial" w:cs="Arial"/>
                <w:sz w:val="22"/>
                <w:szCs w:val="22"/>
              </w:rPr>
              <w:t>400 osób</w:t>
            </w:r>
          </w:p>
          <w:p w:rsidR="0043310C" w:rsidRDefault="001A5BE0">
            <w:pPr>
              <w:ind w:left="0" w:hanging="2"/>
            </w:pPr>
            <w:r>
              <w:rPr>
                <w:rFonts w:ascii="Arial" w:eastAsia="Arial" w:hAnsi="Arial" w:cs="Arial"/>
                <w:sz w:val="22"/>
                <w:szCs w:val="22"/>
              </w:rPr>
              <w:t>16 grup</w:t>
            </w:r>
          </w:p>
        </w:tc>
      </w:tr>
    </w:tbl>
    <w:p w:rsidR="0043310C" w:rsidRDefault="0043310C">
      <w:pPr>
        <w:tabs>
          <w:tab w:val="left" w:pos="142"/>
        </w:tabs>
        <w:spacing w:line="360" w:lineRule="auto"/>
        <w:ind w:left="0" w:right="-2" w:hanging="2"/>
        <w:jc w:val="both"/>
        <w:rPr>
          <w:rFonts w:ascii="Arial" w:eastAsia="Arial" w:hAnsi="Arial" w:cs="Arial"/>
          <w:sz w:val="22"/>
          <w:szCs w:val="22"/>
        </w:rPr>
      </w:pPr>
    </w:p>
    <w:p w:rsidR="0043310C" w:rsidRDefault="001A5BE0">
      <w:pPr>
        <w:tabs>
          <w:tab w:val="left" w:pos="142"/>
        </w:tabs>
        <w:spacing w:line="360" w:lineRule="auto"/>
        <w:ind w:left="0" w:right="-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 W ramach realizacji szkoleń, o których mowa w rozdz. I pkt. 1, pkt. 2 oraz pkt. 3 Wykonawca będzie zobowiązany do przeprowadzenia ewaluacji zrealizowanych szkoleń zgodnie ze wskazaniami zamawiającego.</w:t>
      </w:r>
    </w:p>
    <w:p w:rsidR="0043310C" w:rsidRDefault="001A5BE0">
      <w:pPr>
        <w:tabs>
          <w:tab w:val="left" w:pos="142"/>
        </w:tabs>
        <w:spacing w:line="360" w:lineRule="auto"/>
        <w:ind w:left="0" w:right="-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5. W ramach realizacji szkoleń, o których mowa w rozdz. I pkt. 1,  pkt. 2 oraz pkt. 3 Zamawiający będzie monitorował realizację zamówienia przez Wykonawcę.</w:t>
      </w:r>
    </w:p>
    <w:p w:rsidR="000B5203" w:rsidRDefault="000B5203">
      <w:pPr>
        <w:tabs>
          <w:tab w:val="left" w:pos="142"/>
        </w:tabs>
        <w:spacing w:line="360" w:lineRule="auto"/>
        <w:ind w:left="0" w:right="-2" w:hanging="2"/>
        <w:jc w:val="both"/>
        <w:rPr>
          <w:rFonts w:ascii="Arial" w:eastAsia="Arial" w:hAnsi="Arial" w:cs="Arial"/>
          <w:sz w:val="22"/>
          <w:szCs w:val="22"/>
        </w:rPr>
      </w:pPr>
    </w:p>
    <w:p w:rsidR="0043310C" w:rsidRDefault="001A5B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Warunki udziału w postępowaniu dotyczącym niniejszego zamówienia</w:t>
      </w:r>
    </w:p>
    <w:p w:rsidR="0043310C" w:rsidRDefault="001A5B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 udzielenie zamówienia mogą ubiegać się Wykonawcy, którzy zapewnią udział trener</w:t>
      </w:r>
      <w:r>
        <w:rPr>
          <w:rFonts w:ascii="Arial" w:eastAsia="Arial" w:hAnsi="Arial" w:cs="Arial"/>
          <w:sz w:val="22"/>
          <w:szCs w:val="22"/>
        </w:rPr>
        <w:t>ów spełniających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następujące wymagania:</w:t>
      </w:r>
    </w:p>
    <w:p w:rsidR="0043310C" w:rsidRDefault="004331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43310C" w:rsidRPr="000B5203" w:rsidRDefault="001A5BE0" w:rsidP="000B5203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360" w:firstLineChars="0"/>
        <w:jc w:val="both"/>
        <w:rPr>
          <w:rFonts w:ascii="Arial" w:eastAsia="Arial" w:hAnsi="Arial" w:cs="Arial"/>
          <w:color w:val="000000"/>
        </w:rPr>
      </w:pPr>
      <w:r w:rsidRPr="000B5203">
        <w:rPr>
          <w:rFonts w:ascii="Arial" w:eastAsia="Arial" w:hAnsi="Arial" w:cs="Arial"/>
          <w:color w:val="000000"/>
        </w:rPr>
        <w:t>Wykształcenie co najmniej magisterskie</w:t>
      </w:r>
      <w:r w:rsidRPr="000B5203">
        <w:rPr>
          <w:rFonts w:ascii="Arial" w:eastAsia="Arial" w:hAnsi="Arial" w:cs="Arial"/>
        </w:rPr>
        <w:t>.</w:t>
      </w:r>
    </w:p>
    <w:p w:rsidR="0043310C" w:rsidRPr="000B5203" w:rsidRDefault="001A5BE0" w:rsidP="000B5203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360" w:firstLineChars="0"/>
        <w:jc w:val="both"/>
        <w:rPr>
          <w:rFonts w:ascii="Arial" w:eastAsia="Arial" w:hAnsi="Arial" w:cs="Arial"/>
          <w:color w:val="000000"/>
        </w:rPr>
      </w:pPr>
      <w:r w:rsidRPr="000B5203">
        <w:rPr>
          <w:rFonts w:ascii="Arial" w:eastAsia="Arial" w:hAnsi="Arial" w:cs="Arial"/>
          <w:color w:val="000000"/>
        </w:rPr>
        <w:t>Doświadczenie w prowadzeniu szkoleń dla kadr oświatowych. Min. 40 godzin szkoleń dla kadr oświatowych w ciągu ostatnich 5 lat,  w zakresie tematyki oświatowej, ze szczególnym uwzględnieniem zarządzania zespołem, planowania i organizacji pracy, współpracy z</w:t>
      </w:r>
      <w:r w:rsidRPr="000B5203">
        <w:rPr>
          <w:rFonts w:ascii="Arial" w:eastAsia="Arial" w:hAnsi="Arial" w:cs="Arial"/>
          <w:color w:val="000000"/>
        </w:rPr>
        <w:t xml:space="preserve"> jednostkami systemu oświaty, pracy z grupą/klasą zróżnicowaną, implementacji rozwiązań inkluzyjnych w edukacji, wynikających z zadań SCW.</w:t>
      </w:r>
    </w:p>
    <w:p w:rsidR="0043310C" w:rsidRPr="000B5203" w:rsidRDefault="001A5BE0" w:rsidP="000B5203">
      <w:pPr>
        <w:pStyle w:val="Akapitzlist"/>
        <w:numPr>
          <w:ilvl w:val="0"/>
          <w:numId w:val="14"/>
        </w:numPr>
        <w:spacing w:line="360" w:lineRule="auto"/>
        <w:ind w:leftChars="0" w:left="360" w:right="22" w:firstLineChars="0"/>
        <w:jc w:val="both"/>
      </w:pPr>
      <w:r w:rsidRPr="000B5203">
        <w:rPr>
          <w:rFonts w:ascii="Arial" w:eastAsia="Arial" w:hAnsi="Arial" w:cs="Arial"/>
        </w:rPr>
        <w:t xml:space="preserve">Doświadczenie w realizacji co najmniej 2 działań (sieci współpracy, szkolenia, konsultacje eksperckie, przygotowanie </w:t>
      </w:r>
      <w:r w:rsidRPr="000B5203">
        <w:rPr>
          <w:rFonts w:ascii="Arial" w:eastAsia="Arial" w:hAnsi="Arial" w:cs="Arial"/>
        </w:rPr>
        <w:t>materiałów merytorycznych) w obszarze specjalistycznego wsparcia szkół i placówek specjalnych dla przedszkoli i szkół ogólnodostępnych.</w:t>
      </w:r>
    </w:p>
    <w:p w:rsidR="0043310C" w:rsidRPr="000B5203" w:rsidRDefault="001A5BE0" w:rsidP="000B5203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360" w:firstLineChars="0"/>
        <w:jc w:val="both"/>
        <w:rPr>
          <w:rFonts w:ascii="Arial" w:eastAsia="Arial" w:hAnsi="Arial" w:cs="Arial"/>
          <w:color w:val="000000"/>
        </w:rPr>
      </w:pPr>
      <w:r w:rsidRPr="000B5203">
        <w:rPr>
          <w:rFonts w:ascii="Arial" w:eastAsia="Arial" w:hAnsi="Arial" w:cs="Arial"/>
          <w:color w:val="000000"/>
        </w:rPr>
        <w:t>Doświadczenie we współpracy z przedstawicielami środowiska kadr systemu oświaty. Min. 200 godzin prowadzenia szkoleń i k</w:t>
      </w:r>
      <w:r w:rsidRPr="000B5203">
        <w:rPr>
          <w:rFonts w:ascii="Arial" w:eastAsia="Arial" w:hAnsi="Arial" w:cs="Arial"/>
          <w:color w:val="000000"/>
        </w:rPr>
        <w:t>onsultacji, min. 2 sieci moderowania współpracy, min. 5 materiałów i/lub min. 5 lat doświadczenia w pracy w szkołach i placówkach systemu oświaty w zakresie opracowania materiałów/ scenariuszy.</w:t>
      </w:r>
    </w:p>
    <w:p w:rsidR="0043310C" w:rsidRPr="000B5203" w:rsidRDefault="001A5BE0" w:rsidP="000B5203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360" w:firstLineChars="0"/>
        <w:jc w:val="both"/>
        <w:rPr>
          <w:rFonts w:ascii="Arial" w:eastAsia="Arial" w:hAnsi="Arial" w:cs="Arial"/>
          <w:color w:val="000000"/>
        </w:rPr>
      </w:pPr>
      <w:r w:rsidRPr="000B5203">
        <w:rPr>
          <w:rFonts w:ascii="Arial" w:eastAsia="Arial" w:hAnsi="Arial" w:cs="Arial"/>
        </w:rPr>
        <w:t>Z</w:t>
      </w:r>
      <w:r w:rsidRPr="000B5203">
        <w:rPr>
          <w:rFonts w:ascii="Arial" w:eastAsia="Arial" w:hAnsi="Arial" w:cs="Arial"/>
          <w:color w:val="000000"/>
        </w:rPr>
        <w:t>najomość i umiejętność zastosowania w praktyce przepisów praw</w:t>
      </w:r>
      <w:r w:rsidRPr="000B5203">
        <w:rPr>
          <w:rFonts w:ascii="Arial" w:eastAsia="Arial" w:hAnsi="Arial" w:cs="Arial"/>
          <w:color w:val="000000"/>
        </w:rPr>
        <w:t>a oświatowego, w tym w szczególności w zakresie organizacji kształcenia ogólnego i specjalnego.</w:t>
      </w:r>
    </w:p>
    <w:p w:rsidR="0043310C" w:rsidRPr="000B5203" w:rsidRDefault="001A5BE0" w:rsidP="000B5203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Chars="0" w:left="360" w:firstLineChars="0"/>
        <w:rPr>
          <w:rFonts w:ascii="Arial" w:eastAsia="Arial" w:hAnsi="Arial" w:cs="Arial"/>
          <w:color w:val="000000"/>
        </w:rPr>
      </w:pPr>
      <w:r w:rsidRPr="000B5203">
        <w:rPr>
          <w:rFonts w:ascii="Arial" w:eastAsia="Arial" w:hAnsi="Arial" w:cs="Arial"/>
          <w:color w:val="000000"/>
        </w:rPr>
        <w:t xml:space="preserve">Zapewnią odpowiednią liczbę trenerów spełniających kryteria określone w rozdz. II, którzy będą prowadzić szkolenia, zgodnie ze wskazaniami </w:t>
      </w:r>
      <w:r w:rsidRPr="000B5203">
        <w:rPr>
          <w:rFonts w:ascii="Arial" w:eastAsia="Arial" w:hAnsi="Arial" w:cs="Arial"/>
        </w:rPr>
        <w:t>Z</w:t>
      </w:r>
      <w:r w:rsidRPr="000B5203">
        <w:rPr>
          <w:rFonts w:ascii="Arial" w:eastAsia="Arial" w:hAnsi="Arial" w:cs="Arial"/>
          <w:color w:val="000000"/>
        </w:rPr>
        <w:t>amawiającego.</w:t>
      </w:r>
    </w:p>
    <w:p w:rsidR="0043310C" w:rsidRDefault="0043310C" w:rsidP="000B5203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Chars="0" w:left="-412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3310C" w:rsidRDefault="001A5B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Zamawiający nie określa szczegółowych wymagań w zakresie sytuacji ekonomicznej i finansowej, których spełnienie ma wykazać Wykonawca.</w:t>
      </w:r>
    </w:p>
    <w:p w:rsidR="0043310C" w:rsidRDefault="004331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3310C" w:rsidRDefault="001A5B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Warunki realizacji zamówienia, w tym miejsce i termin realizacji zamówienia </w:t>
      </w:r>
    </w:p>
    <w:p w:rsidR="0043310C" w:rsidRDefault="001A5B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Zamawiający przewiduje podział zamówienia na części, tj. złożenie oferty na realizację usługi trenerskiej w </w:t>
      </w:r>
      <w:r>
        <w:rPr>
          <w:rFonts w:ascii="Arial" w:eastAsia="Arial" w:hAnsi="Arial" w:cs="Arial"/>
          <w:sz w:val="22"/>
          <w:szCs w:val="22"/>
        </w:rPr>
        <w:t>ramach:</w:t>
      </w:r>
    </w:p>
    <w:p w:rsidR="0043310C" w:rsidRPr="000B5203" w:rsidRDefault="001A5B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 w:rsidRPr="000B5203">
        <w:rPr>
          <w:rFonts w:ascii="Arial" w:eastAsia="Arial" w:hAnsi="Arial" w:cs="Arial"/>
          <w:b/>
          <w:sz w:val="22"/>
          <w:szCs w:val="22"/>
        </w:rPr>
        <w:t>r</w:t>
      </w:r>
      <w:r w:rsidRPr="000B5203">
        <w:rPr>
          <w:rFonts w:ascii="Arial" w:eastAsia="Arial" w:hAnsi="Arial" w:cs="Arial"/>
          <w:b/>
          <w:sz w:val="22"/>
          <w:szCs w:val="22"/>
        </w:rPr>
        <w:t>ozdz. I pkt. 1., tj. szkoleń wstępnych dla liderów SCW;</w:t>
      </w:r>
    </w:p>
    <w:p w:rsidR="0043310C" w:rsidRPr="000B5203" w:rsidRDefault="001A5B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 w:rsidRPr="000B5203">
        <w:rPr>
          <w:rFonts w:ascii="Arial" w:eastAsia="Arial" w:hAnsi="Arial" w:cs="Arial"/>
          <w:b/>
          <w:sz w:val="22"/>
          <w:szCs w:val="22"/>
        </w:rPr>
        <w:t>rozdz. I pkt. 2., tj. szkoleń wstępnych dla kadry SCW</w:t>
      </w:r>
    </w:p>
    <w:p w:rsidR="0043310C" w:rsidRPr="000B5203" w:rsidRDefault="001A5BE0">
      <w:pPr>
        <w:numPr>
          <w:ilvl w:val="0"/>
          <w:numId w:val="1"/>
        </w:numPr>
        <w:spacing w:line="36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bookmarkStart w:id="5" w:name="_heading=h.cmf83l852wrj" w:colFirst="0" w:colLast="0"/>
      <w:bookmarkEnd w:id="5"/>
      <w:r w:rsidRPr="000B5203">
        <w:rPr>
          <w:rFonts w:ascii="Arial" w:eastAsia="Arial" w:hAnsi="Arial" w:cs="Arial"/>
          <w:b/>
          <w:sz w:val="22"/>
          <w:szCs w:val="22"/>
        </w:rPr>
        <w:t>rozdz. I pkt. 3., tj. szkoleń uzupełniających dla liderów i kadry SCW</w:t>
      </w:r>
    </w:p>
    <w:p w:rsidR="0043310C" w:rsidRDefault="001A5B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Zamawiający przewiduje świadczenie usługi na podstawie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umowy zlecenie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w przypadku osoby fizycznej lub na podstawie umowy na realizację przedmiotowej usługi z podmiotem dysponującym zasob</w:t>
      </w:r>
      <w:r>
        <w:rPr>
          <w:rFonts w:ascii="Arial" w:eastAsia="Arial" w:hAnsi="Arial" w:cs="Arial"/>
          <w:color w:val="000000"/>
          <w:sz w:val="22"/>
          <w:szCs w:val="22"/>
        </w:rPr>
        <w:t>ami kadrowymi, zgodnie z wymaganiami, o których mowa powyżej. Zamawiający przewiduje świadczenie usługi poza siedzibą Zamawiającego, w miejscu wskazanym przez Zamawiającego, który będzie wynikał z realizacji odrębnych postępowań w zakresie zapewnienia bazy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lokalowej niezbędnej do przeprowadzenia szkoleń. </w:t>
      </w:r>
    </w:p>
    <w:p w:rsidR="0043310C" w:rsidRDefault="001A5B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Zamawiający przewiduje możliwość organizacji spotkań online z Wykonawcą.</w:t>
      </w:r>
    </w:p>
    <w:p w:rsidR="0043310C" w:rsidRDefault="001A5B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Zamawiający przewiduje wypłatę wynagrodzenia na podstawie prawidłowo wystawionego harmonogramu czasu pracy zatwierdzonego przez Zama</w:t>
      </w:r>
      <w:r>
        <w:rPr>
          <w:rFonts w:ascii="Arial" w:eastAsia="Arial" w:hAnsi="Arial" w:cs="Arial"/>
          <w:color w:val="000000"/>
          <w:sz w:val="22"/>
          <w:szCs w:val="22"/>
        </w:rPr>
        <w:t>wiającego a w następstwie powyższego prawidłowo wystawionego/wystawionej rachunku/faktury, które to Wykonawca przekaże Zamawiającemu.</w:t>
      </w:r>
    </w:p>
    <w:p w:rsidR="0043310C" w:rsidRDefault="004331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3310C" w:rsidRDefault="001A5B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Klauzula informacyjna</w:t>
      </w:r>
    </w:p>
    <w:p w:rsidR="0043310C" w:rsidRDefault="001A5BE0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:rsidR="0043310C" w:rsidRDefault="001A5B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Administratorem Państwa danych osobo</w:t>
      </w:r>
      <w:r>
        <w:rPr>
          <w:rFonts w:ascii="Arial" w:eastAsia="Arial" w:hAnsi="Arial" w:cs="Arial"/>
          <w:color w:val="000000"/>
          <w:sz w:val="22"/>
          <w:szCs w:val="22"/>
        </w:rPr>
        <w:t>wych jest minister właściwy do spraw funduszy i polityki regionalnej, pełniący funkcję Instytucji Zarządzającej dla Programu Operacyjnego Wiedza Edukacja Rozwój 2014-2020, z siedzibą przy ul. Wspólnej 2/4 w Warszawie (00-926). Z Administratorem danych możn</w:t>
      </w:r>
      <w:r>
        <w:rPr>
          <w:rFonts w:ascii="Arial" w:eastAsia="Arial" w:hAnsi="Arial" w:cs="Arial"/>
          <w:color w:val="000000"/>
          <w:sz w:val="22"/>
          <w:szCs w:val="22"/>
        </w:rPr>
        <w:t>a się skontaktować poprzez adres e-mailowy: kancelaria@mfipr.gov.pl lub pisemnie przekazując korespondencję na adres siedziby Administratora;</w:t>
      </w:r>
    </w:p>
    <w:p w:rsidR="0043310C" w:rsidRDefault="001A5B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Administrator wyznaczył inspektora ochrony danych, z którym można się skontaktować poprzez e-mail: IOD@mfipr.gov.p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l lub pisemnie przekazując korespondencję na adres siedziby Administratora. Kontakt z inspektorem ochrony danych Ośrodka Rozwoju Edukacji w Warszawie możliwy jest poprzez e-mail: </w:t>
      </w:r>
      <w:hyperlink r:id="rId8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iod@ore.edu.pl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>;</w:t>
      </w:r>
    </w:p>
    <w:p w:rsidR="0043310C" w:rsidRDefault="001A5B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Państwa dane osobowe przetwarzane będą w celu związanym z postępowaniem o udzielenie zamówienia publicznego zgodnie z obowiązującymi przepisami prawa. Administrator może również przetwarzać dane osobowe w celu realizacji zadań przypisanych Instytucji Zarzą</w:t>
      </w:r>
      <w:r>
        <w:rPr>
          <w:rFonts w:ascii="Arial" w:eastAsia="Arial" w:hAnsi="Arial" w:cs="Arial"/>
          <w:color w:val="000000"/>
          <w:sz w:val="22"/>
          <w:szCs w:val="22"/>
        </w:rPr>
        <w:t>dzającej Programu Operacyjnego Wiedza Edukacja Rozwój 2014-2020 , w zakresie w jakim jest to niezbędne dla realizacji tego celu, przede wszystkim:</w:t>
      </w:r>
    </w:p>
    <w:p w:rsidR="0043310C" w:rsidRDefault="001A5BE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informacyjno-promocyjnych, w ra</w:t>
      </w:r>
      <w:r>
        <w:rPr>
          <w:rFonts w:ascii="Arial" w:eastAsia="Arial" w:hAnsi="Arial" w:cs="Arial"/>
          <w:color w:val="000000"/>
          <w:sz w:val="22"/>
          <w:szCs w:val="22"/>
        </w:rPr>
        <w:t>mach Programu Operacyjnego Wiedza Edukacja Rozwój 2014-2020,</w:t>
      </w:r>
    </w:p>
    <w:p w:rsidR="0043310C" w:rsidRDefault="001A5BE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zapewnienie realizacji obowiązku informacyjnego dotyczącego przekazywania do publicznej wiadomości informacji o podmiotach uzyskujących wsparcie z Programu Operacyjnego Wiedza Edukacja Rozwój 201</w:t>
      </w:r>
      <w:r>
        <w:rPr>
          <w:rFonts w:ascii="Arial" w:eastAsia="Arial" w:hAnsi="Arial" w:cs="Arial"/>
          <w:color w:val="000000"/>
          <w:sz w:val="22"/>
          <w:szCs w:val="22"/>
        </w:rPr>
        <w:t>4-2020;</w:t>
      </w:r>
    </w:p>
    <w:p w:rsidR="0043310C" w:rsidRDefault="001A5B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Podanie danych jest niezbędne do realizacji celu, o którym mowa w pkt. 3. Konsekwencje niepodania danych osobowych wynikają z przepisów prawa w tym uniemożliwiają udział w projekcie realizowanym w ramach Programu Operacyjnego Wiedza Edukacja Rozwój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2014-2020;</w:t>
      </w:r>
    </w:p>
    <w:p w:rsidR="0043310C" w:rsidRDefault="001A5B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Państwa dane osobowe zostały powierzone Instytucji Pośredniczącej Ministerstwu Edukacji i Nauki Departament Funduszy Strukturalnych oraz beneficjentowi realizującemu projekt którym jest Ośrodek Rozwoju Edukacji z siedzibą przy Al. Ujazdowskich </w:t>
      </w:r>
      <w:r>
        <w:rPr>
          <w:rFonts w:ascii="Arial" w:eastAsia="Arial" w:hAnsi="Arial" w:cs="Arial"/>
          <w:color w:val="000000"/>
          <w:sz w:val="22"/>
          <w:szCs w:val="22"/>
        </w:rPr>
        <w:t>28 w Warszawie (00-478). Dane osobowe mogą zostać również powierzone specjalistycznym firmom, realizującym na zlecenie Instytucji Zarządzającej, Instytucji Pośredniczącej oraz beneficjenta ewaluacje, kontrolę i audyt w ramach Programu Operacyjnego Wiedza E</w:t>
      </w:r>
      <w:r>
        <w:rPr>
          <w:rFonts w:ascii="Arial" w:eastAsia="Arial" w:hAnsi="Arial" w:cs="Arial"/>
          <w:color w:val="000000"/>
          <w:sz w:val="22"/>
          <w:szCs w:val="22"/>
        </w:rPr>
        <w:t>dukacja Rozwój 2014-2020;</w:t>
      </w:r>
    </w:p>
    <w:p w:rsidR="0043310C" w:rsidRDefault="001A5B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Odbiorcami państwa danych osobowych będą podmioty upoważnione do ich otrzymania na podstawie obowiązujących przepisów prawa oraz podmioty świadczące usługi na rzecz administratora;</w:t>
      </w:r>
    </w:p>
    <w:p w:rsidR="0043310C" w:rsidRDefault="001A5B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Państwa dane osobowe będą przechowywane przez okr</w:t>
      </w:r>
      <w:r>
        <w:rPr>
          <w:rFonts w:ascii="Arial" w:eastAsia="Arial" w:hAnsi="Arial" w:cs="Arial"/>
          <w:color w:val="000000"/>
          <w:sz w:val="22"/>
          <w:szCs w:val="22"/>
        </w:rPr>
        <w:t>es niezbędny do realizacji celu, o którym mowa w pkt. 3, do momentu wygaśnięcia obowiązku przechowywania danych wynikającego z przepisów prawa;</w:t>
      </w:r>
    </w:p>
    <w:p w:rsidR="0043310C" w:rsidRDefault="001A5B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Państwa dane osobowe nie będą podlegały zautomatyzowanemu podejmowaniu decyzji i nie będą profilowane;</w:t>
      </w:r>
    </w:p>
    <w:p w:rsidR="0043310C" w:rsidRDefault="001A5B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Państwa d</w:t>
      </w:r>
      <w:r>
        <w:rPr>
          <w:rFonts w:ascii="Arial" w:eastAsia="Arial" w:hAnsi="Arial" w:cs="Arial"/>
          <w:color w:val="000000"/>
          <w:sz w:val="22"/>
          <w:szCs w:val="22"/>
        </w:rPr>
        <w:t>ane osobowe nie będą przekazywane do państwa trzeciego lub organizacji międzynarodowej;</w:t>
      </w:r>
    </w:p>
    <w:p w:rsidR="0043310C" w:rsidRPr="000B5203" w:rsidRDefault="001A5BE0" w:rsidP="000B520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 związku z przetwarzaniem państwa danych osobowych, przysługują państwu następujące uprawnienia: prawo dostępu do swoich danych osobowych, prawo żądania ich sprostowan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ia lub ograniczenia ich przetwarzania oraz prawo wniesienia skargi do organu nadzorczego którym jest Prezes Urzędu Ochrony Danych Osobowych. </w:t>
      </w:r>
    </w:p>
    <w:sectPr w:rsidR="0043310C" w:rsidRPr="000B52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993" w:left="1418" w:header="284" w:footer="70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A5BE0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1A5BE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10C" w:rsidRDefault="004331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10C" w:rsidRDefault="001A5B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0" distR="0">
          <wp:extent cx="5759450" cy="743339"/>
          <wp:effectExtent l="0" t="0" r="0" b="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7433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3310C" w:rsidRDefault="0043310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10C" w:rsidRDefault="004331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A5BE0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1A5BE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10C" w:rsidRDefault="004331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10C" w:rsidRDefault="001A5B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-357502</wp:posOffset>
          </wp:positionH>
          <wp:positionV relativeFrom="paragraph">
            <wp:posOffset>315595</wp:posOffset>
          </wp:positionV>
          <wp:extent cx="2698115" cy="427355"/>
          <wp:effectExtent l="0" t="0" r="0" b="0"/>
          <wp:wrapNone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8115" cy="427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10C" w:rsidRDefault="004331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536E"/>
    <w:multiLevelType w:val="multilevel"/>
    <w:tmpl w:val="BBD21476"/>
    <w:lvl w:ilvl="0">
      <w:start w:val="1"/>
      <w:numFmt w:val="upperRoman"/>
      <w:lvlText w:val="%1."/>
      <w:lvlJc w:val="left"/>
      <w:pPr>
        <w:ind w:left="7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44" w:hanging="358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88340D3"/>
    <w:multiLevelType w:val="hybridMultilevel"/>
    <w:tmpl w:val="65DE63E2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13AA1393"/>
    <w:multiLevelType w:val="multilevel"/>
    <w:tmpl w:val="5F8CDF1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FDA3789"/>
    <w:multiLevelType w:val="multilevel"/>
    <w:tmpl w:val="62AE051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D2ADB"/>
    <w:multiLevelType w:val="hybridMultilevel"/>
    <w:tmpl w:val="97C86594"/>
    <w:lvl w:ilvl="0" w:tplc="04150019">
      <w:start w:val="1"/>
      <w:numFmt w:val="lowerLetter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 w15:restartNumberingAfterBreak="0">
    <w:nsid w:val="241619B0"/>
    <w:multiLevelType w:val="multilevel"/>
    <w:tmpl w:val="64DE08A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33B25B8"/>
    <w:multiLevelType w:val="multilevel"/>
    <w:tmpl w:val="6054F2CC"/>
    <w:lvl w:ilvl="0">
      <w:start w:val="1"/>
      <w:numFmt w:val="decimal"/>
      <w:lvlText w:val="%1."/>
      <w:lvlJc w:val="left"/>
      <w:pPr>
        <w:ind w:left="7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44" w:hanging="358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BEE6900"/>
    <w:multiLevelType w:val="multilevel"/>
    <w:tmpl w:val="DA58E572"/>
    <w:lvl w:ilvl="0">
      <w:start w:val="1"/>
      <w:numFmt w:val="lowerLetter"/>
      <w:lvlText w:val="%1."/>
      <w:lvlJc w:val="left"/>
      <w:pPr>
        <w:ind w:left="7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44" w:hanging="358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3FE20ADB"/>
    <w:multiLevelType w:val="multilevel"/>
    <w:tmpl w:val="27E048A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41B336FD"/>
    <w:multiLevelType w:val="multilevel"/>
    <w:tmpl w:val="9416BE3C"/>
    <w:lvl w:ilvl="0">
      <w:start w:val="4"/>
      <w:numFmt w:val="upperRoman"/>
      <w:lvlText w:val="%1."/>
      <w:lvlJc w:val="left"/>
      <w:pPr>
        <w:ind w:left="7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421A1437"/>
    <w:multiLevelType w:val="hybridMultilevel"/>
    <w:tmpl w:val="6F7A3B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E097A"/>
    <w:multiLevelType w:val="multilevel"/>
    <w:tmpl w:val="6BFAD29A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0DB54FB"/>
    <w:multiLevelType w:val="multilevel"/>
    <w:tmpl w:val="CF9E682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8E13D7"/>
    <w:multiLevelType w:val="multilevel"/>
    <w:tmpl w:val="DA58E572"/>
    <w:lvl w:ilvl="0">
      <w:start w:val="1"/>
      <w:numFmt w:val="lowerLetter"/>
      <w:lvlText w:val="%1."/>
      <w:lvlJc w:val="left"/>
      <w:pPr>
        <w:ind w:left="7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44" w:hanging="358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10"/>
  </w:num>
  <w:num w:numId="11">
    <w:abstractNumId w:val="4"/>
  </w:num>
  <w:num w:numId="12">
    <w:abstractNumId w:val="7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0C"/>
    <w:rsid w:val="000B5203"/>
    <w:rsid w:val="001A5BE0"/>
    <w:rsid w:val="0043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3B3FD"/>
  <w15:docId w15:val="{1F5D7782-33EE-4B80-A670-ACE32F85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E70C3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pPr>
      <w:keepNext/>
      <w:jc w:val="both"/>
    </w:pPr>
    <w:rPr>
      <w:sz w:val="2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rPr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Tekstpodstawowywcity2">
    <w:name w:val="Body Text Indent 2"/>
    <w:basedOn w:val="Normalny"/>
    <w:pPr>
      <w:ind w:firstLine="720"/>
      <w:jc w:val="both"/>
    </w:pPr>
    <w:rPr>
      <w:rFonts w:ascii="Arial" w:hAnsi="Arial" w:cs="Arial"/>
      <w:sz w:val="22"/>
    </w:rPr>
  </w:style>
  <w:style w:type="character" w:customStyle="1" w:styleId="Tekstpodstawowywcity2Znak">
    <w:name w:val="Tekst podstawowy wcięty 2 Znak"/>
    <w:rPr>
      <w:rFonts w:ascii="Arial" w:hAnsi="Arial" w:cs="Arial"/>
      <w:w w:val="100"/>
      <w:position w:val="-1"/>
      <w:sz w:val="22"/>
      <w:szCs w:val="24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uiPriority w:val="99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uiPriority w:val="99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par">
    <w:name w:val="par"/>
    <w:basedOn w:val="Normalny"/>
    <w:pPr>
      <w:spacing w:before="100" w:beforeAutospacing="1" w:after="100" w:afterAutospacing="1"/>
    </w:pPr>
  </w:style>
  <w:style w:type="character" w:customStyle="1" w:styleId="StopkaZnak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NormalnyWeb">
    <w:name w:val="Normal (Web)"/>
    <w:basedOn w:val="Normalny"/>
    <w:qFormat/>
    <w:pPr>
      <w:spacing w:before="100" w:beforeAutospacing="1" w:after="100" w:afterAutospacing="1"/>
    </w:p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uiPriority w:val="3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BA1B86"/>
    <w:rPr>
      <w:position w:val="-1"/>
    </w:r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re.edu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k8txkyOkPTh0H43Q/fNsTc/uEg==">CgMxLjAyCGguZ2pkZ3hzMg5oLnY3OXRuM2I1cnkwZDIOaC5kbnhwNWM3dDlnOGUyDmguY21mODNsODUyd3JqMg5oLjZwYmZvb3VpMHdvZjIOaC5jbWY4M2w4NTJ3cmo4AGomChRzdWdnZXN0LnMxbzFoczVpcXl3YRIOSm9hbm5hIEt1bGVzemFqJgoUc3VnZ2VzdC45eHd4NHl1cWs0bnESDkpvYW5uYSBLdWxlc3phaiYKFHN1Z2dlc3QubmcxcDVxZXpmMGU2Eg5Kb2FubmEgS3VsZXN6YWomChRzdWdnZXN0Lms0emx2cmE0cHRndBIOSm9hbm5hIEt1bGVzemFqJgoUc3VnZ2VzdC5jNG8ycTlnbG02c3cSDkpvYW5uYSBLdWxlc3phaiYKFHN1Z2dlc3QucWJpcXg1eHE2OTV6Eg5Kb2FubmEgS3VsZXN6YXIhMU1tSVBDd0RXNE1EdWxSc0F0bV80TFR6Ni1PNWppTFd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2378</Words>
  <Characters>14270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Jechalska</dc:creator>
  <cp:lastModifiedBy>Joanna Kulesza</cp:lastModifiedBy>
  <cp:revision>3</cp:revision>
  <dcterms:created xsi:type="dcterms:W3CDTF">2023-09-22T12:40:00Z</dcterms:created>
  <dcterms:modified xsi:type="dcterms:W3CDTF">2023-09-22T12:40:00Z</dcterms:modified>
</cp:coreProperties>
</file>