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A212" w14:textId="77777777" w:rsidR="008F544C" w:rsidRDefault="008F544C">
      <w:pPr>
        <w:ind w:left="5812" w:hanging="5812"/>
        <w:jc w:val="both"/>
        <w:rPr>
          <w:b/>
          <w:sz w:val="24"/>
          <w:szCs w:val="24"/>
        </w:rPr>
      </w:pPr>
      <w:bookmarkStart w:id="0" w:name="_heading=h.gjdgxs" w:colFirst="0" w:colLast="0"/>
      <w:bookmarkEnd w:id="0"/>
    </w:p>
    <w:p w14:paraId="1D5D415E" w14:textId="77777777" w:rsidR="008F544C" w:rsidRDefault="00000000">
      <w:pPr>
        <w:ind w:left="5812" w:hanging="5812"/>
        <w:jc w:val="both"/>
        <w:rPr>
          <w:i/>
          <w:sz w:val="16"/>
          <w:szCs w:val="16"/>
        </w:rPr>
      </w:pPr>
      <w:r>
        <w:rPr>
          <w:rFonts w:ascii="Arial" w:eastAsia="Arial" w:hAnsi="Arial" w:cs="Arial"/>
          <w:sz w:val="20"/>
          <w:szCs w:val="20"/>
        </w:rPr>
        <w:t xml:space="preserve">Znak </w:t>
      </w:r>
      <w:proofErr w:type="gramStart"/>
      <w:r>
        <w:rPr>
          <w:rFonts w:ascii="Arial" w:eastAsia="Arial" w:hAnsi="Arial" w:cs="Arial"/>
          <w:sz w:val="20"/>
          <w:szCs w:val="20"/>
        </w:rPr>
        <w:t>sprawy:…</w:t>
      </w:r>
      <w:proofErr w:type="gramEnd"/>
      <w:r>
        <w:rPr>
          <w:rFonts w:ascii="Arial" w:eastAsia="Arial" w:hAnsi="Arial" w:cs="Arial"/>
          <w:sz w:val="20"/>
          <w:szCs w:val="20"/>
        </w:rPr>
        <w:t>………………</w:t>
      </w:r>
      <w:r>
        <w:rPr>
          <w:rFonts w:ascii="Arial" w:eastAsia="Arial" w:hAnsi="Arial" w:cs="Arial"/>
          <w:sz w:val="20"/>
          <w:szCs w:val="20"/>
        </w:rPr>
        <w:tab/>
      </w:r>
      <w:r>
        <w:rPr>
          <w:b/>
          <w:sz w:val="24"/>
          <w:szCs w:val="24"/>
        </w:rPr>
        <w:t>Warszawa, 16.08.2023 r.</w:t>
      </w:r>
    </w:p>
    <w:p w14:paraId="1DA168CD" w14:textId="77777777" w:rsidR="008F544C" w:rsidRDefault="008F544C">
      <w:pPr>
        <w:spacing w:after="0"/>
        <w:jc w:val="center"/>
        <w:rPr>
          <w:b/>
          <w:sz w:val="26"/>
          <w:szCs w:val="26"/>
        </w:rPr>
      </w:pPr>
    </w:p>
    <w:p w14:paraId="543E360C" w14:textId="77777777" w:rsidR="008F544C" w:rsidRDefault="008F544C">
      <w:pPr>
        <w:spacing w:after="0"/>
        <w:jc w:val="center"/>
        <w:rPr>
          <w:b/>
          <w:sz w:val="26"/>
          <w:szCs w:val="26"/>
        </w:rPr>
      </w:pPr>
    </w:p>
    <w:p w14:paraId="71AC3F53" w14:textId="77777777" w:rsidR="008F544C" w:rsidRDefault="00000000">
      <w:pPr>
        <w:spacing w:after="0"/>
        <w:jc w:val="center"/>
        <w:rPr>
          <w:b/>
          <w:sz w:val="26"/>
          <w:szCs w:val="26"/>
        </w:rPr>
      </w:pPr>
      <w:r>
        <w:rPr>
          <w:b/>
          <w:sz w:val="26"/>
          <w:szCs w:val="26"/>
        </w:rPr>
        <w:t>Zapytanie w sprawie ustalenia wartości zamówienia</w:t>
      </w:r>
    </w:p>
    <w:p w14:paraId="7806529A" w14:textId="77777777" w:rsidR="008F544C" w:rsidRDefault="008F544C">
      <w:pPr>
        <w:spacing w:after="0"/>
        <w:jc w:val="both"/>
        <w:rPr>
          <w:b/>
          <w:sz w:val="24"/>
          <w:szCs w:val="24"/>
        </w:rPr>
      </w:pPr>
    </w:p>
    <w:p w14:paraId="259BDD1A" w14:textId="77777777" w:rsidR="008F544C" w:rsidRDefault="008F544C">
      <w:pPr>
        <w:spacing w:after="0"/>
        <w:jc w:val="both"/>
        <w:rPr>
          <w:b/>
          <w:sz w:val="24"/>
          <w:szCs w:val="24"/>
        </w:rPr>
      </w:pPr>
    </w:p>
    <w:p w14:paraId="677DEB5C" w14:textId="77777777" w:rsidR="008F544C" w:rsidRDefault="00000000">
      <w:pPr>
        <w:numPr>
          <w:ilvl w:val="0"/>
          <w:numId w:val="5"/>
        </w:numPr>
        <w:spacing w:after="0"/>
        <w:ind w:left="284" w:hanging="142"/>
        <w:jc w:val="both"/>
        <w:rPr>
          <w:rFonts w:ascii="Calibri" w:eastAsia="Calibri" w:hAnsi="Calibri" w:cs="Calibri"/>
          <w:b/>
          <w:color w:val="000000"/>
          <w:sz w:val="24"/>
          <w:szCs w:val="24"/>
        </w:rPr>
      </w:pPr>
      <w:r>
        <w:rPr>
          <w:b/>
          <w:sz w:val="24"/>
          <w:szCs w:val="24"/>
        </w:rPr>
        <w:t>Zamawiający:</w:t>
      </w:r>
    </w:p>
    <w:p w14:paraId="64BB1C1C" w14:textId="77777777" w:rsidR="008F544C" w:rsidRDefault="00000000">
      <w:pPr>
        <w:spacing w:after="0"/>
        <w:jc w:val="both"/>
        <w:rPr>
          <w:b/>
          <w:sz w:val="24"/>
          <w:szCs w:val="24"/>
        </w:rPr>
      </w:pPr>
      <w:r>
        <w:rPr>
          <w:b/>
          <w:sz w:val="24"/>
          <w:szCs w:val="24"/>
        </w:rPr>
        <w:t>Ośrodek Rozwoju Edukacji w Warszawie</w:t>
      </w:r>
    </w:p>
    <w:p w14:paraId="79324964" w14:textId="77777777" w:rsidR="008F544C" w:rsidRDefault="00000000">
      <w:pPr>
        <w:spacing w:after="0"/>
        <w:jc w:val="both"/>
        <w:rPr>
          <w:b/>
          <w:sz w:val="24"/>
          <w:szCs w:val="24"/>
        </w:rPr>
      </w:pPr>
      <w:r>
        <w:rPr>
          <w:b/>
          <w:sz w:val="24"/>
          <w:szCs w:val="24"/>
        </w:rPr>
        <w:t>Aleje Ujazdowskie 28</w:t>
      </w:r>
    </w:p>
    <w:p w14:paraId="19367EC3" w14:textId="77777777" w:rsidR="008F544C" w:rsidRDefault="00000000">
      <w:pPr>
        <w:spacing w:after="0"/>
        <w:jc w:val="both"/>
        <w:rPr>
          <w:b/>
          <w:sz w:val="24"/>
          <w:szCs w:val="24"/>
        </w:rPr>
      </w:pPr>
      <w:r>
        <w:rPr>
          <w:b/>
          <w:sz w:val="24"/>
          <w:szCs w:val="24"/>
        </w:rPr>
        <w:t>00-478 Warszawa</w:t>
      </w:r>
    </w:p>
    <w:p w14:paraId="5AA9B503" w14:textId="77777777" w:rsidR="008F544C" w:rsidRDefault="008F544C">
      <w:pPr>
        <w:spacing w:after="0"/>
        <w:jc w:val="both"/>
        <w:rPr>
          <w:b/>
          <w:sz w:val="24"/>
          <w:szCs w:val="24"/>
        </w:rPr>
      </w:pPr>
    </w:p>
    <w:p w14:paraId="3B921A71" w14:textId="77777777" w:rsidR="008F544C" w:rsidRDefault="008F544C">
      <w:pPr>
        <w:spacing w:after="0"/>
        <w:jc w:val="both"/>
        <w:rPr>
          <w:b/>
          <w:sz w:val="24"/>
          <w:szCs w:val="24"/>
        </w:rPr>
      </w:pPr>
    </w:p>
    <w:p w14:paraId="6F0D3F88" w14:textId="77777777" w:rsidR="008F544C" w:rsidRDefault="00000000">
      <w:pPr>
        <w:numPr>
          <w:ilvl w:val="0"/>
          <w:numId w:val="5"/>
        </w:numPr>
        <w:spacing w:after="0"/>
        <w:ind w:left="284" w:hanging="142"/>
        <w:jc w:val="both"/>
        <w:rPr>
          <w:rFonts w:ascii="Calibri" w:eastAsia="Calibri" w:hAnsi="Calibri" w:cs="Calibri"/>
          <w:color w:val="000000"/>
        </w:rPr>
      </w:pPr>
      <w:r>
        <w:rPr>
          <w:b/>
          <w:sz w:val="24"/>
          <w:szCs w:val="24"/>
        </w:rPr>
        <w:t>Szczegółowy opis przedmiotu zamówienia</w:t>
      </w:r>
      <w:r>
        <w:rPr>
          <w:sz w:val="24"/>
          <w:szCs w:val="24"/>
        </w:rPr>
        <w:t>, który stanowi przedmiot rozeznania:</w:t>
      </w:r>
    </w:p>
    <w:p w14:paraId="6A4B467B" w14:textId="77777777" w:rsidR="008F544C" w:rsidRDefault="008F544C">
      <w:pPr>
        <w:pBdr>
          <w:top w:val="nil"/>
          <w:left w:val="nil"/>
          <w:bottom w:val="nil"/>
          <w:right w:val="nil"/>
          <w:between w:val="nil"/>
        </w:pBdr>
        <w:spacing w:after="0"/>
        <w:jc w:val="both"/>
      </w:pPr>
    </w:p>
    <w:p w14:paraId="64DBC31C" w14:textId="77777777" w:rsidR="008F544C" w:rsidRDefault="00000000">
      <w:pPr>
        <w:pBdr>
          <w:top w:val="nil"/>
          <w:left w:val="nil"/>
          <w:bottom w:val="nil"/>
          <w:right w:val="nil"/>
          <w:between w:val="nil"/>
        </w:pBdr>
        <w:spacing w:after="0"/>
        <w:ind w:left="720"/>
        <w:jc w:val="both"/>
        <w:rPr>
          <w:b/>
          <w:color w:val="000000"/>
          <w:sz w:val="24"/>
          <w:szCs w:val="24"/>
        </w:rPr>
      </w:pPr>
      <w:r>
        <w:rPr>
          <w:b/>
          <w:color w:val="000000"/>
          <w:sz w:val="24"/>
          <w:szCs w:val="24"/>
        </w:rPr>
        <w:t>Opis zestawu</w:t>
      </w:r>
    </w:p>
    <w:p w14:paraId="5DD8EEA0" w14:textId="77777777" w:rsidR="008F544C" w:rsidRDefault="00000000">
      <w:pPr>
        <w:spacing w:line="271" w:lineRule="auto"/>
        <w:ind w:hanging="2"/>
        <w:jc w:val="both"/>
        <w:rPr>
          <w:sz w:val="24"/>
          <w:szCs w:val="24"/>
        </w:rPr>
      </w:pPr>
      <w:bookmarkStart w:id="1" w:name="_heading=h.1fob9te" w:colFirst="0" w:colLast="0"/>
      <w:bookmarkEnd w:id="1"/>
      <w:r>
        <w:rPr>
          <w:b/>
          <w:color w:val="000000"/>
          <w:sz w:val="24"/>
          <w:szCs w:val="24"/>
        </w:rPr>
        <w:t xml:space="preserve"> </w:t>
      </w:r>
      <w:r>
        <w:rPr>
          <w:color w:val="000000"/>
          <w:sz w:val="24"/>
          <w:szCs w:val="24"/>
        </w:rPr>
        <w:br/>
      </w:r>
      <w:r>
        <w:rPr>
          <w:sz w:val="24"/>
          <w:szCs w:val="24"/>
        </w:rPr>
        <w:t xml:space="preserve">Przedmiot zamówienia obejmuje dostawę 350 - nowych pakietów w tym dziewięciu modeli lub 9 zestawu klocków lub elementów umożliwiających ich skonstruowanie 9 modeli wraz z wszelkimi kosztami, jakie poniesie Wykonawca z tytułu należytej realizacji przedmiotu zamówienia, a w szczególności z kosztami: załadunku, dostarczenia, rozładunku, gwarancją jakości na dostarczony towar (wraz z dostawą Wykonawca przedłoży karty gwarancyjne). Dostawa zestawów do siedziby Zamawiającego odbędzie się zgodnie z wytycznymi Zamawiającego. </w:t>
      </w:r>
    </w:p>
    <w:p w14:paraId="664747B7" w14:textId="77777777" w:rsidR="008F544C" w:rsidRDefault="00000000">
      <w:pPr>
        <w:spacing w:line="271" w:lineRule="auto"/>
        <w:ind w:hanging="2"/>
        <w:jc w:val="both"/>
        <w:rPr>
          <w:sz w:val="24"/>
          <w:szCs w:val="24"/>
        </w:rPr>
      </w:pPr>
      <w:r>
        <w:rPr>
          <w:sz w:val="24"/>
          <w:szCs w:val="24"/>
        </w:rPr>
        <w:t xml:space="preserve">Zestawy lub modele zostaną wykorzystane przez Zamawiającego do zorganizowania turniejów </w:t>
      </w:r>
      <w:proofErr w:type="spellStart"/>
      <w:r>
        <w:rPr>
          <w:sz w:val="24"/>
          <w:szCs w:val="24"/>
        </w:rPr>
        <w:t>robotycznych</w:t>
      </w:r>
      <w:proofErr w:type="spellEnd"/>
      <w:r>
        <w:rPr>
          <w:sz w:val="24"/>
          <w:szCs w:val="24"/>
        </w:rPr>
        <w:t xml:space="preserve"> organizowanych na terenie całego kraju pn. Liga Robotów, którego opis jest dostępny na stronie</w:t>
      </w:r>
      <w:hyperlink r:id="rId8">
        <w:r>
          <w:rPr>
            <w:color w:val="0000FF"/>
            <w:sz w:val="24"/>
            <w:szCs w:val="24"/>
            <w:u w:val="single"/>
          </w:rPr>
          <w:t xml:space="preserve"> https://www.gov.pl/web/ligarobotow/o-projekcie</w:t>
        </w:r>
      </w:hyperlink>
      <w:r>
        <w:rPr>
          <w:sz w:val="24"/>
          <w:szCs w:val="24"/>
        </w:rPr>
        <w:t xml:space="preserve"> (data dostępu 28.06.2023 r., godz. 23:05).</w:t>
      </w:r>
    </w:p>
    <w:p w14:paraId="57971E48" w14:textId="77777777" w:rsidR="008F544C" w:rsidRDefault="00000000">
      <w:pPr>
        <w:spacing w:line="271" w:lineRule="auto"/>
        <w:ind w:hanging="2"/>
        <w:jc w:val="both"/>
        <w:rPr>
          <w:sz w:val="24"/>
          <w:szCs w:val="24"/>
        </w:rPr>
      </w:pPr>
      <w:r>
        <w:rPr>
          <w:sz w:val="24"/>
          <w:szCs w:val="24"/>
        </w:rPr>
        <w:t>Modele powinny być wykonane z lekkich elementów o łącznej masie nie przekraczającej 8 kg. Materiały użyte do produkcji modeli powinny spełniać podstawowe wymagania PPOZ oraz być dopuszczone do użytku dla dzieci od 9 roku życia. Każdy pakiet powinien być pakowany w osobne np. kartonowe lub plastikowe pudełko, umożliwiające szybki i bezpieczny transport. W przypadku modeli konstruowanych z kilku elementów, Wykonawca zobowiązany jest wykonania instrukcji złożenia poszczególnych modeli.</w:t>
      </w:r>
      <w:r>
        <w:rPr>
          <w:i/>
          <w:color w:val="222222"/>
          <w:sz w:val="24"/>
          <w:szCs w:val="24"/>
          <w:highlight w:val="white"/>
        </w:rPr>
        <w:t xml:space="preserve"> Dopuszcza się wskazanie </w:t>
      </w:r>
      <w:proofErr w:type="gramStart"/>
      <w:r>
        <w:rPr>
          <w:i/>
          <w:color w:val="222222"/>
          <w:sz w:val="24"/>
          <w:szCs w:val="24"/>
          <w:highlight w:val="white"/>
        </w:rPr>
        <w:t>miejsca</w:t>
      </w:r>
      <w:proofErr w:type="gramEnd"/>
      <w:r>
        <w:rPr>
          <w:i/>
          <w:color w:val="222222"/>
          <w:sz w:val="24"/>
          <w:szCs w:val="24"/>
          <w:highlight w:val="white"/>
        </w:rPr>
        <w:t xml:space="preserve"> gdzie instrukcja dostępna jest on-line (np. poprzez wskazanie linku, kodu QR). W przypadku wskazania miejsca publikacji instrukcji obsługi, Wykonawca przekaże ponadto Zamawiającemu plik cyfrowy zawierający zapis instrukcji oraz upoważni Zamawiającego do rozpowszechniana tego pliku. Przekazanie nastąpi za pośrednictwem poczty elektronicznej lub innego narzędzia informatycznego, wskazanego przez Zamawiającego w niniejszym OPZ. </w:t>
      </w:r>
      <w:r>
        <w:rPr>
          <w:sz w:val="24"/>
          <w:szCs w:val="24"/>
        </w:rPr>
        <w:t xml:space="preserve">W </w:t>
      </w:r>
      <w:r>
        <w:rPr>
          <w:sz w:val="24"/>
          <w:szCs w:val="24"/>
        </w:rPr>
        <w:lastRenderedPageBreak/>
        <w:t xml:space="preserve">pakiecie powinny znajdować się również materiały umożliwiające szybki montaż i demontaż wszystkich modeli np. na stole, podłodze lub innej powierzchni płaskiej, przykładem takiego materiału mogą być rzepy dual lock. Modele mogą być przygotowane w różnych wersjach kolorystycznych lub posiadać grafiki/naklejki, umożliwiające lepszą identyfikację. Każdy model powinien spełniać określone parametry i kryteria opisane poniżej. </w:t>
      </w:r>
    </w:p>
    <w:p w14:paraId="5B719216" w14:textId="77777777" w:rsidR="008F544C" w:rsidRDefault="00000000">
      <w:pPr>
        <w:spacing w:line="271" w:lineRule="auto"/>
        <w:jc w:val="both"/>
        <w:rPr>
          <w:sz w:val="24"/>
          <w:szCs w:val="24"/>
        </w:rPr>
      </w:pPr>
      <w:r>
        <w:rPr>
          <w:b/>
          <w:sz w:val="24"/>
          <w:szCs w:val="24"/>
          <w:highlight w:val="white"/>
        </w:rPr>
        <w:t>1. Model Gazociągu</w:t>
      </w:r>
      <w:r>
        <w:rPr>
          <w:sz w:val="24"/>
          <w:szCs w:val="24"/>
          <w:highlight w:val="white"/>
        </w:rPr>
        <w:t xml:space="preserve"> – model wyglądem powinien symbolizować gazociąg z dźwignią umożliwiającą jego załączenie lub rozłączenie. Dźwignia powinna być bezpośrednio połączona ze wskaźnikiem znajdującym się po przeciwnej stronie modelu. Załączenie lub rozłączenie dźwigni powinno powodować jego widoczny ruch. Model w podstawie powinien mieć wymiar 225x73 mm (+/- 10 mm) oraz wysokość 150mm (+/- 10 mm). Poniżej znajduje się dokładny zarys podstawy. Strzałka wskazuje przód modelu. </w:t>
      </w:r>
    </w:p>
    <w:p w14:paraId="2EFE3F58" w14:textId="77777777" w:rsidR="008F544C" w:rsidRDefault="00000000">
      <w:pPr>
        <w:spacing w:line="271" w:lineRule="auto"/>
        <w:jc w:val="center"/>
        <w:rPr>
          <w:i/>
          <w:sz w:val="24"/>
          <w:szCs w:val="24"/>
        </w:rPr>
      </w:pPr>
      <w:r>
        <w:rPr>
          <w:i/>
          <w:sz w:val="24"/>
          <w:szCs w:val="24"/>
        </w:rPr>
        <w:t>Rzut z góry podstawy modelu:</w:t>
      </w:r>
    </w:p>
    <w:p w14:paraId="6AD0D547" w14:textId="77777777" w:rsidR="008F544C" w:rsidRDefault="00000000">
      <w:pPr>
        <w:pBdr>
          <w:top w:val="nil"/>
          <w:left w:val="nil"/>
          <w:bottom w:val="nil"/>
          <w:right w:val="nil"/>
          <w:between w:val="nil"/>
        </w:pBdr>
        <w:tabs>
          <w:tab w:val="left" w:pos="720"/>
        </w:tabs>
        <w:spacing w:after="0" w:line="271" w:lineRule="auto"/>
        <w:ind w:left="720"/>
        <w:jc w:val="both"/>
        <w:rPr>
          <w:rFonts w:ascii="Calibri" w:eastAsia="Calibri" w:hAnsi="Calibri" w:cs="Calibri"/>
          <w:color w:val="000000"/>
          <w:sz w:val="24"/>
          <w:szCs w:val="24"/>
          <w:highlight w:val="white"/>
        </w:rPr>
      </w:pPr>
      <w:r>
        <w:rPr>
          <w:rFonts w:ascii="Arial" w:eastAsia="Arial" w:hAnsi="Arial" w:cs="Arial"/>
          <w:noProof/>
          <w:color w:val="000000"/>
        </w:rPr>
        <w:drawing>
          <wp:inline distT="0" distB="0" distL="0" distR="0" wp14:anchorId="489A451B" wp14:editId="6159F539">
            <wp:extent cx="5732780" cy="1835785"/>
            <wp:effectExtent l="0" t="0" r="0" b="0"/>
            <wp:docPr id="31" name="image5.png" descr="https://lh4.googleusercontent.com/JbC9GMnoOYmt0_homV7x9fvNLKvSUt2Ai67YKXtEYEOOntBNSyQQ3JlwL940JU_KOPTJnjld7rd4KaYQYEuOGkbRoS0Tzz30JG06pWjhb6BwssLSEXpohp58LceaCLUAVG3zjI4vLcUH9d2toZIhzkY"/>
            <wp:cNvGraphicFramePr/>
            <a:graphic xmlns:a="http://schemas.openxmlformats.org/drawingml/2006/main">
              <a:graphicData uri="http://schemas.openxmlformats.org/drawingml/2006/picture">
                <pic:pic xmlns:pic="http://schemas.openxmlformats.org/drawingml/2006/picture">
                  <pic:nvPicPr>
                    <pic:cNvPr id="0" name="image5.png" descr="https://lh4.googleusercontent.com/JbC9GMnoOYmt0_homV7x9fvNLKvSUt2Ai67YKXtEYEOOntBNSyQQ3JlwL940JU_KOPTJnjld7rd4KaYQYEuOGkbRoS0Tzz30JG06pWjhb6BwssLSEXpohp58LceaCLUAVG3zjI4vLcUH9d2toZIhzkY"/>
                    <pic:cNvPicPr preferRelativeResize="0"/>
                  </pic:nvPicPr>
                  <pic:blipFill>
                    <a:blip r:embed="rId9"/>
                    <a:srcRect/>
                    <a:stretch>
                      <a:fillRect/>
                    </a:stretch>
                  </pic:blipFill>
                  <pic:spPr>
                    <a:xfrm>
                      <a:off x="0" y="0"/>
                      <a:ext cx="5732780" cy="1835785"/>
                    </a:xfrm>
                    <a:prstGeom prst="rect">
                      <a:avLst/>
                    </a:prstGeom>
                    <a:ln/>
                  </pic:spPr>
                </pic:pic>
              </a:graphicData>
            </a:graphic>
          </wp:inline>
        </w:drawing>
      </w:r>
    </w:p>
    <w:p w14:paraId="6892FB7A" w14:textId="77777777" w:rsidR="008F544C" w:rsidRDefault="00000000">
      <w:pPr>
        <w:numPr>
          <w:ilvl w:val="0"/>
          <w:numId w:val="2"/>
        </w:numPr>
        <w:pBdr>
          <w:top w:val="nil"/>
          <w:left w:val="nil"/>
          <w:bottom w:val="nil"/>
          <w:right w:val="nil"/>
          <w:between w:val="nil"/>
        </w:pBdr>
        <w:tabs>
          <w:tab w:val="left" w:pos="720"/>
        </w:tabs>
        <w:spacing w:after="0" w:line="271" w:lineRule="auto"/>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Model Panelu słonecznego</w:t>
      </w:r>
      <w:r>
        <w:rPr>
          <w:rFonts w:ascii="Calibri" w:eastAsia="Calibri" w:hAnsi="Calibri" w:cs="Calibri"/>
          <w:color w:val="000000"/>
          <w:sz w:val="24"/>
          <w:szCs w:val="24"/>
          <w:highlight w:val="white"/>
        </w:rPr>
        <w:t xml:space="preserve"> – model wyglądem powinien przypominać panele fotowoltaiczne. Model powinien zawierać element łączący panele z podstawą umożliwiający swobodny obrót o 360</w:t>
      </w:r>
      <w:r>
        <w:rPr>
          <w:rFonts w:ascii="Calibri" w:eastAsia="Calibri" w:hAnsi="Calibri" w:cs="Calibri"/>
          <w:color w:val="000000"/>
          <w:sz w:val="24"/>
          <w:szCs w:val="24"/>
          <w:highlight w:val="white"/>
          <w:vertAlign w:val="superscript"/>
        </w:rPr>
        <w:t>o</w:t>
      </w:r>
      <w:r>
        <w:rPr>
          <w:rFonts w:ascii="Calibri" w:eastAsia="Calibri" w:hAnsi="Calibri" w:cs="Calibri"/>
          <w:color w:val="000000"/>
          <w:sz w:val="24"/>
          <w:szCs w:val="24"/>
          <w:highlight w:val="white"/>
        </w:rPr>
        <w:t xml:space="preserve"> oraz wskaźniki umożliwiające prawidłowe ustawienie względem oznaczonych na rysunku poglądowym stref. Pozycja wyjściowa modelu rozpoczyna się w strefie „START”. Podstawa powinna mieć kształt prostokąta o wymiarze 122x53 mm (+/- 10 mm).</w:t>
      </w:r>
    </w:p>
    <w:p w14:paraId="69C66CBB" w14:textId="77777777" w:rsidR="008F544C" w:rsidRDefault="008F544C">
      <w:pPr>
        <w:pBdr>
          <w:top w:val="nil"/>
          <w:left w:val="nil"/>
          <w:bottom w:val="nil"/>
          <w:right w:val="nil"/>
          <w:between w:val="nil"/>
        </w:pBdr>
        <w:tabs>
          <w:tab w:val="left" w:pos="720"/>
        </w:tabs>
        <w:spacing w:after="0" w:line="271" w:lineRule="auto"/>
        <w:ind w:left="720"/>
        <w:jc w:val="both"/>
        <w:rPr>
          <w:rFonts w:ascii="Calibri" w:eastAsia="Calibri" w:hAnsi="Calibri" w:cs="Calibri"/>
          <w:color w:val="000000"/>
          <w:sz w:val="24"/>
          <w:szCs w:val="24"/>
          <w:highlight w:val="white"/>
        </w:rPr>
      </w:pPr>
    </w:p>
    <w:p w14:paraId="7C4633F9" w14:textId="77777777" w:rsidR="008F544C" w:rsidRDefault="00000000">
      <w:pPr>
        <w:pBdr>
          <w:top w:val="nil"/>
          <w:left w:val="nil"/>
          <w:bottom w:val="nil"/>
          <w:right w:val="nil"/>
          <w:between w:val="nil"/>
        </w:pBdr>
        <w:spacing w:after="0" w:line="271" w:lineRule="auto"/>
        <w:ind w:left="720"/>
        <w:jc w:val="center"/>
        <w:rPr>
          <w:rFonts w:ascii="Calibri" w:eastAsia="Calibri" w:hAnsi="Calibri" w:cs="Calibri"/>
          <w:color w:val="000000"/>
          <w:sz w:val="24"/>
          <w:szCs w:val="24"/>
          <w:highlight w:val="yellow"/>
        </w:rPr>
      </w:pPr>
      <w:r>
        <w:rPr>
          <w:rFonts w:ascii="Calibri" w:eastAsia="Calibri" w:hAnsi="Calibri" w:cs="Calibri"/>
          <w:i/>
          <w:color w:val="000000"/>
          <w:sz w:val="24"/>
          <w:szCs w:val="24"/>
        </w:rPr>
        <w:lastRenderedPageBreak/>
        <w:t>Rzut z góry podstawy modelu:</w:t>
      </w:r>
      <w:r>
        <w:rPr>
          <w:rFonts w:ascii="Arial" w:eastAsia="Arial" w:hAnsi="Arial" w:cs="Arial"/>
          <w:noProof/>
          <w:color w:val="000000"/>
        </w:rPr>
        <w:drawing>
          <wp:inline distT="0" distB="0" distL="0" distR="0" wp14:anchorId="5321726F" wp14:editId="452FE74A">
            <wp:extent cx="4896609" cy="3670829"/>
            <wp:effectExtent l="0" t="0" r="0" b="0"/>
            <wp:docPr id="33" name="image6.png" descr="https://lh3.googleusercontent.com/vDYxKjM4Et-mUaLbDz9tJtG6VjW2gnohajVkSLENH3XfjtuudZc8EY6dNvgkqj4xr8j1aaZm75mYDKvnYR0aW6d-dV8KbZRSIcvaYtTWmbNw_5QvmVz-bWVXpEyj8pwxlhgBX5YdtCGS1tiZzo07-FA"/>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vDYxKjM4Et-mUaLbDz9tJtG6VjW2gnohajVkSLENH3XfjtuudZc8EY6dNvgkqj4xr8j1aaZm75mYDKvnYR0aW6d-dV8KbZRSIcvaYtTWmbNw_5QvmVz-bWVXpEyj8pwxlhgBX5YdtCGS1tiZzo07-FA"/>
                    <pic:cNvPicPr preferRelativeResize="0"/>
                  </pic:nvPicPr>
                  <pic:blipFill>
                    <a:blip r:embed="rId10"/>
                    <a:srcRect/>
                    <a:stretch>
                      <a:fillRect/>
                    </a:stretch>
                  </pic:blipFill>
                  <pic:spPr>
                    <a:xfrm>
                      <a:off x="0" y="0"/>
                      <a:ext cx="4896609" cy="3670829"/>
                    </a:xfrm>
                    <a:prstGeom prst="rect">
                      <a:avLst/>
                    </a:prstGeom>
                    <a:ln/>
                  </pic:spPr>
                </pic:pic>
              </a:graphicData>
            </a:graphic>
          </wp:inline>
        </w:drawing>
      </w:r>
      <w:r>
        <w:rPr>
          <w:rFonts w:ascii="Calibri" w:eastAsia="Calibri" w:hAnsi="Calibri" w:cs="Calibri"/>
          <w:color w:val="000000"/>
          <w:sz w:val="24"/>
          <w:szCs w:val="24"/>
          <w:highlight w:val="yellow"/>
        </w:rPr>
        <w:br/>
      </w:r>
    </w:p>
    <w:p w14:paraId="2C44C2D5" w14:textId="77777777" w:rsidR="008F544C" w:rsidRDefault="00000000">
      <w:pPr>
        <w:numPr>
          <w:ilvl w:val="0"/>
          <w:numId w:val="2"/>
        </w:numPr>
        <w:pBdr>
          <w:top w:val="nil"/>
          <w:left w:val="nil"/>
          <w:bottom w:val="nil"/>
          <w:right w:val="nil"/>
          <w:between w:val="nil"/>
        </w:pBdr>
        <w:tabs>
          <w:tab w:val="left" w:pos="720"/>
        </w:tabs>
        <w:spacing w:after="0" w:line="271" w:lineRule="auto"/>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Model Laboratorium</w:t>
      </w:r>
      <w:r>
        <w:rPr>
          <w:rFonts w:ascii="Calibri" w:eastAsia="Calibri" w:hAnsi="Calibri" w:cs="Calibri"/>
          <w:color w:val="000000"/>
          <w:sz w:val="24"/>
          <w:szCs w:val="24"/>
          <w:highlight w:val="white"/>
        </w:rPr>
        <w:t xml:space="preserve"> – model w swojej konstrukcji powinien posiadać wyznaczone miejsce na dostarczenie „próbek badawczej” tj. trzech elementów o wymiarach ok. 10x40x40 mm każdy. Wymiar zewnętrzny podstawy ok. 57x90 mm. Maksymalny wymiar zewnętrzny modelu nie powinien przekraczać 147x90 mm oraz 150 mm wysokości (+/- 10 mm).</w:t>
      </w:r>
      <w:r>
        <w:rPr>
          <w:rFonts w:ascii="Calibri" w:eastAsia="Calibri" w:hAnsi="Calibri" w:cs="Calibri"/>
          <w:color w:val="000000"/>
          <w:sz w:val="24"/>
          <w:szCs w:val="24"/>
          <w:highlight w:val="white"/>
        </w:rPr>
        <w:br/>
      </w:r>
    </w:p>
    <w:p w14:paraId="64F32418" w14:textId="77777777" w:rsidR="008F544C" w:rsidRDefault="00000000">
      <w:pPr>
        <w:pBdr>
          <w:top w:val="nil"/>
          <w:left w:val="nil"/>
          <w:bottom w:val="nil"/>
          <w:right w:val="nil"/>
          <w:between w:val="nil"/>
        </w:pBdr>
        <w:spacing w:after="0" w:line="271" w:lineRule="auto"/>
        <w:ind w:left="720"/>
        <w:jc w:val="center"/>
        <w:rPr>
          <w:rFonts w:ascii="Calibri" w:eastAsia="Calibri" w:hAnsi="Calibri" w:cs="Calibri"/>
          <w:i/>
          <w:color w:val="000000"/>
          <w:sz w:val="24"/>
          <w:szCs w:val="24"/>
        </w:rPr>
      </w:pPr>
      <w:r>
        <w:rPr>
          <w:rFonts w:ascii="Calibri" w:eastAsia="Calibri" w:hAnsi="Calibri" w:cs="Calibri"/>
          <w:i/>
          <w:color w:val="000000"/>
          <w:sz w:val="24"/>
          <w:szCs w:val="24"/>
        </w:rPr>
        <w:t>Rzut z góry podstawy modelu:</w:t>
      </w:r>
    </w:p>
    <w:p w14:paraId="5EBC87D4" w14:textId="77777777" w:rsidR="008F544C" w:rsidRDefault="008F544C">
      <w:pPr>
        <w:pBdr>
          <w:top w:val="nil"/>
          <w:left w:val="nil"/>
          <w:bottom w:val="nil"/>
          <w:right w:val="nil"/>
          <w:between w:val="nil"/>
        </w:pBdr>
        <w:tabs>
          <w:tab w:val="left" w:pos="720"/>
        </w:tabs>
        <w:spacing w:after="0" w:line="271" w:lineRule="auto"/>
        <w:ind w:left="720"/>
        <w:jc w:val="both"/>
        <w:rPr>
          <w:rFonts w:ascii="Calibri" w:eastAsia="Calibri" w:hAnsi="Calibri" w:cs="Calibri"/>
          <w:color w:val="000000"/>
          <w:sz w:val="24"/>
          <w:szCs w:val="24"/>
          <w:highlight w:val="white"/>
        </w:rPr>
      </w:pPr>
    </w:p>
    <w:p w14:paraId="01B3CB6D" w14:textId="77777777" w:rsidR="008F544C" w:rsidRDefault="00000000">
      <w:pPr>
        <w:tabs>
          <w:tab w:val="left" w:pos="720"/>
        </w:tabs>
        <w:spacing w:after="0" w:line="271" w:lineRule="auto"/>
        <w:jc w:val="center"/>
        <w:rPr>
          <w:sz w:val="24"/>
          <w:szCs w:val="24"/>
          <w:highlight w:val="white"/>
        </w:rPr>
      </w:pPr>
      <w:r>
        <w:rPr>
          <w:rFonts w:ascii="Arial" w:eastAsia="Arial" w:hAnsi="Arial" w:cs="Arial"/>
          <w:noProof/>
          <w:color w:val="000000"/>
        </w:rPr>
        <w:drawing>
          <wp:inline distT="0" distB="0" distL="0" distR="0" wp14:anchorId="59C8C8FD" wp14:editId="06D37A37">
            <wp:extent cx="5003817" cy="2848873"/>
            <wp:effectExtent l="0" t="0" r="0" b="0"/>
            <wp:docPr id="32" name="image4.png" descr="https://lh5.googleusercontent.com/Crsp1d2DHneHBi7cZDdnBx8P6oSNBhqoxq5UHULYJNqBs8TU0NtVxhgLZu8rcoq-D_l7SnEjogNalujI-ZuiEbjcvrwX1pRLpz3L8uqzuuTQkbx0tDzMr_3YwXDAiKEDkaTcsdVkafEc6oyIHc9agiU"/>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Crsp1d2DHneHBi7cZDdnBx8P6oSNBhqoxq5UHULYJNqBs8TU0NtVxhgLZu8rcoq-D_l7SnEjogNalujI-ZuiEbjcvrwX1pRLpz3L8uqzuuTQkbx0tDzMr_3YwXDAiKEDkaTcsdVkafEc6oyIHc9agiU"/>
                    <pic:cNvPicPr preferRelativeResize="0"/>
                  </pic:nvPicPr>
                  <pic:blipFill>
                    <a:blip r:embed="rId11"/>
                    <a:srcRect/>
                    <a:stretch>
                      <a:fillRect/>
                    </a:stretch>
                  </pic:blipFill>
                  <pic:spPr>
                    <a:xfrm>
                      <a:off x="0" y="0"/>
                      <a:ext cx="5003817" cy="2848873"/>
                    </a:xfrm>
                    <a:prstGeom prst="rect">
                      <a:avLst/>
                    </a:prstGeom>
                    <a:ln/>
                  </pic:spPr>
                </pic:pic>
              </a:graphicData>
            </a:graphic>
          </wp:inline>
        </w:drawing>
      </w:r>
      <w:r>
        <w:rPr>
          <w:sz w:val="24"/>
          <w:szCs w:val="24"/>
          <w:highlight w:val="yellow"/>
        </w:rPr>
        <w:br/>
      </w:r>
    </w:p>
    <w:p w14:paraId="698FCE4A" w14:textId="77777777" w:rsidR="008F544C" w:rsidRDefault="00000000">
      <w:pPr>
        <w:numPr>
          <w:ilvl w:val="0"/>
          <w:numId w:val="2"/>
        </w:numPr>
        <w:pBdr>
          <w:top w:val="nil"/>
          <w:left w:val="nil"/>
          <w:bottom w:val="nil"/>
          <w:right w:val="nil"/>
          <w:between w:val="nil"/>
        </w:pBdr>
        <w:tabs>
          <w:tab w:val="left" w:pos="720"/>
        </w:tabs>
        <w:spacing w:after="0" w:line="271" w:lineRule="auto"/>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lastRenderedPageBreak/>
        <w:t>Model Paliwa –</w:t>
      </w:r>
      <w:r>
        <w:rPr>
          <w:rFonts w:ascii="Calibri" w:eastAsia="Calibri" w:hAnsi="Calibri" w:cs="Calibri"/>
          <w:color w:val="000000"/>
          <w:sz w:val="24"/>
          <w:szCs w:val="24"/>
          <w:highlight w:val="white"/>
        </w:rPr>
        <w:t xml:space="preserve"> w pakiecie powinno znajdować się 3 identyczne sztuki modelu paliwa o wymiarach min. 30x30x30 mm max. 40x40x40 mm. Model nie powinien mieć jednolitej powierzchni. </w:t>
      </w:r>
    </w:p>
    <w:p w14:paraId="4CE9E7D8" w14:textId="77777777" w:rsidR="008F544C" w:rsidRDefault="008F544C">
      <w:pPr>
        <w:spacing w:line="271" w:lineRule="auto"/>
        <w:jc w:val="center"/>
        <w:rPr>
          <w:sz w:val="24"/>
          <w:szCs w:val="24"/>
        </w:rPr>
      </w:pPr>
    </w:p>
    <w:p w14:paraId="447016B8" w14:textId="77777777" w:rsidR="008F544C" w:rsidRDefault="00000000">
      <w:pPr>
        <w:tabs>
          <w:tab w:val="left" w:pos="720"/>
        </w:tabs>
        <w:spacing w:after="0" w:line="271" w:lineRule="auto"/>
        <w:jc w:val="center"/>
        <w:rPr>
          <w:sz w:val="24"/>
          <w:szCs w:val="24"/>
          <w:highlight w:val="white"/>
        </w:rPr>
      </w:pPr>
      <w:r>
        <w:rPr>
          <w:sz w:val="24"/>
          <w:szCs w:val="24"/>
          <w:highlight w:val="yellow"/>
        </w:rPr>
        <w:br/>
      </w:r>
    </w:p>
    <w:p w14:paraId="1B24751A" w14:textId="77777777" w:rsidR="008F544C" w:rsidRDefault="00000000">
      <w:pPr>
        <w:numPr>
          <w:ilvl w:val="0"/>
          <w:numId w:val="2"/>
        </w:numPr>
        <w:pBdr>
          <w:top w:val="nil"/>
          <w:left w:val="nil"/>
          <w:bottom w:val="nil"/>
          <w:right w:val="nil"/>
          <w:between w:val="nil"/>
        </w:pBdr>
        <w:tabs>
          <w:tab w:val="left" w:pos="720"/>
        </w:tabs>
        <w:spacing w:after="0" w:line="271" w:lineRule="auto"/>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Model Elektrowni wiatrowej</w:t>
      </w:r>
      <w:r>
        <w:rPr>
          <w:rFonts w:ascii="Calibri" w:eastAsia="Calibri" w:hAnsi="Calibri" w:cs="Calibri"/>
          <w:color w:val="000000"/>
          <w:sz w:val="24"/>
          <w:szCs w:val="24"/>
          <w:highlight w:val="white"/>
        </w:rPr>
        <w:t xml:space="preserve"> – model wyglądem powinien symbolizować wiatrak do wytwarzania energii elektrycznej. Wymiary podstawy to 100x100 mm. Wysokość wiatraka powinna mieścić się w granicach od 300 do 450 mm. Model powinien umożliwiać swobodny obrót śmigieł. Na jednym ze śmigieł wiatraka powinien znajdować się marker umożliwiający weryfikację obrotu śmigła. </w:t>
      </w:r>
    </w:p>
    <w:p w14:paraId="60AD1B45" w14:textId="77777777" w:rsidR="008F544C" w:rsidRDefault="00000000">
      <w:pPr>
        <w:spacing w:line="271" w:lineRule="auto"/>
        <w:jc w:val="center"/>
        <w:rPr>
          <w:i/>
          <w:sz w:val="24"/>
          <w:szCs w:val="24"/>
        </w:rPr>
      </w:pPr>
      <w:r>
        <w:rPr>
          <w:b/>
          <w:sz w:val="24"/>
          <w:szCs w:val="24"/>
          <w:highlight w:val="white"/>
        </w:rPr>
        <w:br/>
      </w:r>
      <w:r>
        <w:rPr>
          <w:i/>
          <w:sz w:val="24"/>
          <w:szCs w:val="24"/>
        </w:rPr>
        <w:t>Rzut z góry podstawy modelu:</w:t>
      </w:r>
    </w:p>
    <w:p w14:paraId="6BFC0213" w14:textId="77777777" w:rsidR="008F544C" w:rsidRDefault="008F544C">
      <w:pPr>
        <w:pBdr>
          <w:top w:val="nil"/>
          <w:left w:val="nil"/>
          <w:bottom w:val="nil"/>
          <w:right w:val="nil"/>
          <w:between w:val="nil"/>
        </w:pBdr>
        <w:tabs>
          <w:tab w:val="left" w:pos="720"/>
        </w:tabs>
        <w:spacing w:after="0" w:line="271" w:lineRule="auto"/>
        <w:ind w:left="720"/>
        <w:jc w:val="both"/>
        <w:rPr>
          <w:rFonts w:ascii="Calibri" w:eastAsia="Calibri" w:hAnsi="Calibri" w:cs="Calibri"/>
          <w:color w:val="000000"/>
          <w:sz w:val="24"/>
          <w:szCs w:val="24"/>
          <w:highlight w:val="white"/>
        </w:rPr>
      </w:pPr>
    </w:p>
    <w:p w14:paraId="3DE89534" w14:textId="77777777" w:rsidR="008F544C" w:rsidRDefault="00000000">
      <w:pPr>
        <w:tabs>
          <w:tab w:val="left" w:pos="720"/>
        </w:tabs>
        <w:spacing w:after="0" w:line="271" w:lineRule="auto"/>
        <w:jc w:val="center"/>
        <w:rPr>
          <w:sz w:val="24"/>
          <w:szCs w:val="24"/>
          <w:highlight w:val="white"/>
        </w:rPr>
      </w:pPr>
      <w:r>
        <w:rPr>
          <w:rFonts w:ascii="Arial" w:eastAsia="Arial" w:hAnsi="Arial" w:cs="Arial"/>
          <w:noProof/>
          <w:color w:val="000000"/>
        </w:rPr>
        <w:drawing>
          <wp:inline distT="0" distB="0" distL="0" distR="0" wp14:anchorId="7A043D75" wp14:editId="0FB6BB86">
            <wp:extent cx="2652352" cy="1983945"/>
            <wp:effectExtent l="0" t="0" r="0" b="0"/>
            <wp:docPr id="35" name="image7.png" descr="https://lh6.googleusercontent.com/xvx41peFqJLnmrskbJ5Y4fMoLihbsPQnIInp_sFXXqdio4rmIPEpIuYNesPketB_cesfGOoGMcrW-PbInwnys4miEV63XSx3oiPuPwVbgUOro0lNmOlycPM8DIe6GWqGMiWVs6oavlXRdodBlgf8wSE"/>
            <wp:cNvGraphicFramePr/>
            <a:graphic xmlns:a="http://schemas.openxmlformats.org/drawingml/2006/main">
              <a:graphicData uri="http://schemas.openxmlformats.org/drawingml/2006/picture">
                <pic:pic xmlns:pic="http://schemas.openxmlformats.org/drawingml/2006/picture">
                  <pic:nvPicPr>
                    <pic:cNvPr id="0" name="image7.png" descr="https://lh6.googleusercontent.com/xvx41peFqJLnmrskbJ5Y4fMoLihbsPQnIInp_sFXXqdio4rmIPEpIuYNesPketB_cesfGOoGMcrW-PbInwnys4miEV63XSx3oiPuPwVbgUOro0lNmOlycPM8DIe6GWqGMiWVs6oavlXRdodBlgf8wSE"/>
                    <pic:cNvPicPr preferRelativeResize="0"/>
                  </pic:nvPicPr>
                  <pic:blipFill>
                    <a:blip r:embed="rId12"/>
                    <a:srcRect/>
                    <a:stretch>
                      <a:fillRect/>
                    </a:stretch>
                  </pic:blipFill>
                  <pic:spPr>
                    <a:xfrm>
                      <a:off x="0" y="0"/>
                      <a:ext cx="2652352" cy="1983945"/>
                    </a:xfrm>
                    <a:prstGeom prst="rect">
                      <a:avLst/>
                    </a:prstGeom>
                    <a:ln/>
                  </pic:spPr>
                </pic:pic>
              </a:graphicData>
            </a:graphic>
          </wp:inline>
        </w:drawing>
      </w:r>
      <w:r>
        <w:rPr>
          <w:sz w:val="24"/>
          <w:szCs w:val="24"/>
          <w:highlight w:val="yellow"/>
        </w:rPr>
        <w:br/>
      </w:r>
    </w:p>
    <w:p w14:paraId="1EB0C0F0" w14:textId="77777777" w:rsidR="008F544C" w:rsidRDefault="00000000">
      <w:pPr>
        <w:numPr>
          <w:ilvl w:val="0"/>
          <w:numId w:val="2"/>
        </w:numPr>
        <w:pBdr>
          <w:top w:val="nil"/>
          <w:left w:val="nil"/>
          <w:bottom w:val="nil"/>
          <w:right w:val="nil"/>
          <w:between w:val="nil"/>
        </w:pBdr>
        <w:tabs>
          <w:tab w:val="left" w:pos="720"/>
        </w:tabs>
        <w:spacing w:after="0" w:line="271" w:lineRule="auto"/>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Model Elektrowni</w:t>
      </w:r>
      <w:r>
        <w:rPr>
          <w:rFonts w:ascii="Calibri" w:eastAsia="Calibri" w:hAnsi="Calibri" w:cs="Calibri"/>
          <w:color w:val="000000"/>
          <w:sz w:val="24"/>
          <w:szCs w:val="24"/>
          <w:highlight w:val="white"/>
        </w:rPr>
        <w:t xml:space="preserve"> – model powinien być podzielony na 3 mniejsze konstrukcje tj. część magazynowa, hala elektrowni oraz komin. Część magazynowa powinna umożliwiać swobodny dostęp do jej środka z min. dwóch stron. Podstawa części magazynowej nie powinna przekraczać wymiaru 57x90 mm. Komin elektrowni powinien składać się z 2 modułów, ruchomego znajdującego się na szczycie komina (wymiary ok. 40x40x40 mm) oraz części stałem połączonej z podstawą. Wymiar podstawy nie powinien przekraczać 58x58 mm. Hala elektrowni powinna mieć kształt prostokąta o wymiarach 122x89 mm (+/- 10 mm). Wszystkie trzy konstrukcje powinny być ze sobą spójne i do siebie pasować. Maksymalna wysokość najwyższego elementu elektrowni tj. komina nie powinna </w:t>
      </w:r>
      <w:r>
        <w:rPr>
          <w:rFonts w:ascii="Calibri" w:eastAsia="Calibri" w:hAnsi="Calibri" w:cs="Calibri"/>
          <w:color w:val="000000"/>
          <w:sz w:val="24"/>
          <w:szCs w:val="24"/>
        </w:rPr>
        <w:t>przekraczać 210 mm wysokości</w:t>
      </w:r>
      <w:r>
        <w:rPr>
          <w:rFonts w:ascii="Calibri" w:eastAsia="Calibri" w:hAnsi="Calibri" w:cs="Calibri"/>
          <w:color w:val="000000"/>
          <w:sz w:val="24"/>
          <w:szCs w:val="24"/>
          <w:highlight w:val="white"/>
        </w:rPr>
        <w:t>.</w:t>
      </w:r>
    </w:p>
    <w:p w14:paraId="7DE670E1" w14:textId="77777777" w:rsidR="008F544C" w:rsidRDefault="00000000">
      <w:pPr>
        <w:spacing w:line="271" w:lineRule="auto"/>
        <w:jc w:val="center"/>
        <w:rPr>
          <w:i/>
          <w:sz w:val="24"/>
          <w:szCs w:val="24"/>
        </w:rPr>
      </w:pPr>
      <w:r>
        <w:rPr>
          <w:b/>
          <w:sz w:val="24"/>
          <w:szCs w:val="24"/>
          <w:highlight w:val="white"/>
        </w:rPr>
        <w:br/>
      </w:r>
      <w:r>
        <w:rPr>
          <w:i/>
          <w:sz w:val="24"/>
          <w:szCs w:val="24"/>
        </w:rPr>
        <w:t>Rzut z góry podstawy modelu:</w:t>
      </w:r>
    </w:p>
    <w:p w14:paraId="0C8562B3" w14:textId="77777777" w:rsidR="008F544C" w:rsidRDefault="008F544C">
      <w:pPr>
        <w:pBdr>
          <w:top w:val="nil"/>
          <w:left w:val="nil"/>
          <w:bottom w:val="nil"/>
          <w:right w:val="nil"/>
          <w:between w:val="nil"/>
        </w:pBdr>
        <w:tabs>
          <w:tab w:val="left" w:pos="720"/>
        </w:tabs>
        <w:spacing w:after="0" w:line="271" w:lineRule="auto"/>
        <w:ind w:left="720"/>
        <w:jc w:val="both"/>
        <w:rPr>
          <w:rFonts w:ascii="Calibri" w:eastAsia="Calibri" w:hAnsi="Calibri" w:cs="Calibri"/>
          <w:color w:val="000000"/>
          <w:sz w:val="24"/>
          <w:szCs w:val="24"/>
          <w:highlight w:val="white"/>
        </w:rPr>
      </w:pPr>
    </w:p>
    <w:p w14:paraId="74282359" w14:textId="77777777" w:rsidR="008F544C" w:rsidRDefault="00000000">
      <w:pPr>
        <w:pBdr>
          <w:top w:val="nil"/>
          <w:left w:val="nil"/>
          <w:bottom w:val="nil"/>
          <w:right w:val="nil"/>
          <w:between w:val="nil"/>
        </w:pBdr>
        <w:tabs>
          <w:tab w:val="left" w:pos="720"/>
        </w:tabs>
        <w:spacing w:after="0" w:line="271" w:lineRule="auto"/>
        <w:ind w:left="720"/>
        <w:jc w:val="center"/>
        <w:rPr>
          <w:rFonts w:ascii="Calibri" w:eastAsia="Calibri" w:hAnsi="Calibri" w:cs="Calibri"/>
          <w:color w:val="000000"/>
          <w:sz w:val="24"/>
          <w:szCs w:val="24"/>
          <w:highlight w:val="white"/>
        </w:rPr>
      </w:pPr>
      <w:r>
        <w:rPr>
          <w:rFonts w:ascii="Arial" w:eastAsia="Arial" w:hAnsi="Arial" w:cs="Arial"/>
          <w:noProof/>
          <w:color w:val="000000"/>
        </w:rPr>
        <w:lastRenderedPageBreak/>
        <w:drawing>
          <wp:inline distT="0" distB="0" distL="0" distR="0" wp14:anchorId="7044CDA2" wp14:editId="1A91A468">
            <wp:extent cx="5247909" cy="3812116"/>
            <wp:effectExtent l="0" t="0" r="0" b="0"/>
            <wp:docPr id="34" name="image9.png" descr="https://lh4.googleusercontent.com/wIvj24G-VRjLobIN2V-KpwKyv-8S5a4u0udwrfNTGQxogeQgCc7hOLx-e7eKX81WVhor9m13OC1G0j662oS26YbvhSuZ3718k_Et-_NX7RMYZAzqiutNYhaq9ziqH2K3n_mJ00hG7mKMAlyI9R7R_5c"/>
            <wp:cNvGraphicFramePr/>
            <a:graphic xmlns:a="http://schemas.openxmlformats.org/drawingml/2006/main">
              <a:graphicData uri="http://schemas.openxmlformats.org/drawingml/2006/picture">
                <pic:pic xmlns:pic="http://schemas.openxmlformats.org/drawingml/2006/picture">
                  <pic:nvPicPr>
                    <pic:cNvPr id="0" name="image9.png" descr="https://lh4.googleusercontent.com/wIvj24G-VRjLobIN2V-KpwKyv-8S5a4u0udwrfNTGQxogeQgCc7hOLx-e7eKX81WVhor9m13OC1G0j662oS26YbvhSuZ3718k_Et-_NX7RMYZAzqiutNYhaq9ziqH2K3n_mJ00hG7mKMAlyI9R7R_5c"/>
                    <pic:cNvPicPr preferRelativeResize="0"/>
                  </pic:nvPicPr>
                  <pic:blipFill>
                    <a:blip r:embed="rId13"/>
                    <a:srcRect/>
                    <a:stretch>
                      <a:fillRect/>
                    </a:stretch>
                  </pic:blipFill>
                  <pic:spPr>
                    <a:xfrm>
                      <a:off x="0" y="0"/>
                      <a:ext cx="5247909" cy="3812116"/>
                    </a:xfrm>
                    <a:prstGeom prst="rect">
                      <a:avLst/>
                    </a:prstGeom>
                    <a:ln/>
                  </pic:spPr>
                </pic:pic>
              </a:graphicData>
            </a:graphic>
          </wp:inline>
        </w:drawing>
      </w:r>
      <w:r>
        <w:rPr>
          <w:rFonts w:ascii="Calibri" w:eastAsia="Calibri" w:hAnsi="Calibri" w:cs="Calibri"/>
          <w:color w:val="000000"/>
          <w:sz w:val="24"/>
          <w:szCs w:val="24"/>
          <w:highlight w:val="white"/>
        </w:rPr>
        <w:br/>
      </w:r>
    </w:p>
    <w:p w14:paraId="42E1019F" w14:textId="77777777" w:rsidR="008F544C" w:rsidRDefault="00000000">
      <w:pPr>
        <w:numPr>
          <w:ilvl w:val="0"/>
          <w:numId w:val="2"/>
        </w:numPr>
        <w:pBdr>
          <w:top w:val="nil"/>
          <w:left w:val="nil"/>
          <w:bottom w:val="nil"/>
          <w:right w:val="nil"/>
          <w:between w:val="nil"/>
        </w:pBdr>
        <w:tabs>
          <w:tab w:val="left" w:pos="720"/>
        </w:tabs>
        <w:spacing w:after="0" w:line="271" w:lineRule="auto"/>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Model Dyspensera paliw</w:t>
      </w:r>
      <w:r>
        <w:rPr>
          <w:rFonts w:ascii="Calibri" w:eastAsia="Calibri" w:hAnsi="Calibri" w:cs="Calibri"/>
          <w:color w:val="000000"/>
          <w:sz w:val="24"/>
          <w:szCs w:val="24"/>
          <w:highlight w:val="white"/>
        </w:rPr>
        <w:t xml:space="preserve"> – model powinien mieć kształt prostokąta o wymiarach zewnętrznych podstawy nie przekraczających 104x30 mm (+/- 10 mm). Model w swojej konstrukcji powinien posiadać ruchomą rampę, aktywowaną za pomocą mechanizmu np. dźwigni. Model powinien być kompatybilny z modelem paliwa.</w:t>
      </w:r>
    </w:p>
    <w:p w14:paraId="4D080701" w14:textId="77777777" w:rsidR="008F544C" w:rsidRDefault="00000000">
      <w:pPr>
        <w:spacing w:line="271" w:lineRule="auto"/>
        <w:jc w:val="center"/>
        <w:rPr>
          <w:sz w:val="24"/>
          <w:szCs w:val="24"/>
          <w:highlight w:val="white"/>
        </w:rPr>
      </w:pPr>
      <w:r>
        <w:rPr>
          <w:b/>
          <w:sz w:val="24"/>
          <w:szCs w:val="24"/>
          <w:highlight w:val="white"/>
        </w:rPr>
        <w:br/>
      </w:r>
      <w:r>
        <w:rPr>
          <w:i/>
          <w:sz w:val="24"/>
          <w:szCs w:val="24"/>
        </w:rPr>
        <w:t>Rzut z góry podstawy modelu:</w:t>
      </w:r>
      <w:r>
        <w:rPr>
          <w:rFonts w:ascii="Arial" w:eastAsia="Arial" w:hAnsi="Arial" w:cs="Arial"/>
          <w:noProof/>
          <w:color w:val="000000"/>
        </w:rPr>
        <w:drawing>
          <wp:inline distT="0" distB="0" distL="0" distR="0" wp14:anchorId="605CFAA1" wp14:editId="6A07CBF3">
            <wp:extent cx="4117194" cy="1965107"/>
            <wp:effectExtent l="0" t="0" r="0" b="0"/>
            <wp:docPr id="37" name="image2.png" descr="https://lh5.googleusercontent.com/Xlhpssw17F8fKBCSVSZ2vca8phnZTrGjgrkVPwTUb_66DNqWx2PGZEZAgLAuzqnp4ulB53YNI3qxSjtA4Jy1Umig9O3sQUlBERwq86twbVNkkIXfXs2a_SPfu0FBooEbewa2Gyb57N-cVaFsVTEbyMs"/>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Xlhpssw17F8fKBCSVSZ2vca8phnZTrGjgrkVPwTUb_66DNqWx2PGZEZAgLAuzqnp4ulB53YNI3qxSjtA4Jy1Umig9O3sQUlBERwq86twbVNkkIXfXs2a_SPfu0FBooEbewa2Gyb57N-cVaFsVTEbyMs"/>
                    <pic:cNvPicPr preferRelativeResize="0"/>
                  </pic:nvPicPr>
                  <pic:blipFill>
                    <a:blip r:embed="rId14"/>
                    <a:srcRect/>
                    <a:stretch>
                      <a:fillRect/>
                    </a:stretch>
                  </pic:blipFill>
                  <pic:spPr>
                    <a:xfrm>
                      <a:off x="0" y="0"/>
                      <a:ext cx="4117194" cy="1965107"/>
                    </a:xfrm>
                    <a:prstGeom prst="rect">
                      <a:avLst/>
                    </a:prstGeom>
                    <a:ln/>
                  </pic:spPr>
                </pic:pic>
              </a:graphicData>
            </a:graphic>
          </wp:inline>
        </w:drawing>
      </w:r>
    </w:p>
    <w:p w14:paraId="48018DD3" w14:textId="77777777" w:rsidR="008F544C" w:rsidRDefault="00000000">
      <w:pPr>
        <w:numPr>
          <w:ilvl w:val="0"/>
          <w:numId w:val="2"/>
        </w:numPr>
        <w:pBdr>
          <w:top w:val="nil"/>
          <w:left w:val="nil"/>
          <w:bottom w:val="nil"/>
          <w:right w:val="nil"/>
          <w:between w:val="nil"/>
        </w:pBdr>
        <w:tabs>
          <w:tab w:val="left" w:pos="720"/>
        </w:tabs>
        <w:spacing w:after="0" w:line="271" w:lineRule="auto"/>
        <w:jc w:val="both"/>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Model Dźwigni załącz/rozłącz</w:t>
      </w:r>
      <w:r>
        <w:rPr>
          <w:rFonts w:ascii="Calibri" w:eastAsia="Calibri" w:hAnsi="Calibri" w:cs="Calibri"/>
          <w:color w:val="000000"/>
          <w:sz w:val="24"/>
          <w:szCs w:val="24"/>
          <w:highlight w:val="white"/>
        </w:rPr>
        <w:t xml:space="preserve"> – model powinien składać się z dwóch części (ruchomych i nieruchomych). Podstawa modelu składa się z dwóch prostokątów, bezpośrednio przylegających do siebie o wymiarach 137x42mm i 90x58mm (+/- 10 mm). Model powinien posiadać dwie dźwignie, których przełączenie powoduje ruch wskaźnika znajdującego się po przeciwnej stronie modelu. </w:t>
      </w:r>
    </w:p>
    <w:p w14:paraId="7EAAB708" w14:textId="77777777" w:rsidR="008F544C" w:rsidRDefault="00000000">
      <w:pPr>
        <w:spacing w:line="271" w:lineRule="auto"/>
        <w:jc w:val="center"/>
        <w:rPr>
          <w:i/>
          <w:sz w:val="24"/>
          <w:szCs w:val="24"/>
        </w:rPr>
      </w:pPr>
      <w:r>
        <w:rPr>
          <w:b/>
          <w:sz w:val="24"/>
          <w:szCs w:val="24"/>
          <w:highlight w:val="white"/>
        </w:rPr>
        <w:br/>
      </w:r>
      <w:r>
        <w:rPr>
          <w:i/>
          <w:sz w:val="24"/>
          <w:szCs w:val="24"/>
        </w:rPr>
        <w:t>Rzut z góry podstawy modelu:</w:t>
      </w:r>
    </w:p>
    <w:p w14:paraId="763CB6DF" w14:textId="77777777" w:rsidR="008F544C" w:rsidRDefault="008F544C">
      <w:pPr>
        <w:pBdr>
          <w:top w:val="nil"/>
          <w:left w:val="nil"/>
          <w:bottom w:val="nil"/>
          <w:right w:val="nil"/>
          <w:between w:val="nil"/>
        </w:pBdr>
        <w:tabs>
          <w:tab w:val="left" w:pos="720"/>
        </w:tabs>
        <w:spacing w:after="0" w:line="271" w:lineRule="auto"/>
        <w:ind w:left="720"/>
        <w:jc w:val="both"/>
        <w:rPr>
          <w:rFonts w:ascii="Calibri" w:eastAsia="Calibri" w:hAnsi="Calibri" w:cs="Calibri"/>
          <w:b/>
          <w:color w:val="000000"/>
          <w:sz w:val="24"/>
          <w:szCs w:val="24"/>
          <w:highlight w:val="white"/>
        </w:rPr>
      </w:pPr>
    </w:p>
    <w:p w14:paraId="12408AB7" w14:textId="77777777" w:rsidR="008F544C" w:rsidRDefault="00000000">
      <w:pPr>
        <w:tabs>
          <w:tab w:val="left" w:pos="720"/>
        </w:tabs>
        <w:spacing w:after="0" w:line="271" w:lineRule="auto"/>
        <w:jc w:val="both"/>
        <w:rPr>
          <w:b/>
          <w:sz w:val="24"/>
          <w:szCs w:val="24"/>
          <w:highlight w:val="white"/>
        </w:rPr>
      </w:pPr>
      <w:r>
        <w:rPr>
          <w:rFonts w:ascii="Arial" w:eastAsia="Arial" w:hAnsi="Arial" w:cs="Arial"/>
          <w:noProof/>
          <w:color w:val="000000"/>
        </w:rPr>
        <w:drawing>
          <wp:inline distT="0" distB="0" distL="0" distR="0" wp14:anchorId="482824D5" wp14:editId="4719ED60">
            <wp:extent cx="5732780" cy="2553335"/>
            <wp:effectExtent l="0" t="0" r="0" b="0"/>
            <wp:docPr id="36" name="image8.png" descr="https://lh6.googleusercontent.com/HIv5ioNSM8y1Pv7CjwJ23Jrh7rUayiD8sj5iBv-gJZMNUZ9EDj1qer0MvNNVj3U-w2CSITDUJN0bkwnXyGH-d_-gNbj4A9uwnJdymT71aObNSt-e8RV9qeqsR0K2RoZkBTx4bZ6w7lmO3Y50_yvQ8H8"/>
            <wp:cNvGraphicFramePr/>
            <a:graphic xmlns:a="http://schemas.openxmlformats.org/drawingml/2006/main">
              <a:graphicData uri="http://schemas.openxmlformats.org/drawingml/2006/picture">
                <pic:pic xmlns:pic="http://schemas.openxmlformats.org/drawingml/2006/picture">
                  <pic:nvPicPr>
                    <pic:cNvPr id="0" name="image8.png" descr="https://lh6.googleusercontent.com/HIv5ioNSM8y1Pv7CjwJ23Jrh7rUayiD8sj5iBv-gJZMNUZ9EDj1qer0MvNNVj3U-w2CSITDUJN0bkwnXyGH-d_-gNbj4A9uwnJdymT71aObNSt-e8RV9qeqsR0K2RoZkBTx4bZ6w7lmO3Y50_yvQ8H8"/>
                    <pic:cNvPicPr preferRelativeResize="0"/>
                  </pic:nvPicPr>
                  <pic:blipFill>
                    <a:blip r:embed="rId15"/>
                    <a:srcRect/>
                    <a:stretch>
                      <a:fillRect/>
                    </a:stretch>
                  </pic:blipFill>
                  <pic:spPr>
                    <a:xfrm>
                      <a:off x="0" y="0"/>
                      <a:ext cx="5732780" cy="2553335"/>
                    </a:xfrm>
                    <a:prstGeom prst="rect">
                      <a:avLst/>
                    </a:prstGeom>
                    <a:ln/>
                  </pic:spPr>
                </pic:pic>
              </a:graphicData>
            </a:graphic>
          </wp:inline>
        </w:drawing>
      </w:r>
    </w:p>
    <w:p w14:paraId="51165224" w14:textId="77777777" w:rsidR="008F544C" w:rsidRDefault="00000000">
      <w:pPr>
        <w:numPr>
          <w:ilvl w:val="0"/>
          <w:numId w:val="2"/>
        </w:numPr>
        <w:pBdr>
          <w:top w:val="nil"/>
          <w:left w:val="nil"/>
          <w:bottom w:val="nil"/>
          <w:right w:val="nil"/>
          <w:between w:val="nil"/>
        </w:pBdr>
        <w:tabs>
          <w:tab w:val="left" w:pos="720"/>
        </w:tabs>
        <w:spacing w:after="0" w:line="271" w:lineRule="auto"/>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Model Suwnicy z wskaźnikiem</w:t>
      </w:r>
      <w:r>
        <w:rPr>
          <w:rFonts w:ascii="Calibri" w:eastAsia="Calibri" w:hAnsi="Calibri" w:cs="Calibri"/>
          <w:color w:val="000000"/>
          <w:sz w:val="24"/>
          <w:szCs w:val="24"/>
          <w:highlight w:val="white"/>
        </w:rPr>
        <w:t xml:space="preserve"> – model powinien składać się z co najmniej 2 części (części stałej oraz ruchomego wskaźnika). Część stałą powinna posiadać prowadnice/</w:t>
      </w:r>
      <w:proofErr w:type="gramStart"/>
      <w:r>
        <w:rPr>
          <w:rFonts w:ascii="Calibri" w:eastAsia="Calibri" w:hAnsi="Calibri" w:cs="Calibri"/>
          <w:color w:val="000000"/>
          <w:sz w:val="24"/>
          <w:szCs w:val="24"/>
          <w:highlight w:val="white"/>
        </w:rPr>
        <w:t>szyny</w:t>
      </w:r>
      <w:proofErr w:type="gramEnd"/>
      <w:r>
        <w:rPr>
          <w:rFonts w:ascii="Calibri" w:eastAsia="Calibri" w:hAnsi="Calibri" w:cs="Calibri"/>
          <w:color w:val="000000"/>
          <w:sz w:val="24"/>
          <w:szCs w:val="24"/>
          <w:highlight w:val="white"/>
        </w:rPr>
        <w:t xml:space="preserve"> po których będzie poruszał się wskaźnik. Wskaźnik w swojej podstawie powinien mieć wyraźnie oznaczony element, który umożliwi weryfikację jego położenia. Zakres ruchu wskaźnika (przód-tył) powinien wynosić 80 mm. Szerokość wskaźnika nie powinna przekroczyć 80mm. Wymiar zewnętrzny całego modeli nie powinien przekroczyć wymiaru 90x185 mm (+/- 10 mm).</w:t>
      </w:r>
    </w:p>
    <w:p w14:paraId="605A09BD" w14:textId="77777777" w:rsidR="008F544C" w:rsidRDefault="00000000">
      <w:pPr>
        <w:spacing w:line="271" w:lineRule="auto"/>
        <w:jc w:val="center"/>
        <w:rPr>
          <w:sz w:val="24"/>
          <w:szCs w:val="24"/>
          <w:highlight w:val="white"/>
        </w:rPr>
        <w:sectPr w:rsidR="008F544C">
          <w:headerReference w:type="default" r:id="rId16"/>
          <w:pgSz w:w="11906" w:h="16838"/>
          <w:pgMar w:top="1417" w:right="1417" w:bottom="1417" w:left="1417" w:header="708" w:footer="708" w:gutter="0"/>
          <w:pgNumType w:start="1"/>
          <w:cols w:space="708"/>
        </w:sectPr>
      </w:pPr>
      <w:r>
        <w:rPr>
          <w:b/>
          <w:sz w:val="24"/>
          <w:szCs w:val="24"/>
          <w:highlight w:val="white"/>
        </w:rPr>
        <w:br/>
      </w:r>
      <w:r>
        <w:rPr>
          <w:i/>
          <w:sz w:val="24"/>
          <w:szCs w:val="24"/>
        </w:rPr>
        <w:t>Rzut z góry podstawy modelu:</w:t>
      </w:r>
      <w:r>
        <w:rPr>
          <w:rFonts w:ascii="Arial" w:eastAsia="Arial" w:hAnsi="Arial" w:cs="Arial"/>
          <w:noProof/>
          <w:color w:val="000000"/>
        </w:rPr>
        <w:drawing>
          <wp:inline distT="0" distB="0" distL="0" distR="0" wp14:anchorId="48B4483A" wp14:editId="4743B66E">
            <wp:extent cx="4613005" cy="2122554"/>
            <wp:effectExtent l="0" t="0" r="0" b="0"/>
            <wp:docPr id="38" name="image3.png" descr="https://lh5.googleusercontent.com/7aZXbA9S6EYw9pKPcakOKbENyocBBKAgUZIbY0ECOA590joxp8xlcVZ2pIZIjUnQ04FZEj3aoMMKIfge5EYQZEtyKcerPfgR8QYJUwr83w4nScYbuLf0sfwCBEjPHTCE9RXmx-3nX1bHO4DNQmE2AtU"/>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7aZXbA9S6EYw9pKPcakOKbENyocBBKAgUZIbY0ECOA590joxp8xlcVZ2pIZIjUnQ04FZEj3aoMMKIfge5EYQZEtyKcerPfgR8QYJUwr83w4nScYbuLf0sfwCBEjPHTCE9RXmx-3nX1bHO4DNQmE2AtU"/>
                    <pic:cNvPicPr preferRelativeResize="0"/>
                  </pic:nvPicPr>
                  <pic:blipFill>
                    <a:blip r:embed="rId17"/>
                    <a:srcRect/>
                    <a:stretch>
                      <a:fillRect/>
                    </a:stretch>
                  </pic:blipFill>
                  <pic:spPr>
                    <a:xfrm>
                      <a:off x="0" y="0"/>
                      <a:ext cx="4613005" cy="2122554"/>
                    </a:xfrm>
                    <a:prstGeom prst="rect">
                      <a:avLst/>
                    </a:prstGeom>
                    <a:ln/>
                  </pic:spPr>
                </pic:pic>
              </a:graphicData>
            </a:graphic>
          </wp:inline>
        </w:drawing>
      </w:r>
    </w:p>
    <w:p w14:paraId="79348F9E" w14:textId="77777777" w:rsidR="008F544C" w:rsidRDefault="00000000">
      <w:pPr>
        <w:tabs>
          <w:tab w:val="left" w:pos="720"/>
        </w:tabs>
        <w:spacing w:line="271" w:lineRule="auto"/>
        <w:rPr>
          <w:rFonts w:ascii="Times New Roman" w:eastAsia="Times New Roman" w:hAnsi="Times New Roman" w:cs="Times New Roman"/>
          <w:sz w:val="24"/>
          <w:szCs w:val="24"/>
          <w:highlight w:val="white"/>
          <w:u w:val="single"/>
        </w:rPr>
        <w:sectPr w:rsidR="008F544C">
          <w:type w:val="continuous"/>
          <w:pgSz w:w="11906" w:h="16838"/>
          <w:pgMar w:top="1417" w:right="1417" w:bottom="1417" w:left="1417" w:header="708" w:footer="708" w:gutter="0"/>
          <w:pgNumType w:start="1"/>
          <w:cols w:space="708"/>
        </w:sectPr>
      </w:pPr>
      <w:r>
        <w:rPr>
          <w:rFonts w:ascii="Times New Roman" w:eastAsia="Times New Roman" w:hAnsi="Times New Roman" w:cs="Times New Roman"/>
          <w:sz w:val="24"/>
          <w:szCs w:val="24"/>
          <w:highlight w:val="white"/>
          <w:u w:val="single"/>
        </w:rPr>
        <w:br/>
      </w:r>
    </w:p>
    <w:p w14:paraId="7076992E" w14:textId="77777777" w:rsidR="008F544C" w:rsidRDefault="008F544C">
      <w:pPr>
        <w:tabs>
          <w:tab w:val="left" w:pos="720"/>
        </w:tabs>
        <w:spacing w:after="0" w:line="271" w:lineRule="auto"/>
        <w:ind w:left="720"/>
        <w:jc w:val="both"/>
        <w:rPr>
          <w:sz w:val="24"/>
          <w:szCs w:val="24"/>
        </w:rPr>
        <w:sectPr w:rsidR="008F544C">
          <w:type w:val="continuous"/>
          <w:pgSz w:w="11906" w:h="16838"/>
          <w:pgMar w:top="1417" w:right="1417" w:bottom="1417" w:left="1417" w:header="708" w:footer="708" w:gutter="0"/>
          <w:cols w:space="708"/>
        </w:sectPr>
      </w:pPr>
    </w:p>
    <w:p w14:paraId="10DF726C" w14:textId="77777777" w:rsidR="008F544C" w:rsidRDefault="008F544C">
      <w:pPr>
        <w:tabs>
          <w:tab w:val="left" w:pos="720"/>
        </w:tabs>
        <w:spacing w:after="0" w:line="271" w:lineRule="auto"/>
        <w:ind w:left="720"/>
        <w:jc w:val="both"/>
        <w:rPr>
          <w:sz w:val="24"/>
          <w:szCs w:val="24"/>
        </w:rPr>
      </w:pPr>
    </w:p>
    <w:p w14:paraId="673564AF" w14:textId="77777777" w:rsidR="008F544C" w:rsidRDefault="00000000">
      <w:pPr>
        <w:numPr>
          <w:ilvl w:val="0"/>
          <w:numId w:val="3"/>
        </w:numPr>
        <w:pBdr>
          <w:top w:val="nil"/>
          <w:left w:val="nil"/>
          <w:bottom w:val="nil"/>
          <w:right w:val="nil"/>
          <w:between w:val="nil"/>
        </w:pBdr>
        <w:spacing w:after="0"/>
        <w:rPr>
          <w:rFonts w:ascii="Calibri" w:eastAsia="Calibri" w:hAnsi="Calibri" w:cs="Calibri"/>
          <w:color w:val="000000"/>
          <w:sz w:val="24"/>
          <w:szCs w:val="24"/>
        </w:rPr>
      </w:pPr>
      <w:r>
        <w:rPr>
          <w:b/>
          <w:color w:val="000000"/>
          <w:sz w:val="24"/>
          <w:szCs w:val="24"/>
        </w:rPr>
        <w:t>Ilość zestawów:</w:t>
      </w:r>
      <w:r>
        <w:rPr>
          <w:color w:val="000000"/>
          <w:sz w:val="24"/>
          <w:szCs w:val="24"/>
        </w:rPr>
        <w:t xml:space="preserve"> </w:t>
      </w:r>
      <w:r>
        <w:rPr>
          <w:color w:val="000000"/>
          <w:sz w:val="24"/>
          <w:szCs w:val="24"/>
        </w:rPr>
        <w:br/>
      </w:r>
      <w:r>
        <w:rPr>
          <w:b/>
          <w:color w:val="000000"/>
          <w:sz w:val="24"/>
          <w:szCs w:val="24"/>
          <w:u w:val="single"/>
        </w:rPr>
        <w:t xml:space="preserve">350 sztuk pakowanych osobno. </w:t>
      </w:r>
    </w:p>
    <w:p w14:paraId="06648A69" w14:textId="77777777" w:rsidR="008F544C" w:rsidRDefault="008F544C">
      <w:pPr>
        <w:pBdr>
          <w:top w:val="nil"/>
          <w:left w:val="nil"/>
          <w:bottom w:val="nil"/>
          <w:right w:val="nil"/>
          <w:between w:val="nil"/>
        </w:pBdr>
        <w:spacing w:after="0"/>
        <w:ind w:left="720"/>
        <w:rPr>
          <w:color w:val="000000"/>
          <w:sz w:val="24"/>
          <w:szCs w:val="24"/>
        </w:rPr>
      </w:pPr>
    </w:p>
    <w:p w14:paraId="5A1E82C9" w14:textId="77777777" w:rsidR="008F544C" w:rsidRDefault="00000000">
      <w:pPr>
        <w:numPr>
          <w:ilvl w:val="0"/>
          <w:numId w:val="3"/>
        </w:numPr>
        <w:pBdr>
          <w:top w:val="nil"/>
          <w:left w:val="nil"/>
          <w:bottom w:val="nil"/>
          <w:right w:val="nil"/>
          <w:between w:val="nil"/>
        </w:pBdr>
        <w:rPr>
          <w:rFonts w:ascii="Calibri" w:eastAsia="Calibri" w:hAnsi="Calibri" w:cs="Calibri"/>
          <w:color w:val="000000"/>
          <w:sz w:val="24"/>
          <w:szCs w:val="24"/>
        </w:rPr>
      </w:pPr>
      <w:bookmarkStart w:id="2" w:name="_heading=h.30j0zll" w:colFirst="0" w:colLast="0"/>
      <w:bookmarkEnd w:id="2"/>
      <w:r>
        <w:rPr>
          <w:b/>
          <w:color w:val="000000"/>
          <w:sz w:val="24"/>
          <w:szCs w:val="24"/>
        </w:rPr>
        <w:lastRenderedPageBreak/>
        <w:t>Termin realizacji dostawy:</w:t>
      </w:r>
      <w:r>
        <w:rPr>
          <w:color w:val="000000"/>
          <w:sz w:val="24"/>
          <w:szCs w:val="24"/>
        </w:rPr>
        <w:t xml:space="preserve"> </w:t>
      </w:r>
      <w:r>
        <w:rPr>
          <w:color w:val="000000"/>
          <w:sz w:val="24"/>
          <w:szCs w:val="24"/>
        </w:rPr>
        <w:br/>
      </w:r>
      <w:r>
        <w:rPr>
          <w:b/>
          <w:sz w:val="24"/>
          <w:szCs w:val="24"/>
        </w:rPr>
        <w:t>4 września 2023 roku</w:t>
      </w:r>
    </w:p>
    <w:p w14:paraId="5F8C2C0A" w14:textId="77777777" w:rsidR="008F544C" w:rsidRDefault="00000000">
      <w:pPr>
        <w:numPr>
          <w:ilvl w:val="0"/>
          <w:numId w:val="2"/>
        </w:numPr>
        <w:tabs>
          <w:tab w:val="left" w:pos="709"/>
          <w:tab w:val="left" w:pos="2268"/>
        </w:tabs>
        <w:spacing w:after="0"/>
        <w:ind w:left="284" w:hanging="142"/>
        <w:jc w:val="both"/>
        <w:rPr>
          <w:rFonts w:ascii="Calibri" w:eastAsia="Calibri" w:hAnsi="Calibri" w:cs="Calibri"/>
          <w:color w:val="000000"/>
        </w:rPr>
      </w:pPr>
      <w:r>
        <w:rPr>
          <w:sz w:val="24"/>
          <w:szCs w:val="24"/>
        </w:rPr>
        <w:t xml:space="preserve">Klauzula informacyjna </w:t>
      </w:r>
    </w:p>
    <w:p w14:paraId="1F825F5D" w14:textId="77777777" w:rsidR="008F544C" w:rsidRDefault="008F544C">
      <w:pPr>
        <w:shd w:val="clear" w:color="auto" w:fill="FFFFFF"/>
        <w:spacing w:after="240"/>
        <w:rPr>
          <w:i/>
          <w:color w:val="000000"/>
        </w:rPr>
      </w:pPr>
    </w:p>
    <w:p w14:paraId="6791438E" w14:textId="77777777" w:rsidR="008F544C" w:rsidRDefault="00000000">
      <w:pPr>
        <w:shd w:val="clear" w:color="auto" w:fill="FFFFFF"/>
        <w:spacing w:after="240"/>
        <w:rPr>
          <w:color w:val="000000"/>
        </w:rPr>
      </w:pPr>
      <w:r>
        <w:rPr>
          <w:color w:val="000000"/>
        </w:rPr>
        <w:t>Zgodnie z art. 13 ust. 1 i 2 rozporządzenia Parlamentu Europejskiego i Rady (UE) 2016/679 z dnia 27 kwietnia 2016 r. (Dz. Urz. UE L 119 z 04.05.2016 r.), dalej „RODO”, Ośrodek Rozwoju Edukacji w Warszawie informuje, że:</w:t>
      </w:r>
    </w:p>
    <w:p w14:paraId="4AD99772" w14:textId="77777777" w:rsidR="008F544C" w:rsidRDefault="00000000">
      <w:pPr>
        <w:numPr>
          <w:ilvl w:val="0"/>
          <w:numId w:val="1"/>
        </w:numPr>
        <w:tabs>
          <w:tab w:val="left" w:pos="709"/>
          <w:tab w:val="left" w:pos="2268"/>
        </w:tabs>
        <w:spacing w:after="120"/>
        <w:ind w:left="426" w:hanging="426"/>
        <w:jc w:val="both"/>
        <w:rPr>
          <w:color w:val="000000"/>
        </w:rPr>
      </w:pPr>
      <w:r>
        <w:rPr>
          <w:color w:val="000000"/>
        </w:rPr>
        <w:t xml:space="preserve">Administratorem Pani/Pana danych osobowych jest Ośrodek Rozwoju Edukacji z siedzibą </w:t>
      </w:r>
      <w:r>
        <w:rPr>
          <w:color w:val="000000"/>
        </w:rPr>
        <w:br/>
        <w:t xml:space="preserve">w Warszawie (00-478), Aleje Ujazdowskie 28, e-mail: sekretariat@ore.edu.pl, </w:t>
      </w:r>
      <w:r>
        <w:rPr>
          <w:color w:val="000000"/>
        </w:rPr>
        <w:br/>
        <w:t>tel. 22 345 37 00;</w:t>
      </w:r>
    </w:p>
    <w:p w14:paraId="1893C9BB" w14:textId="77777777" w:rsidR="008F544C" w:rsidRDefault="00000000">
      <w:pPr>
        <w:numPr>
          <w:ilvl w:val="0"/>
          <w:numId w:val="1"/>
        </w:numPr>
        <w:tabs>
          <w:tab w:val="left" w:pos="709"/>
          <w:tab w:val="left" w:pos="2268"/>
        </w:tabs>
        <w:spacing w:after="120"/>
        <w:ind w:left="426" w:hanging="426"/>
        <w:jc w:val="both"/>
        <w:rPr>
          <w:color w:val="000000"/>
        </w:rPr>
      </w:pPr>
      <w:r>
        <w:rPr>
          <w:color w:val="000000"/>
        </w:rPr>
        <w:t>W sprawach dotyczących przetwarzania danych osobowych może się Pani/Pan skontaktować z Inspektorem Ochrony Danych poprzez e-mail: iod@ore.edu.pl;</w:t>
      </w:r>
    </w:p>
    <w:p w14:paraId="78AED230" w14:textId="77777777" w:rsidR="008F544C" w:rsidRDefault="00000000">
      <w:pPr>
        <w:numPr>
          <w:ilvl w:val="0"/>
          <w:numId w:val="1"/>
        </w:numPr>
        <w:tabs>
          <w:tab w:val="left" w:pos="709"/>
          <w:tab w:val="left" w:pos="2268"/>
        </w:tabs>
        <w:spacing w:after="120"/>
        <w:ind w:left="426" w:hanging="426"/>
        <w:jc w:val="both"/>
        <w:rPr>
          <w:color w:val="000000"/>
        </w:rPr>
      </w:pPr>
      <w:r>
        <w:rPr>
          <w:color w:val="000000"/>
        </w:rPr>
        <w:t>Pani/Pana dane osobowe przetwarzane będą w celu związanym z postępowaniem o udzielenie zamówienia publicznego zgodnie z obowiązującymi przepisami prawa;</w:t>
      </w:r>
    </w:p>
    <w:p w14:paraId="65C271AC" w14:textId="77777777" w:rsidR="008F544C" w:rsidRDefault="00000000">
      <w:pPr>
        <w:numPr>
          <w:ilvl w:val="0"/>
          <w:numId w:val="1"/>
        </w:numPr>
        <w:tabs>
          <w:tab w:val="left" w:pos="709"/>
          <w:tab w:val="left" w:pos="2268"/>
        </w:tabs>
        <w:spacing w:after="120"/>
        <w:ind w:left="426" w:hanging="426"/>
        <w:jc w:val="both"/>
        <w:rPr>
          <w:color w:val="000000"/>
        </w:rPr>
      </w:pPr>
      <w:r>
        <w:rPr>
          <w:color w:val="000000"/>
        </w:rPr>
        <w:t xml:space="preserve">Odbiorcami Pani/Pana danych osobowych mogą być osoby lub podmioty, którym udostępniona zostanie dokumentacja postępowania w oparciu o przepisy Prawa Zamówień Publicznych lub </w:t>
      </w:r>
      <w:proofErr w:type="gramStart"/>
      <w:r>
        <w:rPr>
          <w:color w:val="000000"/>
        </w:rPr>
        <w:t>przepisy  o</w:t>
      </w:r>
      <w:proofErr w:type="gramEnd"/>
      <w:r>
        <w:rPr>
          <w:color w:val="000000"/>
        </w:rPr>
        <w:t xml:space="preserve"> dostępie do informacji publicznej, podmioty upoważnione na podstawie przepisów prawa, a także podmioty świadczące usługi na rzecz administratora na podstawie zawartych z nim umów;</w:t>
      </w:r>
    </w:p>
    <w:p w14:paraId="6F8FC599" w14:textId="77777777" w:rsidR="008F544C" w:rsidRDefault="00000000">
      <w:pPr>
        <w:numPr>
          <w:ilvl w:val="0"/>
          <w:numId w:val="1"/>
        </w:numPr>
        <w:tabs>
          <w:tab w:val="left" w:pos="709"/>
          <w:tab w:val="left" w:pos="2268"/>
        </w:tabs>
        <w:spacing w:after="120"/>
        <w:ind w:left="426" w:hanging="426"/>
        <w:jc w:val="both"/>
        <w:rPr>
          <w:color w:val="000000"/>
        </w:rPr>
      </w:pPr>
      <w:r>
        <w:rPr>
          <w:color w:val="000000"/>
        </w:rPr>
        <w:t>Pani/Pana dane osobowe będą przechowywane przez okres 4 lat od dnia zakończenia postępowania o udzielenie zamówienia, a jeżeli czas trwania umowy przekracza 4 lata, okres przechowywania obejmuje cały czas trwania umowy a po jego zakończeniu czas wymagany przez przepisy powszechnie obowiązującego prawa;</w:t>
      </w:r>
    </w:p>
    <w:p w14:paraId="799C70EB" w14:textId="77777777" w:rsidR="008F544C" w:rsidRDefault="00000000">
      <w:pPr>
        <w:numPr>
          <w:ilvl w:val="0"/>
          <w:numId w:val="1"/>
        </w:numPr>
        <w:tabs>
          <w:tab w:val="left" w:pos="709"/>
          <w:tab w:val="left" w:pos="2268"/>
        </w:tabs>
        <w:spacing w:after="120"/>
        <w:ind w:left="426" w:hanging="426"/>
        <w:jc w:val="both"/>
        <w:rPr>
          <w:color w:val="000000"/>
        </w:rPr>
      </w:pPr>
      <w:r>
        <w:rPr>
          <w:color w:val="000000"/>
        </w:rPr>
        <w:t xml:space="preserve">Podanie danych osobowych Pani/Pana dotyczących jest </w:t>
      </w:r>
      <w:proofErr w:type="gramStart"/>
      <w:r>
        <w:rPr>
          <w:color w:val="000000"/>
        </w:rPr>
        <w:t>dobrowolne</w:t>
      </w:r>
      <w:proofErr w:type="gramEnd"/>
      <w:r>
        <w:rPr>
          <w:color w:val="000000"/>
        </w:rPr>
        <w:t xml:space="preserve"> ale niezbędne w celu wzięcia udziału w postępowaniu o udzielenie zamówienia publicznego;</w:t>
      </w:r>
    </w:p>
    <w:p w14:paraId="01A4EEC5" w14:textId="77777777" w:rsidR="008F544C" w:rsidRDefault="00000000">
      <w:pPr>
        <w:numPr>
          <w:ilvl w:val="0"/>
          <w:numId w:val="1"/>
        </w:numPr>
        <w:tabs>
          <w:tab w:val="left" w:pos="142"/>
          <w:tab w:val="left" w:pos="2268"/>
        </w:tabs>
        <w:spacing w:after="120"/>
        <w:ind w:left="426" w:hanging="426"/>
        <w:jc w:val="both"/>
        <w:rPr>
          <w:color w:val="000000"/>
        </w:rPr>
      </w:pPr>
      <w:r>
        <w:rPr>
          <w:color w:val="000000"/>
        </w:rPr>
        <w:t>Pani/Pana dane osobowe nie będą podlegały zautomatyzowanemu podejmowaniu decyzji w tym również profilowaniu;</w:t>
      </w:r>
    </w:p>
    <w:p w14:paraId="2F68B7BC" w14:textId="77777777" w:rsidR="008F544C" w:rsidRDefault="00000000">
      <w:pPr>
        <w:numPr>
          <w:ilvl w:val="0"/>
          <w:numId w:val="1"/>
        </w:numPr>
        <w:tabs>
          <w:tab w:val="left" w:pos="142"/>
          <w:tab w:val="left" w:pos="2268"/>
        </w:tabs>
        <w:spacing w:after="120"/>
        <w:ind w:left="426" w:hanging="426"/>
        <w:jc w:val="both"/>
        <w:rPr>
          <w:color w:val="000000"/>
        </w:rPr>
      </w:pPr>
      <w:r>
        <w:rPr>
          <w:color w:val="000000"/>
        </w:rPr>
        <w:t>Dane osobowe nie będą przekazywane do państwa trzeciego ani organizacji międzynarodowej;</w:t>
      </w:r>
    </w:p>
    <w:p w14:paraId="5F5D7BAA" w14:textId="77777777" w:rsidR="008F544C" w:rsidRDefault="00000000">
      <w:pPr>
        <w:numPr>
          <w:ilvl w:val="0"/>
          <w:numId w:val="1"/>
        </w:numPr>
        <w:tabs>
          <w:tab w:val="left" w:pos="709"/>
          <w:tab w:val="left" w:pos="2268"/>
        </w:tabs>
        <w:spacing w:after="120"/>
        <w:ind w:left="426" w:hanging="426"/>
        <w:jc w:val="both"/>
        <w:rPr>
          <w:color w:val="000000"/>
        </w:rPr>
      </w:pPr>
      <w:r>
        <w:rPr>
          <w:color w:val="000000"/>
        </w:rPr>
        <w:t>W związku z przetwarzaniem Pani/Pana danych osobowych przysługują Pani/Panu następujące uprawnienia: prawo dostępu do swoich danych osobowych, prawo żądania ich sprostowania, prawo żądania od administratora ograniczenia przetwarzania lub ich usunięcia oraz prawo wniesienia skargi do Prezesa Urzędu Ochrony Danych Osobowych.</w:t>
      </w:r>
    </w:p>
    <w:p w14:paraId="205E2255" w14:textId="77777777" w:rsidR="008F544C" w:rsidRDefault="008F544C">
      <w:pPr>
        <w:tabs>
          <w:tab w:val="left" w:pos="709"/>
          <w:tab w:val="left" w:pos="2268"/>
        </w:tabs>
        <w:spacing w:after="120"/>
        <w:ind w:left="720"/>
        <w:jc w:val="both"/>
        <w:rPr>
          <w:sz w:val="24"/>
          <w:szCs w:val="24"/>
        </w:rPr>
      </w:pPr>
    </w:p>
    <w:p w14:paraId="5657D285" w14:textId="77777777" w:rsidR="008F544C" w:rsidRDefault="00000000">
      <w:pPr>
        <w:numPr>
          <w:ilvl w:val="0"/>
          <w:numId w:val="2"/>
        </w:numPr>
        <w:spacing w:after="0"/>
      </w:pPr>
      <w:r>
        <w:rPr>
          <w:color w:val="000000"/>
        </w:rPr>
        <w:t>Dane kontaktowe:</w:t>
      </w:r>
    </w:p>
    <w:p w14:paraId="2607B368" w14:textId="1E6B0FB1" w:rsidR="008F544C" w:rsidRPr="002E50B5" w:rsidRDefault="002E50B5">
      <w:pPr>
        <w:spacing w:after="0"/>
        <w:ind w:left="360"/>
        <w:jc w:val="both"/>
        <w:rPr>
          <w:rFonts w:ascii="Calibri" w:eastAsia="Calibri" w:hAnsi="Calibri" w:cs="Calibri"/>
          <w:color w:val="000000"/>
          <w:sz w:val="24"/>
          <w:szCs w:val="24"/>
        </w:rPr>
      </w:pPr>
      <w:r>
        <w:t>Sekretariat ORE; e-mail: sekretariat@ore.edu.pl do dnia 22.08.2023 r. do godziny 23.59.</w:t>
      </w:r>
    </w:p>
    <w:p w14:paraId="107A6D7C" w14:textId="77777777" w:rsidR="008F544C" w:rsidRPr="002E50B5" w:rsidRDefault="008F544C">
      <w:pPr>
        <w:pBdr>
          <w:top w:val="nil"/>
          <w:left w:val="nil"/>
          <w:bottom w:val="nil"/>
          <w:right w:val="nil"/>
          <w:between w:val="nil"/>
        </w:pBdr>
        <w:ind w:left="360"/>
        <w:jc w:val="both"/>
        <w:rPr>
          <w:rFonts w:ascii="Calibri" w:eastAsia="Calibri" w:hAnsi="Calibri" w:cs="Calibri"/>
          <w:color w:val="000000"/>
          <w:sz w:val="24"/>
          <w:szCs w:val="24"/>
        </w:rPr>
      </w:pPr>
    </w:p>
    <w:p w14:paraId="43C6EA37" w14:textId="77777777" w:rsidR="008F544C" w:rsidRPr="002E50B5" w:rsidRDefault="008F544C">
      <w:pPr>
        <w:pBdr>
          <w:top w:val="nil"/>
          <w:left w:val="nil"/>
          <w:bottom w:val="nil"/>
          <w:right w:val="nil"/>
          <w:between w:val="nil"/>
        </w:pBdr>
        <w:ind w:left="360"/>
        <w:jc w:val="both"/>
        <w:rPr>
          <w:rFonts w:ascii="Calibri" w:eastAsia="Calibri" w:hAnsi="Calibri" w:cs="Calibri"/>
          <w:color w:val="000000"/>
          <w:sz w:val="24"/>
          <w:szCs w:val="24"/>
        </w:rPr>
      </w:pPr>
    </w:p>
    <w:p w14:paraId="4114145A" w14:textId="77777777" w:rsidR="008F544C" w:rsidRDefault="00000000">
      <w:pPr>
        <w:numPr>
          <w:ilvl w:val="0"/>
          <w:numId w:val="2"/>
        </w:numPr>
        <w:rPr>
          <w:rFonts w:ascii="Calibri" w:eastAsia="Calibri" w:hAnsi="Calibri" w:cs="Calibri"/>
          <w:color w:val="000000"/>
        </w:rPr>
      </w:pPr>
      <w:r>
        <w:rPr>
          <w:b/>
          <w:sz w:val="24"/>
          <w:szCs w:val="24"/>
        </w:rPr>
        <w:lastRenderedPageBreak/>
        <w:t>Załącznik:</w:t>
      </w:r>
    </w:p>
    <w:p w14:paraId="3A5D8867" w14:textId="77777777" w:rsidR="008F544C" w:rsidRDefault="00000000">
      <w:pPr>
        <w:numPr>
          <w:ilvl w:val="0"/>
          <w:numId w:val="4"/>
        </w:numPr>
        <w:pBdr>
          <w:top w:val="nil"/>
          <w:left w:val="nil"/>
          <w:bottom w:val="nil"/>
          <w:right w:val="nil"/>
          <w:between w:val="nil"/>
        </w:pBdr>
        <w:tabs>
          <w:tab w:val="left" w:pos="284"/>
        </w:tabs>
        <w:spacing w:after="0"/>
        <w:jc w:val="both"/>
        <w:rPr>
          <w:color w:val="000000"/>
          <w:sz w:val="24"/>
          <w:szCs w:val="24"/>
        </w:rPr>
      </w:pPr>
      <w:r>
        <w:rPr>
          <w:color w:val="000000"/>
          <w:sz w:val="24"/>
          <w:szCs w:val="24"/>
        </w:rPr>
        <w:t>Załącznik nr 1 - Formularz wyceny;</w:t>
      </w:r>
    </w:p>
    <w:p w14:paraId="3146AABD" w14:textId="77777777" w:rsidR="008F544C" w:rsidRDefault="008F544C"/>
    <w:p w14:paraId="7F10EDE5" w14:textId="77777777" w:rsidR="008F544C" w:rsidRDefault="008F544C">
      <w:pPr>
        <w:spacing w:after="0"/>
        <w:jc w:val="both"/>
        <w:rPr>
          <w:i/>
          <w:sz w:val="24"/>
          <w:szCs w:val="24"/>
        </w:rPr>
      </w:pPr>
    </w:p>
    <w:p w14:paraId="47837735" w14:textId="77777777" w:rsidR="008F544C" w:rsidRDefault="00000000">
      <w:pPr>
        <w:spacing w:after="0"/>
        <w:jc w:val="both"/>
        <w:rPr>
          <w:sz w:val="24"/>
          <w:szCs w:val="24"/>
        </w:rPr>
      </w:pPr>
      <w:r>
        <w:rPr>
          <w:sz w:val="24"/>
          <w:szCs w:val="24"/>
        </w:rPr>
        <w:t>Sporządził: …………………………………………………………….</w:t>
      </w:r>
    </w:p>
    <w:p w14:paraId="19810067" w14:textId="77777777" w:rsidR="008F544C" w:rsidRDefault="00000000">
      <w:pPr>
        <w:spacing w:after="0"/>
        <w:jc w:val="both"/>
        <w:rPr>
          <w:sz w:val="24"/>
          <w:szCs w:val="24"/>
        </w:rPr>
      </w:pPr>
      <w:r>
        <w:rPr>
          <w:sz w:val="24"/>
          <w:szCs w:val="24"/>
        </w:rPr>
        <w:tab/>
      </w:r>
      <w:r>
        <w:rPr>
          <w:sz w:val="24"/>
          <w:szCs w:val="24"/>
        </w:rPr>
        <w:tab/>
        <w:t xml:space="preserve">(data, </w:t>
      </w:r>
      <w:r>
        <w:rPr>
          <w:i/>
          <w:sz w:val="24"/>
          <w:szCs w:val="24"/>
        </w:rPr>
        <w:t>podpis, pieczątka)</w:t>
      </w:r>
    </w:p>
    <w:p w14:paraId="04F92239" w14:textId="77777777" w:rsidR="008F544C" w:rsidRDefault="008F544C">
      <w:pPr>
        <w:spacing w:after="0"/>
        <w:jc w:val="both"/>
        <w:rPr>
          <w:sz w:val="24"/>
          <w:szCs w:val="24"/>
        </w:rPr>
      </w:pPr>
    </w:p>
    <w:p w14:paraId="64A29E06" w14:textId="77777777" w:rsidR="008F544C" w:rsidRDefault="008F544C">
      <w:pPr>
        <w:spacing w:after="0"/>
        <w:jc w:val="both"/>
        <w:rPr>
          <w:sz w:val="24"/>
          <w:szCs w:val="24"/>
        </w:rPr>
      </w:pPr>
    </w:p>
    <w:p w14:paraId="4D954AA8" w14:textId="77777777" w:rsidR="008F544C" w:rsidRDefault="00000000">
      <w:pPr>
        <w:spacing w:after="0"/>
        <w:jc w:val="both"/>
        <w:rPr>
          <w:sz w:val="24"/>
          <w:szCs w:val="24"/>
        </w:rPr>
      </w:pPr>
      <w:r>
        <w:rPr>
          <w:sz w:val="24"/>
          <w:szCs w:val="24"/>
        </w:rPr>
        <w:t>Sprawdził: ……………………………………………………………</w:t>
      </w:r>
    </w:p>
    <w:p w14:paraId="735E003F" w14:textId="77777777" w:rsidR="008F544C" w:rsidRDefault="00000000">
      <w:pPr>
        <w:spacing w:after="0"/>
        <w:jc w:val="both"/>
        <w:rPr>
          <w:sz w:val="24"/>
          <w:szCs w:val="24"/>
        </w:rPr>
      </w:pPr>
      <w:r>
        <w:rPr>
          <w:sz w:val="24"/>
          <w:szCs w:val="24"/>
        </w:rPr>
        <w:tab/>
        <w:t xml:space="preserve">(kierownik komórki organizacyjnej/data, </w:t>
      </w:r>
      <w:r>
        <w:rPr>
          <w:i/>
          <w:sz w:val="24"/>
          <w:szCs w:val="24"/>
        </w:rPr>
        <w:t>podpis, pieczątka)</w:t>
      </w:r>
    </w:p>
    <w:p w14:paraId="783C5C55" w14:textId="77777777" w:rsidR="008F544C" w:rsidRDefault="008F544C">
      <w:pPr>
        <w:spacing w:after="0"/>
        <w:jc w:val="both"/>
        <w:rPr>
          <w:sz w:val="24"/>
          <w:szCs w:val="24"/>
        </w:rPr>
      </w:pPr>
    </w:p>
    <w:p w14:paraId="3EAF1500" w14:textId="77777777" w:rsidR="008F544C" w:rsidRDefault="008F544C">
      <w:pPr>
        <w:spacing w:after="0"/>
        <w:jc w:val="both"/>
        <w:rPr>
          <w:sz w:val="24"/>
          <w:szCs w:val="24"/>
        </w:rPr>
      </w:pPr>
    </w:p>
    <w:p w14:paraId="5DC57F09" w14:textId="77777777" w:rsidR="008F544C" w:rsidRDefault="00000000">
      <w:pPr>
        <w:spacing w:after="0"/>
        <w:jc w:val="both"/>
        <w:rPr>
          <w:sz w:val="24"/>
          <w:szCs w:val="24"/>
        </w:rPr>
      </w:pPr>
      <w:r>
        <w:rPr>
          <w:sz w:val="24"/>
          <w:szCs w:val="24"/>
        </w:rPr>
        <w:t xml:space="preserve">Warszawa, ………………….  r.          </w:t>
      </w:r>
    </w:p>
    <w:p w14:paraId="7CA75488" w14:textId="77777777" w:rsidR="008F544C" w:rsidRDefault="008F544C">
      <w:pPr>
        <w:spacing w:after="0" w:line="240" w:lineRule="auto"/>
        <w:ind w:left="3686" w:firstLine="708"/>
        <w:jc w:val="both"/>
        <w:rPr>
          <w:sz w:val="24"/>
          <w:szCs w:val="24"/>
        </w:rPr>
      </w:pPr>
    </w:p>
    <w:p w14:paraId="3A62E48F" w14:textId="77777777" w:rsidR="008F544C" w:rsidRDefault="008F544C">
      <w:pPr>
        <w:spacing w:after="0" w:line="240" w:lineRule="auto"/>
        <w:jc w:val="both"/>
        <w:rPr>
          <w:sz w:val="24"/>
          <w:szCs w:val="24"/>
        </w:rPr>
      </w:pPr>
    </w:p>
    <w:p w14:paraId="7EE7253A" w14:textId="77777777" w:rsidR="008F544C" w:rsidRDefault="00000000">
      <w:pPr>
        <w:spacing w:after="0" w:line="240" w:lineRule="auto"/>
        <w:ind w:left="3686" w:firstLine="708"/>
        <w:jc w:val="both"/>
        <w:rPr>
          <w:sz w:val="24"/>
          <w:szCs w:val="24"/>
        </w:rPr>
      </w:pPr>
      <w:r>
        <w:rPr>
          <w:sz w:val="24"/>
          <w:szCs w:val="24"/>
        </w:rPr>
        <w:t>..…………………………………………………………………</w:t>
      </w:r>
    </w:p>
    <w:p w14:paraId="048C15C3" w14:textId="77777777" w:rsidR="008F544C" w:rsidRDefault="00000000">
      <w:pPr>
        <w:spacing w:after="0" w:line="240" w:lineRule="auto"/>
        <w:ind w:left="3544" w:firstLine="708"/>
        <w:jc w:val="both"/>
        <w:rPr>
          <w:b/>
          <w:sz w:val="24"/>
          <w:szCs w:val="24"/>
        </w:rPr>
      </w:pPr>
      <w:r>
        <w:rPr>
          <w:b/>
          <w:sz w:val="24"/>
          <w:szCs w:val="24"/>
        </w:rPr>
        <w:t xml:space="preserve">Zatwierdzenie Kierownika Zamawiającego </w:t>
      </w:r>
    </w:p>
    <w:p w14:paraId="0D2B9EB4" w14:textId="77777777" w:rsidR="008F544C" w:rsidRDefault="00000000">
      <w:pPr>
        <w:spacing w:after="0" w:line="240" w:lineRule="auto"/>
        <w:ind w:left="2836" w:firstLine="1417"/>
        <w:jc w:val="both"/>
        <w:rPr>
          <w:sz w:val="24"/>
          <w:szCs w:val="24"/>
        </w:rPr>
      </w:pPr>
      <w:r>
        <w:rPr>
          <w:b/>
          <w:sz w:val="24"/>
          <w:szCs w:val="24"/>
        </w:rPr>
        <w:t xml:space="preserve">lub osoby upoważnionej </w:t>
      </w:r>
      <w:r>
        <w:rPr>
          <w:sz w:val="24"/>
          <w:szCs w:val="24"/>
        </w:rPr>
        <w:t>(</w:t>
      </w:r>
      <w:r>
        <w:rPr>
          <w:i/>
          <w:sz w:val="24"/>
          <w:szCs w:val="24"/>
        </w:rPr>
        <w:t>podpis, pieczątka)</w:t>
      </w:r>
    </w:p>
    <w:p w14:paraId="5D741018" w14:textId="77777777" w:rsidR="008F544C" w:rsidRDefault="008F544C">
      <w:pPr>
        <w:tabs>
          <w:tab w:val="left" w:pos="1845"/>
        </w:tabs>
        <w:jc w:val="both"/>
        <w:rPr>
          <w:sz w:val="24"/>
          <w:szCs w:val="24"/>
        </w:rPr>
      </w:pPr>
    </w:p>
    <w:sectPr w:rsidR="008F544C">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F661" w14:textId="77777777" w:rsidR="000C48E8" w:rsidRDefault="000C48E8">
      <w:pPr>
        <w:spacing w:after="0" w:line="240" w:lineRule="auto"/>
      </w:pPr>
      <w:r>
        <w:separator/>
      </w:r>
    </w:p>
  </w:endnote>
  <w:endnote w:type="continuationSeparator" w:id="0">
    <w:p w14:paraId="46102B35" w14:textId="77777777" w:rsidR="000C48E8" w:rsidRDefault="000C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30F8" w14:textId="77777777" w:rsidR="000C48E8" w:rsidRDefault="000C48E8">
      <w:pPr>
        <w:spacing w:after="0" w:line="240" w:lineRule="auto"/>
      </w:pPr>
      <w:r>
        <w:separator/>
      </w:r>
    </w:p>
  </w:footnote>
  <w:footnote w:type="continuationSeparator" w:id="0">
    <w:p w14:paraId="60AB92E1" w14:textId="77777777" w:rsidR="000C48E8" w:rsidRDefault="000C4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E2FF" w14:textId="77777777" w:rsidR="008F544C" w:rsidRDefault="00000000">
    <w:pPr>
      <w:tabs>
        <w:tab w:val="left" w:pos="720"/>
      </w:tabs>
      <w:spacing w:after="0" w:line="271"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06301D71" wp14:editId="7EE634F7">
          <wp:simplePos x="0" y="0"/>
          <wp:positionH relativeFrom="column">
            <wp:posOffset>-462907</wp:posOffset>
          </wp:positionH>
          <wp:positionV relativeFrom="paragraph">
            <wp:posOffset>-158742</wp:posOffset>
          </wp:positionV>
          <wp:extent cx="3238500" cy="514985"/>
          <wp:effectExtent l="0" t="0" r="0" b="0"/>
          <wp:wrapNone/>
          <wp:docPr id="30" name="image1.jpg" descr="ORE_LOGO_edu_z_adresem"/>
          <wp:cNvGraphicFramePr/>
          <a:graphic xmlns:a="http://schemas.openxmlformats.org/drawingml/2006/main">
            <a:graphicData uri="http://schemas.openxmlformats.org/drawingml/2006/picture">
              <pic:pic xmlns:pic="http://schemas.openxmlformats.org/drawingml/2006/picture">
                <pic:nvPicPr>
                  <pic:cNvPr id="0" name="image1.jpg" descr="ORE_LOGO_edu_z_adresem"/>
                  <pic:cNvPicPr preferRelativeResize="0"/>
                </pic:nvPicPr>
                <pic:blipFill>
                  <a:blip r:embed="rId1"/>
                  <a:srcRect/>
                  <a:stretch>
                    <a:fillRect/>
                  </a:stretch>
                </pic:blipFill>
                <pic:spPr>
                  <a:xfrm>
                    <a:off x="0" y="0"/>
                    <a:ext cx="3238500" cy="514985"/>
                  </a:xfrm>
                  <a:prstGeom prst="rect">
                    <a:avLst/>
                  </a:prstGeom>
                  <a:ln/>
                </pic:spPr>
              </pic:pic>
            </a:graphicData>
          </a:graphic>
        </wp:anchor>
      </w:drawing>
    </w:r>
  </w:p>
  <w:p w14:paraId="5CA1060F" w14:textId="77777777" w:rsidR="008F544C" w:rsidRDefault="008F544C">
    <w:pPr>
      <w:pBdr>
        <w:top w:val="nil"/>
        <w:left w:val="nil"/>
        <w:bottom w:val="nil"/>
        <w:right w:val="nil"/>
        <w:between w:val="nil"/>
      </w:pBd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31FE"/>
    <w:multiLevelType w:val="multilevel"/>
    <w:tmpl w:val="55D6754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EF74DA"/>
    <w:multiLevelType w:val="multilevel"/>
    <w:tmpl w:val="22E043A2"/>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DD392B"/>
    <w:multiLevelType w:val="multilevel"/>
    <w:tmpl w:val="AD16C24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36374D"/>
    <w:multiLevelType w:val="multilevel"/>
    <w:tmpl w:val="6F5C835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4F5AC0"/>
    <w:multiLevelType w:val="multilevel"/>
    <w:tmpl w:val="83B096B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1160119">
    <w:abstractNumId w:val="3"/>
  </w:num>
  <w:num w:numId="2" w16cid:durableId="42489285">
    <w:abstractNumId w:val="1"/>
  </w:num>
  <w:num w:numId="3" w16cid:durableId="2076274325">
    <w:abstractNumId w:val="0"/>
  </w:num>
  <w:num w:numId="4" w16cid:durableId="698051233">
    <w:abstractNumId w:val="2"/>
  </w:num>
  <w:num w:numId="5" w16cid:durableId="440760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4C"/>
    <w:rsid w:val="000C48E8"/>
    <w:rsid w:val="002E50B5"/>
    <w:rsid w:val="003C7400"/>
    <w:rsid w:val="008F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A108318"/>
  <w15:docId w15:val="{8C464690-36A2-0D4B-9CFD-F2CF5EDE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heme="minorHAnsi" w:eastAsiaTheme="minorHAnsi" w:hAnsiTheme="minorHAnsi" w:cstheme="minorBidi"/>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2">
    <w:name w:val="Body Text 2"/>
    <w:basedOn w:val="Normalny"/>
    <w:link w:val="Tekstpodstawowy2Znak"/>
    <w:pPr>
      <w:widowControl w:val="0"/>
      <w:spacing w:after="0" w:line="240" w:lineRule="auto"/>
    </w:pPr>
    <w:rPr>
      <w:rFonts w:ascii="Arial" w:eastAsia="Times New Roman" w:hAnsi="Arial" w:cs="Times New Roman"/>
      <w:snapToGrid w:val="0"/>
      <w:sz w:val="24"/>
      <w:szCs w:val="20"/>
      <w:lang w:eastAsia="pl-PL"/>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Pr>
      <w:rFonts w:asciiTheme="minorHAnsi" w:eastAsiaTheme="minorHAnsi" w:hAnsiTheme="minorHAnsi" w:cstheme="minorBidi"/>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Nagwek">
    <w:name w:val="header"/>
    <w:basedOn w:val="Normalny"/>
    <w:link w:val="NagwekZnak"/>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link w:val="ParagrafZnak"/>
    <w:qFormat/>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qFormat/>
    <w:pPr>
      <w:keepNext/>
      <w:spacing w:after="120"/>
      <w:jc w:val="center"/>
    </w:pPr>
    <w:rPr>
      <w:rFonts w:ascii="Arial" w:hAnsi="Arial"/>
      <w:b/>
      <w:sz w:val="24"/>
    </w:rPr>
  </w:style>
  <w:style w:type="character" w:customStyle="1" w:styleId="ParagrafZnak">
    <w:name w:val="Paragraf Znak"/>
    <w:basedOn w:val="Domylnaczcionkaakapitu"/>
    <w:link w:val="Paragraf"/>
    <w:rPr>
      <w:rFonts w:ascii="Bookman Old Style" w:hAnsi="Bookman Old Style"/>
      <w:b/>
      <w:sz w:val="21"/>
      <w:szCs w:val="21"/>
    </w:rPr>
  </w:style>
  <w:style w:type="character" w:customStyle="1" w:styleId="TekstprzypisudolnegoZnak">
    <w:name w:val="Tekst przypisu dolnego Znak"/>
    <w:basedOn w:val="Domylnaczcionkaakapitu"/>
    <w:link w:val="Tekstprzypisudolnego"/>
    <w:uiPriority w:val="99"/>
    <w:semiHidden/>
    <w:rPr>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aliases w:val="Wyliczanie,normalny tekst,Numerowanie,List Paragraph,Podsis rysunku,maz_wyliczenie,opis dzialania,K-P_odwolanie,A_wyliczenie,Akapit z listą 1,BulletC,Obiekt,Akapit z listą numerowaną,Preambuła,L1,Wypunktowanie,Akapit z listą31,Bullets"/>
    <w:basedOn w:val="Normalny"/>
    <w:link w:val="AkapitzlistZnak"/>
    <w:uiPriority w:val="34"/>
    <w:qFormat/>
    <w:pPr>
      <w:ind w:left="720"/>
      <w:contextualSpacing/>
    </w:pPr>
  </w:style>
  <w:style w:type="paragraph" w:styleId="Bezodstpw">
    <w:name w:val="No Spacing"/>
    <w:uiPriority w:val="1"/>
    <w:qFormat/>
    <w:pPr>
      <w:spacing w:after="0" w:line="240" w:lineRule="auto"/>
    </w:pPr>
    <w:rPr>
      <w:rFonts w:cs="Times New Roman"/>
      <w:lang w:eastAsia="en-US"/>
    </w:rPr>
  </w:style>
  <w:style w:type="character" w:customStyle="1" w:styleId="NagwekZnak">
    <w:name w:val="Nagłówek Znak"/>
    <w:basedOn w:val="Domylnaczcionkaakapitu"/>
    <w:link w:val="Nagwek"/>
  </w:style>
  <w:style w:type="character" w:customStyle="1" w:styleId="StopkaZnak">
    <w:name w:val="Stopka Znak"/>
    <w:basedOn w:val="Domylnaczcionkaakapitu"/>
    <w:link w:val="Stopka"/>
    <w:uiPriority w:val="99"/>
  </w:style>
  <w:style w:type="character" w:customStyle="1" w:styleId="AkapitzlistZnak">
    <w:name w:val="Akapit z listą Znak"/>
    <w:aliases w:val="Wyliczanie Znak,normalny tekst Znak,Numerowanie Znak,List Paragraph Znak,Podsis rysunku Znak,maz_wyliczenie Znak,opis dzialania Znak,K-P_odwolanie Znak,A_wyliczenie Znak,Akapit z listą 1 Znak,BulletC Znak,Obiekt Znak,Preambuła Znak"/>
    <w:basedOn w:val="Domylnaczcionkaakapitu"/>
    <w:link w:val="Akapitzlist"/>
    <w:uiPriority w:val="34"/>
    <w:qFormat/>
    <w:locked/>
  </w:style>
  <w:style w:type="character" w:customStyle="1" w:styleId="TekstkomentarzaZnak">
    <w:name w:val="Tekst komentarza Znak"/>
    <w:basedOn w:val="Domylnaczcionkaakapitu"/>
    <w:link w:val="Tekstkomentarza"/>
    <w:uiPriority w:val="99"/>
    <w:semiHidden/>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Pr>
      <w:rFonts w:ascii="Calibri" w:eastAsia="Calibri" w:hAnsi="Calibri" w:cs="Times New Roman"/>
      <w:b/>
      <w:bCs/>
      <w:sz w:val="20"/>
      <w:szCs w:val="20"/>
    </w:rPr>
  </w:style>
  <w:style w:type="paragraph" w:customStyle="1" w:styleId="Poprawka1">
    <w:name w:val="Poprawka1"/>
    <w:hidden/>
    <w:uiPriority w:val="99"/>
    <w:semiHidden/>
    <w:pPr>
      <w:spacing w:after="0" w:line="240" w:lineRule="auto"/>
    </w:pPr>
    <w:rPr>
      <w:rFonts w:asciiTheme="minorHAnsi" w:eastAsiaTheme="minorHAnsi" w:hAnsiTheme="minorHAnsi" w:cstheme="minorBidi"/>
      <w:lang w:eastAsia="en-US"/>
    </w:rPr>
  </w:style>
  <w:style w:type="character" w:customStyle="1" w:styleId="Tekstpodstawowy2Znak">
    <w:name w:val="Tekst podstawowy 2 Znak"/>
    <w:basedOn w:val="Domylnaczcionkaakapitu"/>
    <w:link w:val="Tekstpodstawowy2"/>
    <w:rPr>
      <w:rFonts w:ascii="Arial" w:eastAsia="Times New Roman" w:hAnsi="Arial" w:cs="Times New Roman"/>
      <w:snapToGrid w:val="0"/>
      <w:sz w:val="24"/>
      <w:szCs w:val="20"/>
      <w:lang w:eastAsia="pl-PL"/>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left w:w="108" w:type="dxa"/>
        <w:right w:w="108" w:type="dxa"/>
      </w:tblCellMar>
    </w:tblPr>
  </w:style>
  <w:style w:type="table" w:customStyle="1" w:styleId="a0">
    <w:basedOn w:val="TableNormal6"/>
    <w:pPr>
      <w:spacing w:after="0" w:line="240" w:lineRule="auto"/>
    </w:pPr>
    <w:tblPr>
      <w:tblStyleRowBandSize w:val="1"/>
      <w:tblStyleColBandSize w:val="1"/>
      <w:tblCellMar>
        <w:left w:w="108" w:type="dxa"/>
        <w:right w:w="108" w:type="dxa"/>
      </w:tblCellMar>
    </w:tblPr>
  </w:style>
  <w:style w:type="paragraph" w:styleId="Poprawka">
    <w:name w:val="Revision"/>
    <w:hidden/>
    <w:uiPriority w:val="99"/>
    <w:semiHidden/>
    <w:rsid w:val="00387301"/>
    <w:pPr>
      <w:spacing w:after="0" w:line="240" w:lineRule="auto"/>
    </w:pPr>
    <w:rPr>
      <w:rFonts w:asciiTheme="minorHAnsi" w:eastAsiaTheme="minorHAnsi" w:hAnsiTheme="minorHAnsi" w:cstheme="minorBidi"/>
      <w:lang w:eastAsia="en-US"/>
    </w:rPr>
  </w:style>
  <w:style w:type="character" w:customStyle="1" w:styleId="Nierozpoznanawzmianka1">
    <w:name w:val="Nierozpoznana wzmianka1"/>
    <w:basedOn w:val="Domylnaczcionkaakapitu"/>
    <w:uiPriority w:val="99"/>
    <w:semiHidden/>
    <w:unhideWhenUsed/>
    <w:rsid w:val="00387301"/>
    <w:rPr>
      <w:color w:val="605E5C"/>
      <w:shd w:val="clear" w:color="auto" w:fill="E1DFDD"/>
    </w:rPr>
  </w:style>
  <w:style w:type="paragraph" w:styleId="NormalnyWeb">
    <w:name w:val="Normal (Web)"/>
    <w:basedOn w:val="Normalny"/>
    <w:uiPriority w:val="99"/>
    <w:unhideWhenUsed/>
    <w:rsid w:val="00F953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C5D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5D04"/>
    <w:rPr>
      <w:rFonts w:asciiTheme="minorHAnsi" w:eastAsiaTheme="minorHAnsi" w:hAnsiTheme="minorHAnsi" w:cstheme="minorBidi"/>
      <w:sz w:val="20"/>
      <w:szCs w:val="20"/>
      <w:lang w:eastAsia="en-US"/>
    </w:rPr>
  </w:style>
  <w:style w:type="character" w:styleId="Odwoanieprzypisukocowego">
    <w:name w:val="endnote reference"/>
    <w:basedOn w:val="Domylnaczcionkaakapitu"/>
    <w:uiPriority w:val="99"/>
    <w:semiHidden/>
    <w:unhideWhenUsed/>
    <w:rsid w:val="009C5D04"/>
    <w:rPr>
      <w:vertAlign w:val="superscript"/>
    </w:rPr>
  </w:style>
  <w:style w:type="character" w:styleId="UyteHipercze">
    <w:name w:val="FollowedHyperlink"/>
    <w:basedOn w:val="Domylnaczcionkaakapitu"/>
    <w:uiPriority w:val="99"/>
    <w:semiHidden/>
    <w:unhideWhenUsed/>
    <w:rsid w:val="007B1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pl/web/ligarobotow/o-projekcie"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tynIsVtiISb3rUwzY915/caZ+A==">CgMxLjAyCGguZ2pkZ3hzMgloLjFmb2I5dGUyCWguMzBqMHpsbDgAciExWFZtenJBVE1JdDVlQjlGd2ZINC1zVUZMTVZ2eDhpVGc=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1303</Words>
  <Characters>7823</Characters>
  <Application>Microsoft Office Word</Application>
  <DocSecurity>0</DocSecurity>
  <Lines>65</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Przybyłowski Grzegorz</cp:lastModifiedBy>
  <cp:revision>3</cp:revision>
  <dcterms:created xsi:type="dcterms:W3CDTF">2023-08-18T14:59:00Z</dcterms:created>
  <dcterms:modified xsi:type="dcterms:W3CDTF">2023-08-18T15:00:00Z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2FAC887B22DE4AC081A2512AC601BFBE</vt:lpwstr>
  </property>
</Properties>
</file>