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D4" w:rsidRPr="0015538B" w:rsidRDefault="0031571F" w:rsidP="00DB76CB">
      <w:pPr>
        <w:spacing w:after="360"/>
        <w:jc w:val="center"/>
        <w:rPr>
          <w:b/>
          <w:sz w:val="28"/>
          <w:szCs w:val="28"/>
        </w:rPr>
      </w:pPr>
      <w:r w:rsidRPr="0015538B">
        <w:rPr>
          <w:b/>
          <w:sz w:val="28"/>
          <w:szCs w:val="28"/>
        </w:rPr>
        <w:t>Ogłoszenie o możliwości nieodpłatnego przekazania lub darowizny składników majątku ruchomego</w:t>
      </w:r>
    </w:p>
    <w:p w:rsidR="0031571F" w:rsidRDefault="00605D0C" w:rsidP="00AB747D">
      <w:pPr>
        <w:jc w:val="both"/>
      </w:pPr>
      <w:r>
        <w:t>Dyrektor O</w:t>
      </w:r>
      <w:r w:rsidR="002766E8">
        <w:t xml:space="preserve">środka </w:t>
      </w:r>
      <w:r>
        <w:t>R</w:t>
      </w:r>
      <w:r w:rsidR="002766E8">
        <w:t xml:space="preserve">ozwoju </w:t>
      </w:r>
      <w:r>
        <w:t>E</w:t>
      </w:r>
      <w:r w:rsidR="002766E8">
        <w:t>dukacji</w:t>
      </w:r>
      <w:r>
        <w:t xml:space="preserve"> </w:t>
      </w:r>
      <w:r w:rsidR="0031571F">
        <w:t>w Warszawie informuje, że posiada zbędne lub zużyte składniki majątku</w:t>
      </w:r>
      <w:r w:rsidR="00FB5005">
        <w:t xml:space="preserve"> ruchomego, które zgodnie z § 7 ust. </w:t>
      </w:r>
      <w:r w:rsidR="0031571F">
        <w:t xml:space="preserve">2 Rozporządzenia Rady Ministrów z dnia 21 października 2019 r. w sprawie szczegółowego sposobu gospodarowania składnikami rzeczowymi majątku ruchomego Skarbu Państwa (Dz.U. </w:t>
      </w:r>
      <w:r w:rsidR="002673DB">
        <w:t xml:space="preserve">2019 </w:t>
      </w:r>
      <w:r w:rsidR="00FB5005">
        <w:t xml:space="preserve">r. poz. </w:t>
      </w:r>
      <w:r w:rsidR="002673DB">
        <w:t>2004</w:t>
      </w:r>
      <w:bookmarkStart w:id="0" w:name="_GoBack"/>
      <w:bookmarkEnd w:id="0"/>
      <w:r w:rsidR="00FB5005">
        <w:t>)</w:t>
      </w:r>
      <w:r w:rsidR="0031571F">
        <w:t xml:space="preserve"> mogą być przedmiotem nieodpłatnego przekazania, sprzedaży, oddania w najem lub dzierżawę oraz darowizny.</w:t>
      </w:r>
    </w:p>
    <w:p w:rsidR="0031571F" w:rsidRDefault="0031571F">
      <w:r>
        <w:t>Szczegółowy wykaz składników majątku ruchomego:</w:t>
      </w:r>
    </w:p>
    <w:p w:rsidR="00FB5005" w:rsidRPr="007A016B" w:rsidRDefault="00464FBE" w:rsidP="007A016B">
      <w:pPr>
        <w:pStyle w:val="Akapitzlist"/>
        <w:spacing w:after="240"/>
      </w:pPr>
      <w:r>
        <w:t xml:space="preserve">Zasoby </w:t>
      </w:r>
      <w:proofErr w:type="spellStart"/>
      <w:r>
        <w:t>Medioteki</w:t>
      </w:r>
      <w:proofErr w:type="spellEnd"/>
      <w:r>
        <w:t xml:space="preserve"> stanowią</w:t>
      </w:r>
      <w:r w:rsidR="00613F05">
        <w:t xml:space="preserve"> zbiór materiałów edukacyjnych z kilkunastu lat, m.in. dotycząc</w:t>
      </w:r>
      <w:r w:rsidR="00AA3A09">
        <w:t>ych</w:t>
      </w:r>
      <w:r w:rsidR="00613F05">
        <w:t xml:space="preserve"> poszczególnych reform </w:t>
      </w:r>
      <w:r w:rsidR="00AA3A09">
        <w:t xml:space="preserve">systemu </w:t>
      </w:r>
      <w:r w:rsidR="00613F05">
        <w:t xml:space="preserve">edukacji. </w:t>
      </w:r>
      <w:r w:rsidR="00AA3A09">
        <w:t xml:space="preserve">Na dzień </w:t>
      </w:r>
      <w:r>
        <w:t xml:space="preserve">30.03.2023 r. </w:t>
      </w:r>
      <w:r w:rsidR="00613F05">
        <w:t>stan zasobów</w:t>
      </w:r>
      <w:r w:rsidR="006C36CF">
        <w:t xml:space="preserve"> mater</w:t>
      </w:r>
      <w:r w:rsidR="00613F05">
        <w:t xml:space="preserve">iałów bibliotecznych  wynosi </w:t>
      </w:r>
      <w:r w:rsidR="007A016B">
        <w:t>12</w:t>
      </w:r>
      <w:r>
        <w:t xml:space="preserve"> </w:t>
      </w:r>
      <w:r w:rsidR="006C36CF">
        <w:t>968</w:t>
      </w:r>
      <w:r w:rsidR="00613F05">
        <w:t xml:space="preserve"> </w:t>
      </w:r>
      <w:proofErr w:type="spellStart"/>
      <w:r w:rsidR="00613F05">
        <w:t>vol</w:t>
      </w:r>
      <w:r w:rsidR="00AA3A09">
        <w:t>umenów</w:t>
      </w:r>
      <w:proofErr w:type="spellEnd"/>
      <w:r w:rsidR="00613F05">
        <w:t>/jednostek</w:t>
      </w:r>
      <w:r w:rsidR="00AA3A09">
        <w:t xml:space="preserve"> (słownie: dwanaście tysięcy dziewięćset sześćdziesiąt osiem </w:t>
      </w:r>
      <w:proofErr w:type="spellStart"/>
      <w:r w:rsidR="00AA3A09">
        <w:t>volumenów</w:t>
      </w:r>
      <w:proofErr w:type="spellEnd"/>
      <w:r w:rsidR="00AA3A09">
        <w:t>/jednostek)</w:t>
      </w:r>
      <w:r w:rsidR="00613F05">
        <w:t xml:space="preserve"> </w:t>
      </w:r>
      <w:r w:rsidR="007A016B">
        <w:t>.</w:t>
      </w:r>
    </w:p>
    <w:p w:rsidR="006C36CF" w:rsidRDefault="006C36CF" w:rsidP="00DB76CB">
      <w:pPr>
        <w:pStyle w:val="Akapitzlist"/>
        <w:spacing w:after="240"/>
        <w:contextualSpacing w:val="0"/>
        <w:jc w:val="both"/>
      </w:pPr>
    </w:p>
    <w:p w:rsidR="0015538B" w:rsidRDefault="0031571F" w:rsidP="00DB76CB">
      <w:pPr>
        <w:pStyle w:val="Akapitzlist"/>
        <w:spacing w:after="240"/>
        <w:contextualSpacing w:val="0"/>
        <w:jc w:val="both"/>
      </w:pPr>
      <w:r>
        <w:t xml:space="preserve">Składniki majątku ruchomego wymienione w wykazie mogą być przedmiotem nieodpłatnego przekazania </w:t>
      </w:r>
      <w:r w:rsidR="00FB5005">
        <w:t xml:space="preserve">lub darowizny </w:t>
      </w:r>
      <w:r>
        <w:t>na warunkach określonych w § 38</w:t>
      </w:r>
      <w:r w:rsidR="00FB5005">
        <w:t xml:space="preserve"> lub § 39</w:t>
      </w:r>
      <w:r w:rsidR="00FB5005" w:rsidRPr="00FB5005">
        <w:t xml:space="preserve"> </w:t>
      </w:r>
      <w:r>
        <w:t>cytowanego powyżej Rozporządzenia innym organom lub jedn</w:t>
      </w:r>
      <w:r w:rsidR="00F63890">
        <w:t>ostkom administracji publicznej lub</w:t>
      </w:r>
      <w:r>
        <w:t xml:space="preserve"> jednostkom samorządu terytorialnego</w:t>
      </w:r>
      <w:r w:rsidR="0015538B">
        <w:t>.</w:t>
      </w:r>
    </w:p>
    <w:p w:rsidR="00605D0C" w:rsidRDefault="00AA3A09" w:rsidP="00DB76CB">
      <w:pPr>
        <w:pStyle w:val="Akapitzlist"/>
        <w:spacing w:after="240"/>
        <w:contextualSpacing w:val="0"/>
        <w:jc w:val="both"/>
      </w:pPr>
      <w:r>
        <w:t>Podmioty z</w:t>
      </w:r>
      <w:r w:rsidR="00F63890">
        <w:t>ainteresowan</w:t>
      </w:r>
      <w:r>
        <w:t>e</w:t>
      </w:r>
      <w:r w:rsidR="00F63890">
        <w:t xml:space="preserve"> nieodpłatnym przejęciem w/w składników przesłać winn</w:t>
      </w:r>
      <w:r w:rsidR="0099286E">
        <w:t>y</w:t>
      </w:r>
      <w:r w:rsidR="00F63890">
        <w:t xml:space="preserve"> wniosek</w:t>
      </w:r>
      <w:r w:rsidR="00605D0C">
        <w:t xml:space="preserve"> e-mailem </w:t>
      </w:r>
      <w:r w:rsidR="0099286E">
        <w:t>na</w:t>
      </w:r>
      <w:r w:rsidR="00605D0C">
        <w:t xml:space="preserve"> adres </w:t>
      </w:r>
      <w:hyperlink r:id="rId5" w:history="1">
        <w:r w:rsidR="00605D0C" w:rsidRPr="00D43C67">
          <w:rPr>
            <w:rStyle w:val="Hipercze"/>
          </w:rPr>
          <w:t>sekretariat@ore.edu.pl</w:t>
        </w:r>
      </w:hyperlink>
      <w:r w:rsidR="00605D0C">
        <w:t xml:space="preserve">, do dnia </w:t>
      </w:r>
      <w:r w:rsidR="006C36CF">
        <w:t>31</w:t>
      </w:r>
      <w:r w:rsidR="00A545BD" w:rsidRPr="00A545BD">
        <w:t>.03.</w:t>
      </w:r>
      <w:r w:rsidR="002A176C" w:rsidRPr="00A545BD">
        <w:t>2023</w:t>
      </w:r>
      <w:r w:rsidR="00605D0C" w:rsidRPr="00A545BD">
        <w:t xml:space="preserve"> </w:t>
      </w:r>
      <w:r w:rsidR="00605D0C">
        <w:t>r.</w:t>
      </w:r>
      <w:r w:rsidR="00304FFF">
        <w:t xml:space="preserve"> do godziny 1</w:t>
      </w:r>
      <w:r w:rsidR="00E32E12">
        <w:t>2</w:t>
      </w:r>
      <w:r w:rsidR="00304FFF">
        <w:t>:00.</w:t>
      </w:r>
    </w:p>
    <w:p w:rsidR="0015538B" w:rsidRDefault="0015538B" w:rsidP="00AB747D">
      <w:pPr>
        <w:pStyle w:val="Akapitzlist"/>
        <w:jc w:val="both"/>
      </w:pPr>
      <w:r>
        <w:t>Wniosek powinien zawierać:</w:t>
      </w:r>
    </w:p>
    <w:p w:rsidR="0015538B" w:rsidRDefault="0015538B" w:rsidP="00AB747D">
      <w:pPr>
        <w:pStyle w:val="Akapitzlist"/>
        <w:numPr>
          <w:ilvl w:val="0"/>
          <w:numId w:val="2"/>
        </w:numPr>
        <w:jc w:val="both"/>
      </w:pPr>
      <w:r>
        <w:t>Nazwę, siedzibę i adres zainteresowanego organu lub jednostki, o których mowa w § 1 Rozporządzenia, jednostki samorządu terytorialnego lub organu wykonującego funkcje organu założycielskiego wobec instytucji gospodarki budżetowej występującej o</w:t>
      </w:r>
      <w:r w:rsidR="00605D0C">
        <w:t> </w:t>
      </w:r>
      <w:r>
        <w:t>nieodpłatne przekazanie składnika rzeczowego majątku ruchomego;</w:t>
      </w:r>
    </w:p>
    <w:p w:rsidR="0031571F" w:rsidRDefault="0015538B" w:rsidP="00AB747D">
      <w:pPr>
        <w:pStyle w:val="Akapitzlist"/>
        <w:numPr>
          <w:ilvl w:val="0"/>
          <w:numId w:val="2"/>
        </w:numPr>
        <w:jc w:val="both"/>
      </w:pPr>
      <w:r>
        <w:t>Wskazanie składnika rzeczowego majątku ruchomego, którego wniosek dotyczy;</w:t>
      </w:r>
    </w:p>
    <w:p w:rsidR="0015538B" w:rsidRDefault="0015538B" w:rsidP="00AB747D">
      <w:pPr>
        <w:pStyle w:val="Akapitzlist"/>
        <w:numPr>
          <w:ilvl w:val="0"/>
          <w:numId w:val="2"/>
        </w:numPr>
        <w:jc w:val="both"/>
      </w:pPr>
      <w:r>
        <w:t>Oświadczenie</w:t>
      </w:r>
      <w:r w:rsidR="00605D0C">
        <w:t xml:space="preserve">, </w:t>
      </w:r>
      <w:r w:rsidR="002766E8">
        <w:t xml:space="preserve">że </w:t>
      </w:r>
      <w:r>
        <w:t>przekazany składnik rzeczowy majątku ruchomego zostanie odebrany w</w:t>
      </w:r>
      <w:r w:rsidR="00605D0C">
        <w:t> </w:t>
      </w:r>
      <w:r>
        <w:t>terminie i miejscu wskazanym w protokole zdawczo-odbiorczym;</w:t>
      </w:r>
    </w:p>
    <w:p w:rsidR="0015538B" w:rsidRDefault="0015538B" w:rsidP="00DB76CB">
      <w:pPr>
        <w:pStyle w:val="Akapitzlist"/>
        <w:numPr>
          <w:ilvl w:val="0"/>
          <w:numId w:val="2"/>
        </w:numPr>
        <w:spacing w:after="360"/>
        <w:ind w:left="1077" w:hanging="357"/>
        <w:contextualSpacing w:val="0"/>
        <w:jc w:val="both"/>
      </w:pPr>
      <w:r>
        <w:t>Uzasadnienie</w:t>
      </w:r>
      <w:r w:rsidR="002766E8">
        <w:t>.</w:t>
      </w:r>
    </w:p>
    <w:p w:rsidR="009079AA" w:rsidRDefault="009079AA" w:rsidP="0077191F">
      <w:pPr>
        <w:spacing w:after="0" w:line="240" w:lineRule="auto"/>
        <w:ind w:firstLine="5954"/>
      </w:pPr>
    </w:p>
    <w:p w:rsidR="00AF4CC9" w:rsidRDefault="00AF4CC9" w:rsidP="0077191F">
      <w:pPr>
        <w:spacing w:after="0" w:line="240" w:lineRule="auto"/>
        <w:ind w:firstLine="5954"/>
      </w:pPr>
    </w:p>
    <w:p w:rsidR="00AF4CC9" w:rsidRDefault="00AF4CC9" w:rsidP="0077191F">
      <w:pPr>
        <w:spacing w:after="0" w:line="240" w:lineRule="auto"/>
        <w:ind w:firstLine="5954"/>
      </w:pPr>
    </w:p>
    <w:p w:rsidR="00AF4CC9" w:rsidRDefault="00AF4CC9" w:rsidP="0077191F">
      <w:pPr>
        <w:spacing w:after="0" w:line="240" w:lineRule="auto"/>
        <w:ind w:firstLine="5954"/>
      </w:pPr>
    </w:p>
    <w:p w:rsidR="009079AA" w:rsidRDefault="009079AA" w:rsidP="0077191F">
      <w:pPr>
        <w:spacing w:after="0" w:line="240" w:lineRule="auto"/>
        <w:ind w:firstLine="5954"/>
      </w:pPr>
    </w:p>
    <w:p w:rsidR="0077191F" w:rsidRDefault="0077191F" w:rsidP="0077191F">
      <w:pPr>
        <w:spacing w:after="0" w:line="240" w:lineRule="auto"/>
        <w:ind w:firstLine="5954"/>
      </w:pPr>
      <w:r>
        <w:t>Zatwierdził:</w:t>
      </w:r>
    </w:p>
    <w:p w:rsidR="0077191F" w:rsidRDefault="0077191F" w:rsidP="0077191F">
      <w:pPr>
        <w:spacing w:after="0" w:line="240" w:lineRule="auto"/>
        <w:ind w:firstLine="5954"/>
      </w:pPr>
      <w:r>
        <w:t>p.o. DYREKTOR</w:t>
      </w:r>
    </w:p>
    <w:p w:rsidR="0077191F" w:rsidRDefault="0077191F" w:rsidP="0077191F">
      <w:pPr>
        <w:spacing w:after="0" w:line="240" w:lineRule="auto"/>
        <w:ind w:firstLine="5954"/>
      </w:pPr>
      <w:r>
        <w:t>Ośrodka Rozwoju Edukacji</w:t>
      </w:r>
    </w:p>
    <w:p w:rsidR="0077191F" w:rsidRDefault="0077191F" w:rsidP="0077191F">
      <w:pPr>
        <w:spacing w:after="0" w:line="240" w:lineRule="auto"/>
        <w:ind w:firstLine="5954"/>
        <w:rPr>
          <w:i/>
        </w:rPr>
      </w:pPr>
      <w:r>
        <w:rPr>
          <w:i/>
        </w:rPr>
        <w:t>Tomasz Madej</w:t>
      </w:r>
    </w:p>
    <w:p w:rsidR="00605D0C" w:rsidRDefault="00605D0C" w:rsidP="00605D0C">
      <w:pPr>
        <w:jc w:val="both"/>
      </w:pPr>
    </w:p>
    <w:p w:rsidR="00605D0C" w:rsidRDefault="00605D0C" w:rsidP="00605D0C">
      <w:pPr>
        <w:jc w:val="both"/>
      </w:pPr>
    </w:p>
    <w:sectPr w:rsidR="0060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2FD"/>
    <w:multiLevelType w:val="hybridMultilevel"/>
    <w:tmpl w:val="A70E509E"/>
    <w:lvl w:ilvl="0" w:tplc="6F8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7878F5"/>
    <w:multiLevelType w:val="hybridMultilevel"/>
    <w:tmpl w:val="DCB4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1F"/>
    <w:rsid w:val="0015538B"/>
    <w:rsid w:val="001F5C51"/>
    <w:rsid w:val="002673DB"/>
    <w:rsid w:val="002766E8"/>
    <w:rsid w:val="002A176C"/>
    <w:rsid w:val="00304FFF"/>
    <w:rsid w:val="0031571F"/>
    <w:rsid w:val="003B53D4"/>
    <w:rsid w:val="00464FBE"/>
    <w:rsid w:val="005246EB"/>
    <w:rsid w:val="00605D0C"/>
    <w:rsid w:val="00613F05"/>
    <w:rsid w:val="006C36CF"/>
    <w:rsid w:val="006D2906"/>
    <w:rsid w:val="006E6D17"/>
    <w:rsid w:val="0077191F"/>
    <w:rsid w:val="007A016B"/>
    <w:rsid w:val="008C5692"/>
    <w:rsid w:val="009079AA"/>
    <w:rsid w:val="0099286E"/>
    <w:rsid w:val="009C66CE"/>
    <w:rsid w:val="00A545BD"/>
    <w:rsid w:val="00AA3A09"/>
    <w:rsid w:val="00AB747D"/>
    <w:rsid w:val="00AF4CC9"/>
    <w:rsid w:val="00DB76CB"/>
    <w:rsid w:val="00E32E12"/>
    <w:rsid w:val="00F63890"/>
    <w:rsid w:val="00FB5005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F968"/>
  <w15:docId w15:val="{EFFE9D4A-FC6B-4CB4-BCE5-82A3241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r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Wąsowicz</dc:creator>
  <cp:lastModifiedBy>Jaśkiewicz Jacek</cp:lastModifiedBy>
  <cp:revision>4</cp:revision>
  <cp:lastPrinted>2021-01-04T13:11:00Z</cp:lastPrinted>
  <dcterms:created xsi:type="dcterms:W3CDTF">2023-03-29T10:06:00Z</dcterms:created>
  <dcterms:modified xsi:type="dcterms:W3CDTF">2023-03-30T08:33:00Z</dcterms:modified>
</cp:coreProperties>
</file>