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D4" w:rsidRPr="0015538B" w:rsidRDefault="0031571F" w:rsidP="00DB76CB">
      <w:pPr>
        <w:spacing w:after="360"/>
        <w:jc w:val="center"/>
        <w:rPr>
          <w:b/>
          <w:sz w:val="28"/>
          <w:szCs w:val="28"/>
        </w:rPr>
      </w:pPr>
      <w:r w:rsidRPr="0015538B">
        <w:rPr>
          <w:b/>
          <w:sz w:val="28"/>
          <w:szCs w:val="28"/>
        </w:rPr>
        <w:t>Ogłoszenie o możliwości nieodpłatnego przekazania lub darowizny składników majątku ruchomego</w:t>
      </w:r>
    </w:p>
    <w:p w:rsidR="0031571F" w:rsidRDefault="00605D0C" w:rsidP="00AB747D">
      <w:pPr>
        <w:jc w:val="both"/>
      </w:pPr>
      <w:r>
        <w:t>Dyrektor O</w:t>
      </w:r>
      <w:r w:rsidR="002766E8">
        <w:t xml:space="preserve">środka </w:t>
      </w:r>
      <w:r>
        <w:t>R</w:t>
      </w:r>
      <w:r w:rsidR="002766E8">
        <w:t xml:space="preserve">ozwoju </w:t>
      </w:r>
      <w:r>
        <w:t>E</w:t>
      </w:r>
      <w:r w:rsidR="002766E8">
        <w:t>dukacji</w:t>
      </w:r>
      <w:r>
        <w:t xml:space="preserve"> </w:t>
      </w:r>
      <w:r w:rsidR="0031571F">
        <w:t>w Warszawie informuje, że posiada zbędne lub zużyte składniki majątku</w:t>
      </w:r>
      <w:r w:rsidR="00FB5005">
        <w:t xml:space="preserve"> ruchomego, które zgodnie z § 7 ust. </w:t>
      </w:r>
      <w:r w:rsidR="0031571F">
        <w:t xml:space="preserve">2 Rozporządzenia Rady Ministrów z dnia 21 października 2019 r. w sprawie szczegółowego sposobu gospodarowania składnikami rzeczowymi majątku ruchomego Skarbu Państwa (Dz.U. </w:t>
      </w:r>
      <w:r w:rsidR="00FB5005">
        <w:t>z 202 r. poz. 998 ze zm.)</w:t>
      </w:r>
      <w:r w:rsidR="0031571F">
        <w:t xml:space="preserve"> mogą być przedmiotem nieodpłatnego przekazania, sprzedaży, oddania w najem lub dzierżawę oraz darowizny.</w:t>
      </w:r>
    </w:p>
    <w:p w:rsidR="0031571F" w:rsidRDefault="0031571F">
      <w:r>
        <w:t>Szczegółowy wykaz składników majątku ruchomego:</w:t>
      </w:r>
    </w:p>
    <w:p w:rsidR="00FB5005" w:rsidRPr="00FB5005" w:rsidRDefault="006D2906" w:rsidP="00FB5005">
      <w:pPr>
        <w:pStyle w:val="Akapitzlist"/>
        <w:spacing w:after="240"/>
      </w:pPr>
      <w:r>
        <w:t xml:space="preserve">Samochód osobowy: </w:t>
      </w:r>
      <w:r w:rsidR="009079AA">
        <w:t xml:space="preserve">Citroen C5 </w:t>
      </w:r>
      <w:r w:rsidR="00FB5005" w:rsidRPr="00FB5005">
        <w:t>, nr rej. WE701EF, VIN VF7RD</w:t>
      </w:r>
      <w:r w:rsidR="009079AA">
        <w:t>5FV8CL521073, rok produkcji 2012, pojemność silnika: 1598,00 cm3</w:t>
      </w:r>
      <w:r w:rsidR="001F5C51">
        <w:t xml:space="preserve"> – auto posiada uszkodzony silnik.</w:t>
      </w:r>
    </w:p>
    <w:p w:rsidR="00FB5005" w:rsidRDefault="00FB5005" w:rsidP="00DB76CB">
      <w:pPr>
        <w:pStyle w:val="Akapitzlist"/>
        <w:spacing w:after="240"/>
        <w:contextualSpacing w:val="0"/>
        <w:jc w:val="both"/>
      </w:pPr>
    </w:p>
    <w:p w:rsidR="0015538B" w:rsidRDefault="0031571F" w:rsidP="00DB76CB">
      <w:pPr>
        <w:pStyle w:val="Akapitzlist"/>
        <w:spacing w:after="240"/>
        <w:contextualSpacing w:val="0"/>
        <w:jc w:val="both"/>
      </w:pPr>
      <w:r>
        <w:t xml:space="preserve">Składniki majątku ruchomego wymienione w wykazie mogą być przedmiotem nieodpłatnego przekazania </w:t>
      </w:r>
      <w:r w:rsidR="00FB5005">
        <w:t xml:space="preserve">lub darowizny </w:t>
      </w:r>
      <w:r>
        <w:t>na warunkach określonych w § 38</w:t>
      </w:r>
      <w:r w:rsidR="00FB5005">
        <w:t xml:space="preserve"> lub § 39</w:t>
      </w:r>
      <w:r w:rsidR="00FB5005" w:rsidRPr="00FB5005">
        <w:t xml:space="preserve"> </w:t>
      </w:r>
      <w:r>
        <w:t>cytowanego powyżej Rozporządzenia innym organom lub jedn</w:t>
      </w:r>
      <w:r w:rsidR="00F63890">
        <w:t>ostkom administracji publicznej lub</w:t>
      </w:r>
      <w:r>
        <w:t xml:space="preserve"> jednostkom samorządu terytorialnego</w:t>
      </w:r>
      <w:r w:rsidR="0015538B">
        <w:t>.</w:t>
      </w:r>
    </w:p>
    <w:p w:rsidR="00605D0C" w:rsidRDefault="00F63890" w:rsidP="00DB76CB">
      <w:pPr>
        <w:pStyle w:val="Akapitzlist"/>
        <w:spacing w:after="240"/>
        <w:contextualSpacing w:val="0"/>
        <w:jc w:val="both"/>
      </w:pPr>
      <w:r>
        <w:t>Zainteresowani nieodpłatnym przejęciem w/w składników przesłać winni wniosek</w:t>
      </w:r>
      <w:r w:rsidR="00605D0C">
        <w:t xml:space="preserve"> e-mailem pod adres </w:t>
      </w:r>
      <w:hyperlink r:id="rId5" w:history="1">
        <w:r w:rsidR="00605D0C" w:rsidRPr="00D43C67">
          <w:rPr>
            <w:rStyle w:val="Hipercze"/>
          </w:rPr>
          <w:t>sekretariat@ore.edu.pl</w:t>
        </w:r>
      </w:hyperlink>
      <w:r w:rsidR="00605D0C">
        <w:t xml:space="preserve">, do dnia </w:t>
      </w:r>
      <w:r w:rsidR="001F5C51">
        <w:t>22</w:t>
      </w:r>
      <w:bookmarkStart w:id="0" w:name="_GoBack"/>
      <w:bookmarkEnd w:id="0"/>
      <w:r w:rsidR="00A545BD" w:rsidRPr="00A545BD">
        <w:t>.03.</w:t>
      </w:r>
      <w:r w:rsidR="002A176C" w:rsidRPr="00A545BD">
        <w:t>2023</w:t>
      </w:r>
      <w:r w:rsidR="00605D0C" w:rsidRPr="00A545BD">
        <w:t xml:space="preserve"> </w:t>
      </w:r>
      <w:r w:rsidR="00605D0C">
        <w:t>r.</w:t>
      </w:r>
      <w:r w:rsidR="00304FFF">
        <w:t xml:space="preserve"> do godziny 15:00.</w:t>
      </w:r>
    </w:p>
    <w:p w:rsidR="0015538B" w:rsidRDefault="0015538B" w:rsidP="00AB747D">
      <w:pPr>
        <w:pStyle w:val="Akapitzlist"/>
        <w:jc w:val="both"/>
      </w:pPr>
      <w:r>
        <w:t>Wniosek powinien zawierać:</w:t>
      </w:r>
    </w:p>
    <w:p w:rsidR="0015538B" w:rsidRDefault="0015538B" w:rsidP="00AB747D">
      <w:pPr>
        <w:pStyle w:val="Akapitzlist"/>
        <w:numPr>
          <w:ilvl w:val="0"/>
          <w:numId w:val="2"/>
        </w:numPr>
        <w:jc w:val="both"/>
      </w:pPr>
      <w:r>
        <w:t>Nazwę, siedzibę i adres zainteresowanego organu lub jednostki, o których mowa w § 1 Rozporządzenia, jednostki samorządu terytorialnego lub organu wykonującego funkcje organu założycielskiego wobec instytucji gospodarki budżetowej występującej o</w:t>
      </w:r>
      <w:r w:rsidR="00605D0C">
        <w:t> </w:t>
      </w:r>
      <w:r>
        <w:t>nieodpłatne przekazanie składnika rzeczowego majątku ruchomego;</w:t>
      </w:r>
    </w:p>
    <w:p w:rsidR="0031571F" w:rsidRDefault="0015538B" w:rsidP="00AB747D">
      <w:pPr>
        <w:pStyle w:val="Akapitzlist"/>
        <w:numPr>
          <w:ilvl w:val="0"/>
          <w:numId w:val="2"/>
        </w:numPr>
        <w:jc w:val="both"/>
      </w:pPr>
      <w:r>
        <w:t>Wskazanie składnika rzeczowego majątku ruchomego, którego wniosek dotyczy;</w:t>
      </w:r>
    </w:p>
    <w:p w:rsidR="0015538B" w:rsidRDefault="0015538B" w:rsidP="00AB747D">
      <w:pPr>
        <w:pStyle w:val="Akapitzlist"/>
        <w:numPr>
          <w:ilvl w:val="0"/>
          <w:numId w:val="2"/>
        </w:numPr>
        <w:jc w:val="both"/>
      </w:pPr>
      <w:r>
        <w:t>Oświadczenie</w:t>
      </w:r>
      <w:r w:rsidR="00605D0C">
        <w:t xml:space="preserve">, </w:t>
      </w:r>
      <w:r w:rsidR="002766E8">
        <w:t xml:space="preserve">że </w:t>
      </w:r>
      <w:r>
        <w:t>przekazany składnik rzeczowy majątku ruchomego zostanie odebrany w</w:t>
      </w:r>
      <w:r w:rsidR="00605D0C">
        <w:t> </w:t>
      </w:r>
      <w:r>
        <w:t>terminie i miejscu wskazanym w protokole zdawczo-odbiorczym;</w:t>
      </w:r>
    </w:p>
    <w:p w:rsidR="0015538B" w:rsidRDefault="0015538B" w:rsidP="00DB76CB">
      <w:pPr>
        <w:pStyle w:val="Akapitzlist"/>
        <w:numPr>
          <w:ilvl w:val="0"/>
          <w:numId w:val="2"/>
        </w:numPr>
        <w:spacing w:after="360"/>
        <w:ind w:left="1077" w:hanging="357"/>
        <w:contextualSpacing w:val="0"/>
        <w:jc w:val="both"/>
      </w:pPr>
      <w:r>
        <w:t>Uzasadnienie</w:t>
      </w:r>
      <w:r w:rsidR="002766E8">
        <w:t>.</w:t>
      </w:r>
    </w:p>
    <w:p w:rsidR="009079AA" w:rsidRDefault="009079AA" w:rsidP="0077191F">
      <w:pPr>
        <w:spacing w:after="0" w:line="240" w:lineRule="auto"/>
        <w:ind w:firstLine="5954"/>
      </w:pPr>
    </w:p>
    <w:p w:rsidR="00AF4CC9" w:rsidRDefault="00AF4CC9" w:rsidP="0077191F">
      <w:pPr>
        <w:spacing w:after="0" w:line="240" w:lineRule="auto"/>
        <w:ind w:firstLine="5954"/>
      </w:pPr>
    </w:p>
    <w:p w:rsidR="00AF4CC9" w:rsidRDefault="00AF4CC9" w:rsidP="0077191F">
      <w:pPr>
        <w:spacing w:after="0" w:line="240" w:lineRule="auto"/>
        <w:ind w:firstLine="5954"/>
      </w:pPr>
    </w:p>
    <w:p w:rsidR="00AF4CC9" w:rsidRDefault="00AF4CC9" w:rsidP="0077191F">
      <w:pPr>
        <w:spacing w:after="0" w:line="240" w:lineRule="auto"/>
        <w:ind w:firstLine="5954"/>
      </w:pPr>
    </w:p>
    <w:p w:rsidR="009079AA" w:rsidRDefault="009079AA" w:rsidP="0077191F">
      <w:pPr>
        <w:spacing w:after="0" w:line="240" w:lineRule="auto"/>
        <w:ind w:firstLine="5954"/>
      </w:pPr>
    </w:p>
    <w:p w:rsidR="0077191F" w:rsidRDefault="0077191F" w:rsidP="0077191F">
      <w:pPr>
        <w:spacing w:after="0" w:line="240" w:lineRule="auto"/>
        <w:ind w:firstLine="5954"/>
      </w:pPr>
      <w:r>
        <w:t>Zatwierdził:</w:t>
      </w:r>
    </w:p>
    <w:p w:rsidR="0077191F" w:rsidRDefault="0077191F" w:rsidP="0077191F">
      <w:pPr>
        <w:spacing w:after="0" w:line="240" w:lineRule="auto"/>
        <w:ind w:firstLine="5954"/>
      </w:pPr>
      <w:r>
        <w:t>p.o. DYREKTOR</w:t>
      </w:r>
    </w:p>
    <w:p w:rsidR="0077191F" w:rsidRDefault="0077191F" w:rsidP="0077191F">
      <w:pPr>
        <w:spacing w:after="0" w:line="240" w:lineRule="auto"/>
        <w:ind w:firstLine="5954"/>
      </w:pPr>
      <w:r>
        <w:t>Ośrodka Rozwoju Edukacji</w:t>
      </w:r>
    </w:p>
    <w:p w:rsidR="0077191F" w:rsidRDefault="0077191F" w:rsidP="0077191F">
      <w:pPr>
        <w:spacing w:after="0" w:line="240" w:lineRule="auto"/>
        <w:ind w:firstLine="5954"/>
        <w:rPr>
          <w:i/>
        </w:rPr>
      </w:pPr>
      <w:r>
        <w:rPr>
          <w:i/>
        </w:rPr>
        <w:t>Tomasz Madej</w:t>
      </w:r>
    </w:p>
    <w:p w:rsidR="00605D0C" w:rsidRDefault="00605D0C" w:rsidP="00605D0C">
      <w:pPr>
        <w:jc w:val="both"/>
      </w:pPr>
    </w:p>
    <w:p w:rsidR="00605D0C" w:rsidRDefault="00605D0C" w:rsidP="00605D0C">
      <w:pPr>
        <w:jc w:val="both"/>
      </w:pPr>
    </w:p>
    <w:sectPr w:rsidR="0060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2FD"/>
    <w:multiLevelType w:val="hybridMultilevel"/>
    <w:tmpl w:val="A70E509E"/>
    <w:lvl w:ilvl="0" w:tplc="6F8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7878F5"/>
    <w:multiLevelType w:val="hybridMultilevel"/>
    <w:tmpl w:val="DCB4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1F"/>
    <w:rsid w:val="0015538B"/>
    <w:rsid w:val="001F5C51"/>
    <w:rsid w:val="002766E8"/>
    <w:rsid w:val="002A176C"/>
    <w:rsid w:val="00304FFF"/>
    <w:rsid w:val="0031571F"/>
    <w:rsid w:val="003B53D4"/>
    <w:rsid w:val="005246EB"/>
    <w:rsid w:val="00605D0C"/>
    <w:rsid w:val="006D2906"/>
    <w:rsid w:val="0077191F"/>
    <w:rsid w:val="008C5692"/>
    <w:rsid w:val="009079AA"/>
    <w:rsid w:val="009C66CE"/>
    <w:rsid w:val="00A545BD"/>
    <w:rsid w:val="00AB747D"/>
    <w:rsid w:val="00AF4CC9"/>
    <w:rsid w:val="00DB76CB"/>
    <w:rsid w:val="00F63890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D78D"/>
  <w15:docId w15:val="{EFFE9D4A-FC6B-4CB4-BCE5-82A3241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5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r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Wąsowicz</dc:creator>
  <cp:lastModifiedBy>Jaśkiewicz Jacek</cp:lastModifiedBy>
  <cp:revision>11</cp:revision>
  <cp:lastPrinted>2021-01-04T13:11:00Z</cp:lastPrinted>
  <dcterms:created xsi:type="dcterms:W3CDTF">2021-01-07T13:15:00Z</dcterms:created>
  <dcterms:modified xsi:type="dcterms:W3CDTF">2023-03-16T13:10:00Z</dcterms:modified>
</cp:coreProperties>
</file>