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C8" w:rsidRDefault="004E2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-252729</wp:posOffset>
            </wp:positionH>
            <wp:positionV relativeFrom="paragraph">
              <wp:posOffset>-565149</wp:posOffset>
            </wp:positionV>
            <wp:extent cx="3314700" cy="52514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31C8" w:rsidRDefault="004E26E8">
      <w:p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</w:tabs>
        <w:spacing w:after="360"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3 do </w:t>
      </w:r>
      <w:r w:rsidRPr="0099501E">
        <w:rPr>
          <w:rFonts w:ascii="Arial" w:eastAsia="Arial" w:hAnsi="Arial" w:cs="Arial"/>
          <w:b/>
          <w:i/>
          <w:sz w:val="20"/>
          <w:szCs w:val="20"/>
        </w:rPr>
        <w:t>Szacowania wartości zamówienia</w:t>
      </w:r>
    </w:p>
    <w:p w:rsidR="004E31C8" w:rsidRDefault="004E26E8">
      <w:p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</w:tabs>
        <w:spacing w:after="24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Formularz szacowania wartości zamówienia</w:t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4726"/>
      </w:tblGrid>
      <w:tr w:rsidR="004E31C8">
        <w:trPr>
          <w:trHeight w:val="62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/firma/ Wykonawcy:</w:t>
            </w:r>
          </w:p>
          <w:p w:rsidR="004E31C8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31C8">
        <w:trPr>
          <w:trHeight w:val="575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Adres:</w:t>
            </w:r>
          </w:p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Miejscowość:</w:t>
            </w:r>
          </w:p>
          <w:p w:rsidR="004E31C8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Kod pocztowy:</w:t>
            </w:r>
          </w:p>
        </w:tc>
      </w:tr>
      <w:tr w:rsidR="004E31C8">
        <w:trPr>
          <w:trHeight w:val="568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Telefon:</w:t>
            </w:r>
          </w:p>
          <w:p w:rsidR="004E31C8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31C8">
        <w:trPr>
          <w:trHeight w:val="63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Poczta elektroniczna (e-mail):</w:t>
            </w:r>
          </w:p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 internetowy (URL):</w:t>
            </w:r>
          </w:p>
        </w:tc>
      </w:tr>
    </w:tbl>
    <w:p w:rsidR="004E31C8" w:rsidRPr="0099501E" w:rsidRDefault="004E26E8" w:rsidP="006A6E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sz w:val="20"/>
          <w:szCs w:val="20"/>
        </w:rPr>
        <w:t>W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celu ustalenia szacunkowej wartości zamówienia w zakresie: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 „Sukcesywna ocena e-materiałów dydaktycznych do kształcenia ogólnego oraz e-materiałów dydaktycznych do nauki języków obcych nowożytnych pod kątem spełniania wymagań standardu WCAG 2.1. na poziomie AA”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, która będzie realizowana w ramach projektu „Tworzenie e-materiałów dydaktycznych do kształcenia ogólnego – etap III”, współfinansowanego</w:t>
      </w:r>
      <w:r w:rsidRPr="0099501E">
        <w:rPr>
          <w:color w:val="000000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ze środków Europejskiego Funduszu Społecznego w ramach II Osi Priorytetowej </w:t>
      </w:r>
      <w:r w:rsidRPr="0099501E">
        <w:rPr>
          <w:rFonts w:ascii="Arial" w:eastAsia="Arial" w:hAnsi="Arial" w:cs="Arial"/>
          <w:i/>
          <w:color w:val="000000"/>
          <w:sz w:val="20"/>
          <w:szCs w:val="20"/>
        </w:rPr>
        <w:t>Efektywne polityki publiczne dla rynku pracy, gospodarki i edukacji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, Działania 2.10 Programu Operacyjnego Wiedza Edukacja Rozwój 2014–2020,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 informuję, że wartość rynkowa zamówienia obejmująca wykonanie przedmiotu zam</w:t>
      </w:r>
      <w:r w:rsidR="0099501E">
        <w:rPr>
          <w:rFonts w:ascii="Arial" w:eastAsia="Arial" w:hAnsi="Arial" w:cs="Arial"/>
          <w:b/>
          <w:color w:val="000000"/>
          <w:sz w:val="20"/>
          <w:szCs w:val="20"/>
        </w:rPr>
        <w:t>ówienia w zakresie określonym w </w:t>
      </w:r>
      <w:r w:rsidRPr="0099501E">
        <w:rPr>
          <w:rFonts w:ascii="Arial" w:eastAsia="Arial" w:hAnsi="Arial" w:cs="Arial"/>
          <w:b/>
          <w:i/>
          <w:sz w:val="20"/>
          <w:szCs w:val="20"/>
        </w:rPr>
        <w:t>Szacowaniu wartości zamówienia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 wynosi: </w:t>
      </w:r>
    </w:p>
    <w:p w:rsidR="004E31C8" w:rsidRPr="0099501E" w:rsidRDefault="004E26E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(</w:t>
      </w:r>
      <w:r w:rsidRPr="0099501E">
        <w:rPr>
          <w:rFonts w:ascii="Arial" w:eastAsia="Arial" w:hAnsi="Arial" w:cs="Arial"/>
          <w:i/>
          <w:color w:val="000000"/>
          <w:sz w:val="20"/>
          <w:szCs w:val="20"/>
        </w:rPr>
        <w:t>w przypadku osób fizycznych nie prowadzących działalności gospodarczej kwoty powinny obejmować wszystkie składki i podatki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E31C8" w:rsidRPr="0099501E" w:rsidRDefault="004E2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>Część I</w:t>
      </w:r>
    </w:p>
    <w:p w:rsidR="004E31C8" w:rsidRPr="0099501E" w:rsidRDefault="004E26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Sukcesywna ocena i zgłaszanie uwag do </w:t>
      </w:r>
      <w:r w:rsidRPr="0099501E">
        <w:rPr>
          <w:rFonts w:ascii="Arial" w:eastAsia="Arial" w:hAnsi="Arial" w:cs="Arial"/>
          <w:b/>
          <w:sz w:val="20"/>
          <w:szCs w:val="20"/>
        </w:rPr>
        <w:t xml:space="preserve">maksymalnie 348 e-materiałów, w tym 182 e-materiałów dydaktycznych z obszaru I.I </w:t>
      </w:r>
      <w:r w:rsidRPr="0099501E">
        <w:rPr>
          <w:rFonts w:ascii="Arial" w:eastAsia="Arial" w:hAnsi="Arial" w:cs="Arial"/>
          <w:b/>
          <w:i/>
          <w:sz w:val="20"/>
          <w:szCs w:val="20"/>
        </w:rPr>
        <w:t>historia, wiedza o społeczeństwie, edukacja dla bezpieczeństwa</w:t>
      </w:r>
      <w:r w:rsidRPr="0099501E">
        <w:rPr>
          <w:rFonts w:ascii="Arial" w:eastAsia="Arial" w:hAnsi="Arial" w:cs="Arial"/>
          <w:b/>
          <w:sz w:val="20"/>
          <w:szCs w:val="20"/>
        </w:rPr>
        <w:t xml:space="preserve"> i</w:t>
      </w:r>
      <w:r w:rsidR="0099501E">
        <w:rPr>
          <w:rFonts w:ascii="Arial" w:eastAsia="Arial" w:hAnsi="Arial" w:cs="Arial"/>
          <w:sz w:val="20"/>
          <w:szCs w:val="20"/>
        </w:rPr>
        <w:t> </w:t>
      </w:r>
      <w:r w:rsidRPr="0099501E">
        <w:rPr>
          <w:rFonts w:ascii="Arial" w:eastAsia="Arial" w:hAnsi="Arial" w:cs="Arial"/>
          <w:b/>
          <w:sz w:val="20"/>
          <w:szCs w:val="20"/>
        </w:rPr>
        <w:t>166 z</w:t>
      </w:r>
      <w:r w:rsidRPr="0099501E">
        <w:rPr>
          <w:rFonts w:ascii="Arial" w:eastAsia="Arial" w:hAnsi="Arial" w:cs="Arial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b/>
          <w:sz w:val="20"/>
          <w:szCs w:val="20"/>
        </w:rPr>
        <w:t xml:space="preserve">obszaru I.II </w:t>
      </w:r>
      <w:r w:rsidRPr="0099501E">
        <w:rPr>
          <w:rFonts w:ascii="Arial" w:eastAsia="Arial" w:hAnsi="Arial" w:cs="Arial"/>
          <w:b/>
          <w:i/>
          <w:sz w:val="20"/>
          <w:szCs w:val="20"/>
        </w:rPr>
        <w:t>język polski</w:t>
      </w:r>
      <w:r w:rsidRPr="0099501E">
        <w:rPr>
          <w:rFonts w:ascii="Arial" w:eastAsia="Arial" w:hAnsi="Arial" w:cs="Arial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pod kątem spełniania wymagań standardu WCAG 2.1 na poziomie AA (zgodnie ze standardem dostępności e-materiałów dydaktycznych do kształcenia ogólnego oraz zgodnie z wytycznymi eksperta ORE).</w:t>
      </w: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994"/>
        <w:gridCol w:w="1984"/>
        <w:gridCol w:w="2126"/>
        <w:gridCol w:w="2126"/>
      </w:tblGrid>
      <w:tr w:rsidR="004E31C8" w:rsidRPr="0099501E">
        <w:tc>
          <w:tcPr>
            <w:tcW w:w="1950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Stawka podatku VAT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(w %)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Cena netto za ocenę </w:t>
            </w:r>
            <w:r w:rsidRPr="0099501E">
              <w:rPr>
                <w:rFonts w:ascii="Arial" w:eastAsia="Arial" w:hAnsi="Arial" w:cs="Arial"/>
                <w:b/>
                <w:sz w:val="20"/>
                <w:szCs w:val="20"/>
              </w:rPr>
              <w:t>348</w:t>
            </w:r>
            <w:r w:rsid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</w:t>
            </w:r>
            <w:r w:rsid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Cena brutto za ocenę </w:t>
            </w:r>
            <w:r w:rsidRPr="0099501E">
              <w:rPr>
                <w:rFonts w:ascii="Arial" w:eastAsia="Arial" w:hAnsi="Arial" w:cs="Arial"/>
                <w:b/>
                <w:sz w:val="20"/>
                <w:szCs w:val="20"/>
              </w:rPr>
              <w:t>348</w:t>
            </w:r>
            <w:r w:rsid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</w:t>
            </w:r>
            <w:r w:rsid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</w:tr>
      <w:tr w:rsidR="004E31C8" w:rsidRPr="0099501E">
        <w:tc>
          <w:tcPr>
            <w:tcW w:w="1950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1C8" w:rsidRPr="0099501E" w:rsidRDefault="004E26E8" w:rsidP="006A6E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>Część II</w:t>
      </w:r>
    </w:p>
    <w:p w:rsidR="004E31C8" w:rsidRPr="0099501E" w:rsidRDefault="004E26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Sukcesywna ocena i zgłaszanie uwag do </w:t>
      </w:r>
      <w:r w:rsidRPr="0099501E">
        <w:rPr>
          <w:rFonts w:ascii="Arial" w:eastAsia="Arial" w:hAnsi="Arial" w:cs="Arial"/>
          <w:b/>
          <w:sz w:val="20"/>
          <w:szCs w:val="20"/>
        </w:rPr>
        <w:t xml:space="preserve">maksymalnie 326 e-materiałów, w tym 217 e-materiałów dydaktycznych z obszaru I.III </w:t>
      </w:r>
      <w:r w:rsidRPr="0099501E">
        <w:rPr>
          <w:rFonts w:ascii="Arial" w:eastAsia="Arial" w:hAnsi="Arial" w:cs="Arial"/>
          <w:b/>
          <w:i/>
          <w:sz w:val="20"/>
          <w:szCs w:val="20"/>
        </w:rPr>
        <w:t>chemia, biologia, przyroda, geografia</w:t>
      </w:r>
      <w:r w:rsidRPr="0099501E">
        <w:rPr>
          <w:rFonts w:ascii="Arial" w:eastAsia="Arial" w:hAnsi="Arial" w:cs="Arial"/>
          <w:b/>
          <w:sz w:val="20"/>
          <w:szCs w:val="20"/>
        </w:rPr>
        <w:t xml:space="preserve"> i 109 z obszaru I.IV </w:t>
      </w:r>
      <w:r w:rsidRPr="0099501E">
        <w:rPr>
          <w:rFonts w:ascii="Arial" w:eastAsia="Arial" w:hAnsi="Arial" w:cs="Arial"/>
          <w:b/>
          <w:i/>
          <w:sz w:val="20"/>
          <w:szCs w:val="20"/>
        </w:rPr>
        <w:t>matematyka, informatyka, fizyka</w:t>
      </w:r>
      <w:r w:rsidRPr="0099501E">
        <w:rPr>
          <w:rFonts w:ascii="Arial" w:eastAsia="Arial" w:hAnsi="Arial" w:cs="Arial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pod kątem spełniania wymagań standardu WCAG 2.1 na poziomie AA (zgodnie ze standardem dostępności e-materiałów dydaktycznych do kształcenia ogólnego oraz zgodnie z wytycznymi eksperta ORE).</w:t>
      </w: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994"/>
        <w:gridCol w:w="1984"/>
        <w:gridCol w:w="2126"/>
        <w:gridCol w:w="2126"/>
      </w:tblGrid>
      <w:tr w:rsidR="004E31C8" w:rsidRPr="0099501E">
        <w:tc>
          <w:tcPr>
            <w:tcW w:w="1950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Stawka podatku VAT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(w %)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Cena netto za ocenę </w:t>
            </w:r>
            <w:r w:rsidRPr="0099501E">
              <w:rPr>
                <w:rFonts w:ascii="Arial" w:eastAsia="Arial" w:hAnsi="Arial" w:cs="Arial"/>
                <w:b/>
                <w:sz w:val="20"/>
                <w:szCs w:val="20"/>
              </w:rPr>
              <w:t>326</w:t>
            </w:r>
            <w:r w:rsid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</w:t>
            </w:r>
            <w:r w:rsid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Cena brutto za ocenę </w:t>
            </w:r>
            <w:r w:rsidRPr="0099501E">
              <w:rPr>
                <w:rFonts w:ascii="Arial" w:eastAsia="Arial" w:hAnsi="Arial" w:cs="Arial"/>
                <w:b/>
                <w:sz w:val="20"/>
                <w:szCs w:val="20"/>
              </w:rPr>
              <w:t>326</w:t>
            </w:r>
            <w:r w:rsid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</w:t>
            </w:r>
            <w:r w:rsid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</w:tr>
      <w:tr w:rsidR="004E31C8" w:rsidRPr="0099501E">
        <w:tc>
          <w:tcPr>
            <w:tcW w:w="1950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1C8" w:rsidRPr="0099501E" w:rsidRDefault="004E26E8" w:rsidP="006A6E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Część </w:t>
      </w:r>
      <w:r w:rsidRPr="0099501E">
        <w:rPr>
          <w:rFonts w:ascii="Arial" w:eastAsia="Arial" w:hAnsi="Arial" w:cs="Arial"/>
          <w:b/>
          <w:sz w:val="20"/>
          <w:szCs w:val="20"/>
        </w:rPr>
        <w:t>III</w:t>
      </w:r>
    </w:p>
    <w:p w:rsidR="004E31C8" w:rsidRPr="0099501E" w:rsidRDefault="004E26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Sukcesywna ocena i zgłaszanie uwag do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>maksymalnie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937 e-materiałów dydaktycznych z obszaru II.I </w:t>
      </w:r>
      <w:r w:rsidRPr="0099501E">
        <w:rPr>
          <w:rFonts w:ascii="Arial" w:eastAsia="Arial" w:hAnsi="Arial" w:cs="Arial"/>
          <w:b/>
          <w:i/>
          <w:color w:val="000000"/>
          <w:sz w:val="20"/>
          <w:szCs w:val="20"/>
        </w:rPr>
        <w:t>język angielski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pod kątem spełniania wymagań standardu WCAG</w:t>
      </w:r>
      <w:r w:rsidR="0099501E">
        <w:rPr>
          <w:rFonts w:ascii="Arial" w:eastAsia="Arial" w:hAnsi="Arial" w:cs="Arial"/>
          <w:color w:val="000000"/>
          <w:sz w:val="20"/>
          <w:szCs w:val="20"/>
        </w:rPr>
        <w:t xml:space="preserve"> 2.1 na poziomie AA (zgodnie ze 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standardem dostępności e-materiałów dydaktycznych do nauki języków obcych nowożytnych oraz zgodnie z wytycznymi eksperta ORE).</w:t>
      </w:r>
    </w:p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994"/>
        <w:gridCol w:w="1984"/>
        <w:gridCol w:w="2126"/>
        <w:gridCol w:w="2126"/>
      </w:tblGrid>
      <w:tr w:rsidR="004E31C8" w:rsidRPr="0099501E">
        <w:tc>
          <w:tcPr>
            <w:tcW w:w="1950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Cena netto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Stawka podatku VAT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(w %)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 za ocenę 937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937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</w:tr>
      <w:tr w:rsidR="004E31C8" w:rsidRPr="0099501E">
        <w:tc>
          <w:tcPr>
            <w:tcW w:w="1950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1C8" w:rsidRPr="0099501E" w:rsidRDefault="004E26E8" w:rsidP="006A6E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Część </w:t>
      </w:r>
      <w:r w:rsidRPr="0099501E">
        <w:rPr>
          <w:rFonts w:ascii="Arial" w:eastAsia="Arial" w:hAnsi="Arial" w:cs="Arial"/>
          <w:b/>
          <w:sz w:val="20"/>
          <w:szCs w:val="20"/>
        </w:rPr>
        <w:t>IV</w:t>
      </w:r>
    </w:p>
    <w:p w:rsidR="004E31C8" w:rsidRPr="0099501E" w:rsidRDefault="004E26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Sukcesywna ocena i zgłaszanie uwag do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>maksymalnie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937 e-materiałów dydaktycznych z obszaru II.II </w:t>
      </w:r>
      <w:r w:rsidRPr="0099501E">
        <w:rPr>
          <w:rFonts w:ascii="Arial" w:eastAsia="Arial" w:hAnsi="Arial" w:cs="Arial"/>
          <w:b/>
          <w:i/>
          <w:color w:val="000000"/>
          <w:sz w:val="20"/>
          <w:szCs w:val="20"/>
        </w:rPr>
        <w:t>język niemiecki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pod kątem spełniania wymagań standardu WCAG</w:t>
      </w:r>
      <w:r w:rsidR="0099501E">
        <w:rPr>
          <w:rFonts w:ascii="Arial" w:eastAsia="Arial" w:hAnsi="Arial" w:cs="Arial"/>
          <w:color w:val="000000"/>
          <w:sz w:val="20"/>
          <w:szCs w:val="20"/>
        </w:rPr>
        <w:t xml:space="preserve"> 2.1 na poziomie AA (zgodnie ze 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standardem dostępności e-materiałów dydaktycznych do nauki języków obcych nowożytnych oraz zgodnie z wytycznymi eksperta ORE).</w:t>
      </w:r>
    </w:p>
    <w:tbl>
      <w:tblPr>
        <w:tblStyle w:val="a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994"/>
        <w:gridCol w:w="1984"/>
        <w:gridCol w:w="2126"/>
        <w:gridCol w:w="2126"/>
      </w:tblGrid>
      <w:tr w:rsidR="004E31C8" w:rsidRPr="0099501E">
        <w:tc>
          <w:tcPr>
            <w:tcW w:w="1950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Stawka podatku VAT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(w %)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 za ocenę 937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937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</w:tr>
      <w:tr w:rsidR="004E31C8" w:rsidRPr="0099501E">
        <w:tc>
          <w:tcPr>
            <w:tcW w:w="1950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1C8" w:rsidRPr="0099501E" w:rsidRDefault="004E26E8" w:rsidP="006A6E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>Część V</w:t>
      </w:r>
    </w:p>
    <w:p w:rsidR="004E31C8" w:rsidRPr="0099501E" w:rsidRDefault="004E26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Sukcesywna ocena i zgłaszanie uwag do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>maksymalnie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400 e-materiałów dydaktycznych z obszaru II.III </w:t>
      </w:r>
      <w:r w:rsidRPr="0099501E">
        <w:rPr>
          <w:rFonts w:ascii="Arial" w:eastAsia="Arial" w:hAnsi="Arial" w:cs="Arial"/>
          <w:b/>
          <w:i/>
          <w:color w:val="000000"/>
          <w:sz w:val="20"/>
          <w:szCs w:val="20"/>
        </w:rPr>
        <w:t>język francuski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pod kątem spełniania wymagań standardu WCAG 2.1 na poziomie AA (zgodnie ze standardem dostępności e-materiałów dydaktycznych do nauki języków obcych nowożytnych oraz zgodnie z wytycznymi eksperta ORE).</w:t>
      </w:r>
    </w:p>
    <w:tbl>
      <w:tblPr>
        <w:tblStyle w:val="a4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994"/>
        <w:gridCol w:w="1984"/>
        <w:gridCol w:w="2126"/>
        <w:gridCol w:w="2126"/>
      </w:tblGrid>
      <w:tr w:rsidR="004E31C8" w:rsidRPr="0099501E">
        <w:tc>
          <w:tcPr>
            <w:tcW w:w="1950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Stawka podatku VAT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(w %)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 za ocenę 400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400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</w:tr>
      <w:tr w:rsidR="004E31C8" w:rsidRPr="0099501E">
        <w:tc>
          <w:tcPr>
            <w:tcW w:w="1950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1C8" w:rsidRPr="0099501E" w:rsidRDefault="004E26E8" w:rsidP="006A6E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>Część VI</w:t>
      </w:r>
    </w:p>
    <w:p w:rsidR="004E31C8" w:rsidRPr="0099501E" w:rsidRDefault="004E26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Sukcesywna ocena i zgłaszanie uwag do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>maksymalnie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400 e-materiałów dydaktycznych z obszaru II.IV </w:t>
      </w:r>
      <w:r w:rsidRPr="0099501E">
        <w:rPr>
          <w:rFonts w:ascii="Arial" w:eastAsia="Arial" w:hAnsi="Arial" w:cs="Arial"/>
          <w:b/>
          <w:i/>
          <w:color w:val="000000"/>
          <w:sz w:val="20"/>
          <w:szCs w:val="20"/>
        </w:rPr>
        <w:t>język włoski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pod kątem spełniania wymagań standardu WCAG</w:t>
      </w:r>
      <w:r w:rsidR="0099501E">
        <w:rPr>
          <w:rFonts w:ascii="Arial" w:eastAsia="Arial" w:hAnsi="Arial" w:cs="Arial"/>
          <w:color w:val="000000"/>
          <w:sz w:val="20"/>
          <w:szCs w:val="20"/>
        </w:rPr>
        <w:t xml:space="preserve"> 2.1 na poziomie AA (zgodnie ze 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standardem dostępności e-materiałów dydaktycznych do nauki języków obcych nowożytnych oraz zgodnie z wytycznymi eksperta ORE).</w:t>
      </w: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994"/>
        <w:gridCol w:w="1984"/>
        <w:gridCol w:w="2126"/>
        <w:gridCol w:w="2126"/>
      </w:tblGrid>
      <w:tr w:rsidR="004E31C8" w:rsidRPr="0099501E">
        <w:tc>
          <w:tcPr>
            <w:tcW w:w="1950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Stawka podatku VAT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(w %)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 za ocenę 400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400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</w:tr>
      <w:tr w:rsidR="004E31C8" w:rsidRPr="0099501E">
        <w:tc>
          <w:tcPr>
            <w:tcW w:w="1950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1C8" w:rsidRPr="0099501E" w:rsidRDefault="004E26E8" w:rsidP="006A6E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Część </w:t>
      </w:r>
      <w:r w:rsidRPr="0099501E">
        <w:rPr>
          <w:rFonts w:ascii="Arial" w:eastAsia="Arial" w:hAnsi="Arial" w:cs="Arial"/>
          <w:b/>
          <w:sz w:val="20"/>
          <w:szCs w:val="20"/>
        </w:rPr>
        <w:t>VII</w:t>
      </w:r>
    </w:p>
    <w:p w:rsidR="004E31C8" w:rsidRPr="0099501E" w:rsidRDefault="004E26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Sukcesywna ocena i zgłaszanie uwag do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>maksymalnie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400 e-materiałów dydaktycznych z obszaru II.V </w:t>
      </w:r>
      <w:r w:rsidRPr="0099501E">
        <w:rPr>
          <w:rFonts w:ascii="Arial" w:eastAsia="Arial" w:hAnsi="Arial" w:cs="Arial"/>
          <w:b/>
          <w:i/>
          <w:color w:val="000000"/>
          <w:sz w:val="20"/>
          <w:szCs w:val="20"/>
        </w:rPr>
        <w:t>język hiszpański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pod kątem spełniania wymagań standardu WCAG 2.1 na poziomie AA (zgodnie ze standardem dostępności e-materiałów dydaktycznych do nauki języków obcych nowożytnych oraz zgodnie z wytycznymi eksperta ORE).</w:t>
      </w:r>
    </w:p>
    <w:tbl>
      <w:tblPr>
        <w:tblStyle w:val="a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994"/>
        <w:gridCol w:w="1984"/>
        <w:gridCol w:w="2126"/>
        <w:gridCol w:w="2126"/>
      </w:tblGrid>
      <w:tr w:rsidR="004E31C8" w:rsidRPr="0099501E">
        <w:tc>
          <w:tcPr>
            <w:tcW w:w="1950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Stawka podatku VAT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(w %)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 za ocenę 400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400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</w:tr>
      <w:tr w:rsidR="004E31C8" w:rsidRPr="0099501E">
        <w:tc>
          <w:tcPr>
            <w:tcW w:w="1950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1C8" w:rsidRPr="0099501E" w:rsidRDefault="004E26E8" w:rsidP="006A6E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Część </w:t>
      </w:r>
      <w:r w:rsidRPr="0099501E">
        <w:rPr>
          <w:rFonts w:ascii="Arial" w:eastAsia="Arial" w:hAnsi="Arial" w:cs="Arial"/>
          <w:b/>
          <w:sz w:val="20"/>
          <w:szCs w:val="20"/>
        </w:rPr>
        <w:t>VIII</w:t>
      </w:r>
    </w:p>
    <w:p w:rsidR="004E31C8" w:rsidRPr="0099501E" w:rsidRDefault="004E26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Sukcesywna ocena i zgłaszanie uwag do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>maksymalnie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400 e-materiałów dydaktycznych z obszaru II.VI </w:t>
      </w:r>
      <w:r w:rsidRPr="0099501E">
        <w:rPr>
          <w:rFonts w:ascii="Arial" w:eastAsia="Arial" w:hAnsi="Arial" w:cs="Arial"/>
          <w:b/>
          <w:i/>
          <w:color w:val="000000"/>
          <w:sz w:val="20"/>
          <w:szCs w:val="20"/>
        </w:rPr>
        <w:t>język rosyjski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pod kątem spełniania wymagań standardu WCAG</w:t>
      </w:r>
      <w:r w:rsidR="0099501E">
        <w:rPr>
          <w:rFonts w:ascii="Arial" w:eastAsia="Arial" w:hAnsi="Arial" w:cs="Arial"/>
          <w:color w:val="000000"/>
          <w:sz w:val="20"/>
          <w:szCs w:val="20"/>
        </w:rPr>
        <w:t xml:space="preserve"> 2.1 na poziomie AA (zgodnie ze 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standardem dostępności e-materiałów dydaktycznych do nauki języków obcych nowożytnych oraz zgodnie z wytycznymi eksperta ORE).</w:t>
      </w:r>
    </w:p>
    <w:tbl>
      <w:tblPr>
        <w:tblStyle w:val="a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994"/>
        <w:gridCol w:w="1984"/>
        <w:gridCol w:w="2126"/>
        <w:gridCol w:w="2126"/>
      </w:tblGrid>
      <w:tr w:rsidR="004E31C8" w:rsidRPr="0099501E">
        <w:tc>
          <w:tcPr>
            <w:tcW w:w="1950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Stawka podatku VAT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(w %)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 za ocenę 400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400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</w:tr>
      <w:tr w:rsidR="004E31C8" w:rsidRPr="0099501E">
        <w:tc>
          <w:tcPr>
            <w:tcW w:w="1950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1C8" w:rsidRPr="0099501E" w:rsidRDefault="004E26E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Niniejsza informacja nie stanowi oferty w rozumieniu art. 66 Kodeksu Cywilnego.</w:t>
      </w:r>
    </w:p>
    <w:p w:rsidR="004E31C8" w:rsidRPr="0099501E" w:rsidRDefault="004E26E8" w:rsidP="006A6E0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Wynagrodzenie Wykonawcy obejmuje wszelkie koszty związane z realizacją umowy (ww. zadań), pracą on-line na platformie </w:t>
      </w:r>
      <w:hyperlink r:id="rId9">
        <w:r w:rsidRPr="0099501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www.zpe.gov.pl</w:t>
        </w:r>
      </w:hyperlink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lub w innym narzędziu wskazanym przez Zamawiającego, ewentualne koszty dojazdu do siedziby ORE w Warszawie/Sulejówku. Zamawiający nie zapewnia stanowiska pracy oraz sprzętu komputerowego niezbędnego do prawidłowego wykonania umowy. Realizacja umowy będzie odbywać się poza siedzibą ORE, z zastrzeżeniem udziału w spotkaniu z zespołem projektowym.</w:t>
      </w:r>
    </w:p>
    <w:p w:rsidR="004E31C8" w:rsidRPr="0099501E" w:rsidRDefault="004E26E8" w:rsidP="00995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Zgodnie z art. 13 ust. 1 i 2 rozporządzenia Parlamentu Europejskiego i Rady (UE) 2016/679 z dnia 27 kwietnia 2016 r. (Dz. Urz. UE L 119 z 04.05.2016 r.), dalej „RODO”, Ośrodek Rozwoju Edukacji w Warszawie informuje, że:</w:t>
      </w:r>
    </w:p>
    <w:p w:rsidR="004E31C8" w:rsidRPr="0099501E" w:rsidRDefault="004E26E8" w:rsidP="009950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Administratorem danych osobowych Wykonawcy jest minister właściwy do spraw funduszy i polityki regionalnej, pełniący funkcję Instytucji Zarządzającej dla Programu Operacyjnego Wiedza Edukacja Rozwój 2014-2020, z siedzibą przy ul. Wspólnej 2/4 w Warszawie (00-926). Z Administratorem danych można się skontaktować poprzez adres e-mailowy: kancelaria@mfipr.gov.pl lub pisemnie przekazując korespondencję na adres siedziby Administratora.</w:t>
      </w:r>
    </w:p>
    <w:p w:rsidR="004E31C8" w:rsidRPr="0099501E" w:rsidRDefault="004E26E8" w:rsidP="009950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Administrator wyznaczył inspektora ochrony danych, z którym można się skontaktować poprzez email: iod@mfipr.gov.pl lub pisemnie przekazując korespondencję na adres siedziby Administratora. Kontakt z inspektorem ochrony danych Ośrodka Rozwoju Edukacji w Warszawie możliwy jest poprzez e-mail: iod@ore.edu.pl. </w:t>
      </w:r>
    </w:p>
    <w:p w:rsidR="004E31C8" w:rsidRPr="0099501E" w:rsidRDefault="004E26E8" w:rsidP="009950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Dane osobowe Wykonawcy przetwarzane będą w celu związanym z postępowaniem o udzielenie zamówienia publicznego zgodnie z obowiązującymi przepisami prawa. Administrator może również przetwarzać dane osobowe w celu realizacji zadań przypisanych Instytucji Zarządzającej Programu Operacyjnego Wiedza Edukacja Rozwój 2014-2020, w zakresie w jakim jest to niezbędne dla realizacji tego celu, przede wszystkim:</w:t>
      </w:r>
    </w:p>
    <w:p w:rsidR="004E31C8" w:rsidRPr="0099501E" w:rsidRDefault="004E26E8" w:rsidP="009950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aplikowanie o środki unijne i realizacja projektów, w szczególności potwierdzanie kwalifikowalności wydatków, udzielanie wsparcia uczestnikom projektów, ewaluacji, monitoringu, kontroli, audytu, sprawozdawczości o</w:t>
      </w:r>
      <w:bookmarkStart w:id="0" w:name="_GoBack"/>
      <w:bookmarkEnd w:id="0"/>
      <w:r w:rsidRPr="0099501E">
        <w:rPr>
          <w:rFonts w:ascii="Arial" w:eastAsia="Arial" w:hAnsi="Arial" w:cs="Arial"/>
          <w:color w:val="000000"/>
          <w:sz w:val="20"/>
          <w:szCs w:val="20"/>
        </w:rPr>
        <w:t>raz działań informacyjno-promocyjnych, w ramach Programu Operacyjnego Wiedza Edukacja Rozwój 2014-2020,</w:t>
      </w:r>
    </w:p>
    <w:p w:rsidR="004E31C8" w:rsidRPr="0099501E" w:rsidRDefault="004E26E8" w:rsidP="009950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zapewnienie realizacji obowiązku informacyjnego dotyczącego przekazywania do publicznej </w:t>
      </w:r>
      <w:r w:rsidR="0099501E">
        <w:rPr>
          <w:rFonts w:ascii="Arial" w:eastAsia="Arial" w:hAnsi="Arial" w:cs="Arial"/>
          <w:color w:val="000000"/>
          <w:sz w:val="20"/>
          <w:szCs w:val="20"/>
        </w:rPr>
        <w:t>w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iadomości informacji o podmiotach uzyskujących wsparcie z Programu Operacyjnego Wiedza Edukacja Rozwój 2014-2020.</w:t>
      </w:r>
    </w:p>
    <w:p w:rsidR="004E31C8" w:rsidRPr="0099501E" w:rsidRDefault="004E26E8" w:rsidP="009950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Podanie danych jest niezbędne do realizacji celu, o którym mowa w pkt. 3. Konsekwencje niepodania danych osobowych wynikają z przepisów prawa w tym uniemożliwiają udział w projekcie realizowanym w ramach Programu Operacyjnego Wiedza Edukacja Rozwój 2014-2020. </w:t>
      </w:r>
    </w:p>
    <w:p w:rsidR="004E31C8" w:rsidRPr="0099501E" w:rsidRDefault="004E26E8" w:rsidP="009950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Dane osobowe Wykonawcy zostały powierzone Instytucji Pośredniczącej Ministerstwo Edukacji i 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 audyt w ramach Programu Operacyjnego Wiedza Edukacja Rozwój 2014-2020.</w:t>
      </w:r>
    </w:p>
    <w:p w:rsidR="004E31C8" w:rsidRPr="0099501E" w:rsidRDefault="004E26E8" w:rsidP="009950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Odbiorcami danych osobowych Wykonawcy będą podmioty upoważnione do ich otrzymania na podstawie obowiązujących przepisów prawa oraz podmioty świadczące usługi na rzecz administratora.</w:t>
      </w:r>
    </w:p>
    <w:p w:rsidR="004E31C8" w:rsidRPr="0099501E" w:rsidRDefault="004E26E8" w:rsidP="009950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Dane osobowe Wykonawcy będą przechowywane przez okres niezbędny do realizacji celu, o którym mowa w pkt. 3, do momentu wygaśnięcia obowiązku przechowywania danych wynikającego z przepisów prawa.</w:t>
      </w:r>
    </w:p>
    <w:p w:rsidR="004E31C8" w:rsidRPr="0099501E" w:rsidRDefault="004E26E8" w:rsidP="009950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Dane osobowe Wykonawcy nie będą podlegały zautomatyzowanemu podejmowaniu decyzji i nie będą profilowane.</w:t>
      </w:r>
    </w:p>
    <w:p w:rsidR="004E31C8" w:rsidRPr="0099501E" w:rsidRDefault="004E26E8" w:rsidP="009950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Dane osobowe Wykonawcy nie będą przekazywane do państwa trzeciego</w:t>
      </w:r>
      <w:r w:rsidRPr="009950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lub organizacji międzynarodowej.</w:t>
      </w:r>
    </w:p>
    <w:p w:rsidR="004E31C8" w:rsidRDefault="004E26E8" w:rsidP="009950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6A6E07" w:rsidRPr="0099501E" w:rsidRDefault="006A6E07" w:rsidP="006A6E0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E31C8" w:rsidRDefault="004E26E8" w:rsidP="009950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60" w:firstLineChars="0" w:firstLine="7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</w:t>
      </w:r>
    </w:p>
    <w:p w:rsidR="004E31C8" w:rsidRDefault="004E26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Podpis/y osoby/osób upoważnionych</w:t>
      </w:r>
    </w:p>
    <w:sectPr w:rsidR="004E31C8">
      <w:footerReference w:type="default" r:id="rId10"/>
      <w:footerReference w:type="first" r:id="rId11"/>
      <w:pgSz w:w="11906" w:h="16838"/>
      <w:pgMar w:top="1418" w:right="1418" w:bottom="964" w:left="1418" w:header="0" w:footer="44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0B" w:rsidRDefault="004A3F0B">
      <w:pPr>
        <w:spacing w:line="240" w:lineRule="auto"/>
        <w:ind w:left="0" w:hanging="2"/>
      </w:pPr>
      <w:r>
        <w:separator/>
      </w:r>
    </w:p>
  </w:endnote>
  <w:endnote w:type="continuationSeparator" w:id="0">
    <w:p w:rsidR="004A3F0B" w:rsidRDefault="004A3F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C8" w:rsidRDefault="004E2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00"/>
        <w:tab w:val="right" w:pos="907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6E07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755005" cy="38417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31C8" w:rsidRDefault="004E31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C8" w:rsidRDefault="004E2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755005" cy="3841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0B" w:rsidRDefault="004A3F0B">
      <w:pPr>
        <w:spacing w:line="240" w:lineRule="auto"/>
        <w:ind w:left="0" w:hanging="2"/>
      </w:pPr>
      <w:r>
        <w:separator/>
      </w:r>
    </w:p>
  </w:footnote>
  <w:footnote w:type="continuationSeparator" w:id="0">
    <w:p w:rsidR="004A3F0B" w:rsidRDefault="004A3F0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8AA"/>
    <w:multiLevelType w:val="hybridMultilevel"/>
    <w:tmpl w:val="B942C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9C3EC6"/>
    <w:multiLevelType w:val="multilevel"/>
    <w:tmpl w:val="E330582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4927173"/>
    <w:multiLevelType w:val="multilevel"/>
    <w:tmpl w:val="2AE8598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C8"/>
    <w:rsid w:val="004A3F0B"/>
    <w:rsid w:val="004E26E8"/>
    <w:rsid w:val="004E31C8"/>
    <w:rsid w:val="006A6E07"/>
    <w:rsid w:val="0086052F"/>
    <w:rsid w:val="0099501E"/>
    <w:rsid w:val="00C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7626"/>
  <w15:docId w15:val="{23C1213B-77C6-4B4C-825D-4FB9F33A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m-2694968090115519986msolistparagraph">
    <w:name w:val="m_-2694968090115519986msolistparagraph"/>
    <w:basedOn w:val="Normalny"/>
    <w:pPr>
      <w:spacing w:before="100" w:beforeAutospacing="1" w:after="100" w:afterAutospacing="1"/>
    </w:p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pe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o/uen7gB09gaeEjURfQriMNNg==">AMUW2mUA+M0Vk/3GiBImS8ICWEAXOMPPd73ijWOmaTE2PQxRCvaXZEKjJppX1PTX2RBvWwr0+JYDuRJ3Nb4yXTjAFYI60ArBcCwLh3skQ2wYMXXRDHKc+yU=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1391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Brodowska Agnieszka</cp:lastModifiedBy>
  <cp:revision>3</cp:revision>
  <dcterms:created xsi:type="dcterms:W3CDTF">2022-05-25T13:02:00Z</dcterms:created>
  <dcterms:modified xsi:type="dcterms:W3CDTF">2022-05-25T19:54:00Z</dcterms:modified>
</cp:coreProperties>
</file>