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5E5" w:rsidRDefault="0005056F">
      <w:pPr>
        <w:spacing w:after="200"/>
        <w:jc w:val="right"/>
        <w:rPr>
          <w:b/>
          <w:i/>
          <w:sz w:val="20"/>
          <w:szCs w:val="20"/>
        </w:rPr>
      </w:pPr>
      <w:bookmarkStart w:id="0" w:name="_GoBack"/>
      <w:bookmarkEnd w:id="0"/>
      <w:r>
        <w:rPr>
          <w:b/>
          <w:i/>
          <w:sz w:val="20"/>
          <w:szCs w:val="20"/>
        </w:rPr>
        <w:t>Załącznik nr 1</w:t>
      </w:r>
    </w:p>
    <w:p w:rsidR="006605E5" w:rsidRDefault="0005056F">
      <w:pPr>
        <w:spacing w:after="2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Formularz szacowania wartości zamówienia</w:t>
      </w:r>
    </w:p>
    <w:p w:rsidR="006605E5" w:rsidRDefault="0005056F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Nazwa/Imię i nazwisko:</w:t>
      </w:r>
      <w:r>
        <w:rPr>
          <w:sz w:val="20"/>
          <w:szCs w:val="20"/>
        </w:rPr>
        <w:t xml:space="preserve"> …………………………………………………………………………………</w:t>
      </w:r>
    </w:p>
    <w:p w:rsidR="006605E5" w:rsidRDefault="0005056F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E-mail:</w:t>
      </w:r>
      <w:r>
        <w:rPr>
          <w:sz w:val="20"/>
          <w:szCs w:val="20"/>
        </w:rPr>
        <w:t xml:space="preserve"> ………………………………………………………………………………………………………</w:t>
      </w:r>
    </w:p>
    <w:p w:rsidR="006605E5" w:rsidRDefault="0005056F">
      <w:pPr>
        <w:spacing w:after="120"/>
        <w:rPr>
          <w:sz w:val="20"/>
          <w:szCs w:val="20"/>
        </w:rPr>
      </w:pPr>
      <w:r>
        <w:rPr>
          <w:b/>
          <w:sz w:val="20"/>
          <w:szCs w:val="20"/>
        </w:rPr>
        <w:t>Telefon:</w:t>
      </w:r>
      <w:r>
        <w:rPr>
          <w:sz w:val="20"/>
          <w:szCs w:val="20"/>
        </w:rPr>
        <w:t xml:space="preserve"> …………………………………………………………………………………………………….</w:t>
      </w:r>
    </w:p>
    <w:p w:rsidR="006605E5" w:rsidRDefault="0005056F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Style w:val="a"/>
        <w:tblW w:w="904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25"/>
        <w:gridCol w:w="1530"/>
        <w:gridCol w:w="1470"/>
        <w:gridCol w:w="1470"/>
        <w:gridCol w:w="1650"/>
      </w:tblGrid>
      <w:tr w:rsidR="006605E5">
        <w:trPr>
          <w:trHeight w:val="676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6605E5" w:rsidRDefault="0005056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bookmarkStart w:id="1" w:name="_gjdgxs" w:colFirst="0" w:colLast="0"/>
            <w:bookmarkStart w:id="2" w:name="_60254boyeu2a" w:colFirst="0" w:colLast="0"/>
            <w:bookmarkEnd w:id="1"/>
            <w:bookmarkEnd w:id="2"/>
            <w:r>
              <w:rPr>
                <w:b/>
                <w:sz w:val="20"/>
                <w:szCs w:val="20"/>
              </w:rPr>
              <w:t xml:space="preserve">Szacunkowy koszt merytorycznej weryfikacji i odbioru dodatkowych funkcjonalności dla multimedialnej informacji </w:t>
            </w:r>
            <w:proofErr w:type="spellStart"/>
            <w:r>
              <w:rPr>
                <w:b/>
                <w:sz w:val="20"/>
                <w:szCs w:val="20"/>
              </w:rPr>
              <w:t>zawodoznawczej</w:t>
            </w:r>
            <w:proofErr w:type="spellEnd"/>
            <w:r>
              <w:rPr>
                <w:b/>
                <w:sz w:val="20"/>
                <w:szCs w:val="20"/>
              </w:rPr>
              <w:t xml:space="preserve"> i wirtualnego spaceru dla 1 zawodu szkolnictwa branżowego przez eksperta ds. kształcenia zawodowego</w:t>
            </w:r>
          </w:p>
        </w:tc>
      </w:tr>
      <w:tr w:rsidR="006605E5">
        <w:trPr>
          <w:trHeight w:val="678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05056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zadania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05056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netto za 1 godzinę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05056F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brutto* za 1 godzinę</w:t>
            </w:r>
            <w:r>
              <w:rPr>
                <w:b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050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netto za 10 godzin 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0505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Cena brutto* za 10 godzin </w:t>
            </w:r>
          </w:p>
        </w:tc>
      </w:tr>
      <w:tr w:rsidR="006605E5">
        <w:trPr>
          <w:trHeight w:val="974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05056F">
            <w:pPr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Weryfikacja i odbiór dodatkowych funkcjonalności dla multimedialnej informacji </w:t>
            </w:r>
            <w:proofErr w:type="spellStart"/>
            <w:r>
              <w:rPr>
                <w:sz w:val="20"/>
                <w:szCs w:val="20"/>
              </w:rPr>
              <w:t>zawodoznawczej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oraz wirtualnego spaceru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dla 1 zawodu szkolnictwa branżowego przez eksperta ds. kształcenia zawodowego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6605E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6605E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6605E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05E5" w:rsidRDefault="006605E5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</w:p>
        </w:tc>
      </w:tr>
    </w:tbl>
    <w:p w:rsidR="006605E5" w:rsidRDefault="0005056F">
      <w:pPr>
        <w:spacing w:after="200"/>
        <w:jc w:val="both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>Koszt brutto obejmuje w przypadku czynnych podatników VAT podatek od towarów i usług (VAT), a w przypadku osoby fizycznej nie prowadzącej działalności gospodarczej obligatoryjne obciążenia publicznoprawne (po stronie Zleceniodawcy i Zleceniobiorcy) w szczególności, zaliczka na podatek dochodowy od osób fizycznych oraz składki na ubezpieczenia społeczne i zdrowotne.</w:t>
      </w:r>
    </w:p>
    <w:p w:rsidR="006605E5" w:rsidRDefault="0005056F">
      <w:pPr>
        <w:spacing w:after="200"/>
        <w:jc w:val="both"/>
        <w:rPr>
          <w:b/>
          <w:i/>
          <w:sz w:val="20"/>
          <w:szCs w:val="20"/>
        </w:rPr>
      </w:pPr>
      <w:r>
        <w:rPr>
          <w:b/>
          <w:sz w:val="20"/>
          <w:szCs w:val="20"/>
        </w:rPr>
        <w:t xml:space="preserve">Informujemy, że przedstawione zapytanie nie stanowi oferty w myśl art. 66 Kodeksu Cywilnego, jak również nie jest ogłoszeniem w rozumieniu ustawy </w:t>
      </w:r>
      <w:r>
        <w:rPr>
          <w:b/>
          <w:i/>
          <w:sz w:val="20"/>
          <w:szCs w:val="20"/>
        </w:rPr>
        <w:t>Prawo zamówień publicznych.</w:t>
      </w:r>
    </w:p>
    <w:p w:rsidR="006605E5" w:rsidRDefault="006605E5">
      <w:pPr>
        <w:spacing w:after="200"/>
        <w:jc w:val="center"/>
        <w:rPr>
          <w:sz w:val="20"/>
          <w:szCs w:val="20"/>
        </w:rPr>
      </w:pPr>
    </w:p>
    <w:p w:rsidR="006605E5" w:rsidRDefault="006605E5">
      <w:pPr>
        <w:jc w:val="center"/>
        <w:rPr>
          <w:sz w:val="20"/>
          <w:szCs w:val="20"/>
        </w:rPr>
      </w:pPr>
    </w:p>
    <w:sectPr w:rsidR="006605E5">
      <w:headerReference w:type="default" r:id="rId6"/>
      <w:foot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8C4" w:rsidRDefault="002078C4">
      <w:pPr>
        <w:spacing w:line="240" w:lineRule="auto"/>
      </w:pPr>
      <w:r>
        <w:separator/>
      </w:r>
    </w:p>
  </w:endnote>
  <w:endnote w:type="continuationSeparator" w:id="0">
    <w:p w:rsidR="002078C4" w:rsidRDefault="002078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E5" w:rsidRDefault="0005056F">
    <w:pPr>
      <w:spacing w:line="240" w:lineRule="auto"/>
    </w:pPr>
    <w:r>
      <w:rPr>
        <w:rFonts w:ascii="Calibri" w:eastAsia="Calibri" w:hAnsi="Calibri" w:cs="Calibri"/>
        <w:noProof/>
        <w:lang w:val="pl-PL"/>
      </w:rPr>
      <w:drawing>
        <wp:inline distT="0" distB="0" distL="114300" distR="114300">
          <wp:extent cx="5731200" cy="838200"/>
          <wp:effectExtent l="0" t="0" r="0" b="0"/>
          <wp:docPr id="2" name="image2.png" descr="https://efs.men.gov.pl/wp-content/themes/power/assets/images/fe_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https://efs.men.gov.pl/wp-content/themes/power/assets/images/fe_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838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8C4" w:rsidRDefault="002078C4">
      <w:pPr>
        <w:spacing w:line="240" w:lineRule="auto"/>
      </w:pPr>
      <w:r>
        <w:separator/>
      </w:r>
    </w:p>
  </w:footnote>
  <w:footnote w:type="continuationSeparator" w:id="0">
    <w:p w:rsidR="002078C4" w:rsidRDefault="002078C4">
      <w:pPr>
        <w:spacing w:line="240" w:lineRule="auto"/>
      </w:pPr>
      <w:r>
        <w:continuationSeparator/>
      </w:r>
    </w:p>
  </w:footnote>
  <w:footnote w:id="1">
    <w:p w:rsidR="006605E5" w:rsidRDefault="0005056F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Calibri" w:eastAsia="Calibri" w:hAnsi="Calibri" w:cs="Calibri"/>
          <w:sz w:val="20"/>
          <w:szCs w:val="20"/>
        </w:rPr>
        <w:t xml:space="preserve"> 1 godzina = 60 minut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5E5" w:rsidRDefault="006605E5"/>
  <w:p w:rsidR="006605E5" w:rsidRDefault="0005056F">
    <w:r>
      <w:rPr>
        <w:noProof/>
        <w:lang w:val="pl-PL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726690" cy="43307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26690" cy="433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605E5" w:rsidRDefault="006605E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5E5"/>
    <w:rsid w:val="0005056F"/>
    <w:rsid w:val="001F1342"/>
    <w:rsid w:val="002078C4"/>
    <w:rsid w:val="004C4536"/>
    <w:rsid w:val="0066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D9BF2F-D9BD-4756-B21D-4CBEF20E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Jaworska Ewa</dc:creator>
  <cp:lastModifiedBy>Artur Wyroślak</cp:lastModifiedBy>
  <cp:revision>3</cp:revision>
  <dcterms:created xsi:type="dcterms:W3CDTF">2022-03-14T13:32:00Z</dcterms:created>
  <dcterms:modified xsi:type="dcterms:W3CDTF">2022-03-14T15:16:00Z</dcterms:modified>
</cp:coreProperties>
</file>