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bookmarkStart w:id="0" w:name="_5obmq02wpurq" w:colFirst="0" w:colLast="0"/>
      <w:bookmarkEnd w:id="0"/>
      <w:r>
        <w:rPr>
          <w:sz w:val="20"/>
          <w:szCs w:val="20"/>
        </w:rPr>
        <w:t xml:space="preserve">SZACOWANIE WARTOŚCI ZAMÓWIENIA </w:t>
      </w:r>
    </w:p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bookmarkStart w:id="1" w:name="_qi3iojskxio1" w:colFirst="0" w:colLast="0"/>
      <w:bookmarkEnd w:id="1"/>
      <w:r>
        <w:rPr>
          <w:b/>
          <w:sz w:val="20"/>
          <w:szCs w:val="20"/>
        </w:rPr>
        <w:t>WERYFIKACJA I ODBIÓR PRZEZ EKSPERTA DS. WCAG 2.1 NA POZIOMIE AA, DOSTĘPNOŚCI I INTEROPERACYJNOŚCI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DODATKOWYCH FUNKCJONALNOŚCI DLA INFORMACJI ZAWODOZNAWCZYCH I WIRTUALNYMI SPACERAMI DLA 78 ZAWODÓW SZKOLNICTWA BRANŻOWEGO </w:t>
      </w:r>
    </w:p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56476" w:rsidRDefault="00590527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Ośrodek Rozwoju Edukacji w Warszawie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Aleje Ujazdowskie 28 </w:t>
      </w:r>
    </w:p>
    <w:p w:rsidR="00B56476" w:rsidRDefault="00590527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00-478 Warszawa</w:t>
      </w:r>
    </w:p>
    <w:p w:rsidR="00B56476" w:rsidRDefault="00590527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planowanym ogłoszeniem postępowania o udzielenie zamówienia na usługę </w:t>
      </w:r>
      <w:r>
        <w:rPr>
          <w:b/>
          <w:sz w:val="20"/>
          <w:szCs w:val="20"/>
        </w:rPr>
        <w:t xml:space="preserve">weryfikacji i odbioru przez eksperta ds. dostępności i WCAG 2.1 oraz interoperacyjności 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78 zawodów szkolnictwa branżowego, </w:t>
      </w:r>
      <w:r>
        <w:rPr>
          <w:sz w:val="20"/>
          <w:szCs w:val="20"/>
        </w:rPr>
        <w:t>Ośrodek Rozwoju Edukacji w Warszawie („ORE”, „Zamawiający”) zwraca się z prośbą o dokonanie szacunkowej wyceny usługi, będącej przedmiotem zamówienia.</w:t>
      </w:r>
    </w:p>
    <w:p w:rsidR="00B56476" w:rsidRDefault="00590527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Szacowanie należy przesłać zgodnie ze wzorem, stanowiącym </w:t>
      </w: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do ogłoszenia, w terminie do </w:t>
      </w:r>
      <w:r>
        <w:rPr>
          <w:b/>
          <w:sz w:val="20"/>
          <w:szCs w:val="20"/>
        </w:rPr>
        <w:t>21 marca 2022 roku do godz. 9.00</w:t>
      </w:r>
      <w:r>
        <w:rPr>
          <w:sz w:val="20"/>
          <w:szCs w:val="20"/>
        </w:rPr>
        <w:t xml:space="preserve"> na adres mailowy </w:t>
      </w:r>
      <w:hyperlink r:id="rId8">
        <w:r>
          <w:rPr>
            <w:color w:val="0000FF"/>
            <w:sz w:val="20"/>
            <w:szCs w:val="20"/>
            <w:u w:val="single"/>
          </w:rPr>
          <w:t>agnieszka.ostrowska@ore.edu.pl</w:t>
        </w:r>
      </w:hyperlink>
    </w:p>
    <w:p w:rsidR="00B56476" w:rsidRDefault="00B56476">
      <w:pPr>
        <w:spacing w:after="240" w:line="240" w:lineRule="auto"/>
        <w:jc w:val="both"/>
        <w:rPr>
          <w:sz w:val="20"/>
          <w:szCs w:val="20"/>
        </w:rPr>
      </w:pPr>
    </w:p>
    <w:p w:rsidR="00B56476" w:rsidRDefault="005905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Ogólne informacje o projekcie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bookmarkStart w:id="2" w:name="_gjdgxs" w:colFirst="0" w:colLast="0"/>
      <w:bookmarkEnd w:id="2"/>
      <w:r>
        <w:rPr>
          <w:sz w:val="20"/>
          <w:szCs w:val="20"/>
        </w:rPr>
        <w:t>Projekt pozakonkursowy </w:t>
      </w:r>
      <w:r>
        <w:rPr>
          <w:i/>
          <w:sz w:val="20"/>
          <w:szCs w:val="20"/>
        </w:rPr>
        <w:t xml:space="preserve">Weryfikacja i odbiór produktów projektów konkursowych z Działania 2.14 </w:t>
      </w:r>
      <w:r>
        <w:rPr>
          <w:sz w:val="20"/>
          <w:szCs w:val="20"/>
        </w:rPr>
        <w:t>współfinansowany jest ze środków Europejskiego Funduszu Społecznego w ramach Działania 2.14: Rozwój narzędzi dla uczenia się przez całe życie. Projekt ma za zadanie m.in. weryfikację i odbiór przez eksperta ds. dostępności, interoperacyjności i WCAG 2.1 na poziomie AA dodatkowych funkcjonalności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b/>
          <w:sz w:val="20"/>
          <w:szCs w:val="20"/>
        </w:rPr>
        <w:t xml:space="preserve"> </w:t>
      </w:r>
      <w:hyperlink r:id="rId9">
        <w:r>
          <w:rPr>
            <w:b/>
            <w:color w:val="0000FF"/>
            <w:sz w:val="20"/>
            <w:szCs w:val="20"/>
            <w:u w:val="single"/>
          </w:rPr>
          <w:t xml:space="preserve">multimedialnych informacji 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zawodoznawczych</w:t>
        </w:r>
        <w:proofErr w:type="spellEnd"/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dla 78 zawodów szkolnictwa branżowego wypracowywanych w ramach projektu konkursowego.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bookmarkStart w:id="3" w:name="_tuoed5l3zb5z" w:colFirst="0" w:colLast="0"/>
      <w:bookmarkEnd w:id="3"/>
      <w:r>
        <w:rPr>
          <w:sz w:val="20"/>
          <w:szCs w:val="20"/>
        </w:rPr>
        <w:t>Lista 78 zawodów szkolnictwa branżowego stanowi Załącznik 2.</w:t>
      </w:r>
    </w:p>
    <w:p w:rsidR="00B56476" w:rsidRDefault="00590527">
      <w:pPr>
        <w:spacing w:before="120"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Celem niniejszego szacowania jest uzyskanie informacji na temat kosztu usługi weryfikacji i odbioru przez eksperta ds. dostępności, interoperacyjności i WCAG 2.1 na poziomie AA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78 zawodów szkolnictwa branżowego.</w:t>
      </w:r>
    </w:p>
    <w:p w:rsidR="00B56476" w:rsidRDefault="00590527">
      <w:pPr>
        <w:spacing w:before="120" w:after="2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Na wyżej wymienioną usługę składają się następujące zadania: </w:t>
      </w:r>
    </w:p>
    <w:p w:rsidR="00B56476" w:rsidRDefault="00654DE5">
      <w:pPr>
        <w:numPr>
          <w:ilvl w:val="0"/>
          <w:numId w:val="2"/>
        </w:numPr>
        <w:spacing w:before="12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Weryfikacja i o</w:t>
      </w:r>
      <w:r w:rsidR="00590527">
        <w:rPr>
          <w:b/>
          <w:sz w:val="20"/>
          <w:szCs w:val="20"/>
        </w:rPr>
        <w:t xml:space="preserve">dbiór dodatkowych funkcjonalności dla multimedialnych informacji </w:t>
      </w:r>
      <w:proofErr w:type="spellStart"/>
      <w:r w:rsidR="00590527">
        <w:rPr>
          <w:b/>
          <w:sz w:val="20"/>
          <w:szCs w:val="20"/>
        </w:rPr>
        <w:t>zawodoznawczych</w:t>
      </w:r>
      <w:proofErr w:type="spellEnd"/>
      <w:r w:rsidR="00590527">
        <w:rPr>
          <w:b/>
          <w:sz w:val="20"/>
          <w:szCs w:val="20"/>
        </w:rPr>
        <w:t xml:space="preserve"> dla 78 zawodów szkolnictwa branżowego </w:t>
      </w:r>
      <w:r w:rsidR="00590527">
        <w:rPr>
          <w:sz w:val="20"/>
          <w:szCs w:val="20"/>
        </w:rPr>
        <w:t xml:space="preserve">w zakresie zgodności wykonania z wytycznymi w zakresie realizacji zasady równości szans i niedyskryminacji, w tym dostępności dla osób z niepełnosprawnościami oraz zasady równości szans kobiet i mężczyzn w ramach funduszy unijnych na lata 2014-2020, zgodności ze standardami WCAG 2.1 oraz interoperacyjności.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funkcjonalności 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przeznaczone są dla uczniów ostatnich klas szkoły podstawowej oraz młodzieży szkół ponadpodstawowych i osób dorosłych zainteresowanych uzyskaniem danego zawodu.</w:t>
      </w:r>
      <w:r>
        <w:rPr>
          <w:b/>
          <w:sz w:val="20"/>
          <w:szCs w:val="20"/>
        </w:rPr>
        <w:t xml:space="preserve"> </w:t>
      </w:r>
    </w:p>
    <w:p w:rsidR="00B56476" w:rsidRDefault="00590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skład </w:t>
      </w:r>
      <w:r>
        <w:rPr>
          <w:b/>
          <w:sz w:val="20"/>
          <w:szCs w:val="20"/>
        </w:rPr>
        <w:t xml:space="preserve">dodatkowych funkcjonalności </w:t>
      </w:r>
      <w:r>
        <w:rPr>
          <w:sz w:val="20"/>
          <w:szCs w:val="20"/>
        </w:rPr>
        <w:t xml:space="preserve">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dla </w:t>
      </w:r>
    </w:p>
    <w:p w:rsidR="00B56476" w:rsidRDefault="00590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 zawodu szkolnictwa branżowego wejdą:</w:t>
      </w:r>
      <w:bookmarkStart w:id="4" w:name="_GoBack"/>
      <w:bookmarkEnd w:id="4"/>
    </w:p>
    <w:p w:rsidR="00B56476" w:rsidRDefault="00B56476">
      <w:pPr>
        <w:spacing w:line="240" w:lineRule="auto"/>
        <w:ind w:left="142"/>
        <w:rPr>
          <w:sz w:val="20"/>
          <w:szCs w:val="20"/>
        </w:rPr>
      </w:pP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obiekty 3D (stanowiska zawodowe lub narzędzia zawodowe wraz z animacją działania oraz informacjami dodatkowymi dotyczącymi ich działania);</w:t>
      </w: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informacje o dodatkowych umiejętnościach zawodowych możliwych do uzyskania w danym zawodzie; informacje o ścieżkach kariery w systemie oświaty, szkolnictwa wyższego, w ramach Zintegrowanego Systemu Kwalifikacji, uprawnieniach branżowych i kursach specjalistycznych;</w:t>
      </w: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filmy promocyjne o długości maksymalnie 4 minut (nie licząc </w:t>
      </w:r>
      <w:proofErr w:type="spellStart"/>
      <w:r>
        <w:rPr>
          <w:sz w:val="20"/>
          <w:szCs w:val="20"/>
        </w:rPr>
        <w:t>intro</w:t>
      </w:r>
      <w:proofErr w:type="spellEnd"/>
      <w:r>
        <w:rPr>
          <w:sz w:val="20"/>
          <w:szCs w:val="20"/>
        </w:rPr>
        <w:t xml:space="preserve"> i zakończenia).</w:t>
      </w:r>
    </w:p>
    <w:p w:rsidR="00B56476" w:rsidRDefault="00B56476">
      <w:pPr>
        <w:spacing w:after="200"/>
        <w:jc w:val="both"/>
        <w:rPr>
          <w:b/>
          <w:sz w:val="20"/>
          <w:szCs w:val="20"/>
        </w:rPr>
      </w:pPr>
    </w:p>
    <w:p w:rsidR="00B56476" w:rsidRDefault="00590527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Weryfikacja i odbiór wirtualnych spacerów dla 78 zawodów.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Wirtualne spacery</w:t>
      </w:r>
      <w:r>
        <w:rPr>
          <w:sz w:val="20"/>
          <w:szCs w:val="20"/>
        </w:rPr>
        <w:t xml:space="preserve"> po zakładach pracy będą ukazywać warunki pracy, narzędzia oraz prezentować ciekawostki i ważne informacje dotyczące miejsca pracy i zadań. 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Czas trwania – do 10 min.</w:t>
      </w:r>
    </w:p>
    <w:p w:rsidR="00B56476" w:rsidRDefault="00B56476">
      <w:pPr>
        <w:spacing w:line="240" w:lineRule="auto"/>
        <w:jc w:val="both"/>
        <w:rPr>
          <w:sz w:val="20"/>
          <w:szCs w:val="20"/>
        </w:rPr>
      </w:pP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dodatkowych funkcjonalności będzie się odbywała zdalnie, z wykorzystaniem platformy </w:t>
      </w:r>
      <w:hyperlink r:id="rId10">
        <w:r>
          <w:rPr>
            <w:color w:val="0000FF"/>
            <w:sz w:val="20"/>
            <w:szCs w:val="20"/>
            <w:u w:val="single"/>
          </w:rPr>
          <w:t>https://e-kursy.ore.edu.pl/</w:t>
        </w:r>
      </w:hyperlink>
      <w:r>
        <w:rPr>
          <w:sz w:val="20"/>
          <w:szCs w:val="20"/>
        </w:rPr>
        <w:t xml:space="preserve"> lub innej wskazanej przez Zamawiającego, przy wykorzystaniu opracowanej przez niego karty oceny.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Zakres planowanego zamówienia obejmuje następujące zadania:</w:t>
      </w:r>
    </w:p>
    <w:p w:rsidR="00B56476" w:rsidRDefault="0059052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przez eksperta ds. dostępności, interoperacyjności i WCAG 2.1 na poziomie AA dodatkowych funkcjonalności dla jednej multimedialnej informacji </w:t>
      </w:r>
      <w:proofErr w:type="spellStart"/>
      <w:r>
        <w:rPr>
          <w:sz w:val="20"/>
          <w:szCs w:val="20"/>
        </w:rPr>
        <w:t>zawodoznawczej</w:t>
      </w:r>
      <w:proofErr w:type="spellEnd"/>
      <w:r>
        <w:rPr>
          <w:sz w:val="20"/>
          <w:szCs w:val="20"/>
        </w:rPr>
        <w:t xml:space="preserve"> i wirtualnego spaceru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(zwanych zestawem)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 wszystkich grup odbiorców w terminie dwóch tygodni od daty jej otrzymania.</w:t>
      </w:r>
    </w:p>
    <w:p w:rsidR="00B56476" w:rsidRDefault="00590527">
      <w:pPr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Odbiór zestawu wraz ze sformułowaniem uwag eksperta.</w:t>
      </w:r>
    </w:p>
    <w:p w:rsidR="00B56476" w:rsidRDefault="00590527">
      <w:pPr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zakłada, że każdy zestaw może podlegać jednokrotnej powtórnej weryfikacji i powtórnemu odbiorowi pod kątem dostosowania do wymagań standardu WCAG 2.1 na poziomie AA, dostępności i interoperacyjności (po naniesieniu poprawek przez autorów zestawu). 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Zamawiający przewidział maksymalnie 6 godzin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pracy na dokonanie weryfikacji i oceny dodatkowych funkcjonalności dla multimedialnej informacji </w:t>
      </w:r>
      <w:proofErr w:type="spellStart"/>
      <w:r>
        <w:rPr>
          <w:sz w:val="20"/>
          <w:szCs w:val="20"/>
        </w:rPr>
        <w:t>zawodoznawczej</w:t>
      </w:r>
      <w:proofErr w:type="spellEnd"/>
      <w:r>
        <w:rPr>
          <w:sz w:val="20"/>
          <w:szCs w:val="20"/>
        </w:rPr>
        <w:t xml:space="preserve"> i wirtualnego spaceru dla 1 zawodu szkolnictwa branżowego pod kątem dostosowania do wymagań standardu WCAG 2.1 na poziomie AA, dostępności i interoperacyjności dla zawodu w dwóch wersjach -  skierowanych do uczniów klas VII i VIII szkół podstawowych oraz uczniów szkół ponadpodstawowych i dorosłych.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Przewidywany termin rozpoczęcia prac: II kwartał 2022</w:t>
      </w:r>
      <w:r>
        <w:rPr>
          <w:sz w:val="20"/>
          <w:szCs w:val="20"/>
          <w:vertAlign w:val="superscript"/>
        </w:rPr>
        <w:footnoteReference w:id="2"/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Przewidywany termin zakończenia prac: III kwartał 2022</w:t>
      </w:r>
      <w:r>
        <w:rPr>
          <w:sz w:val="20"/>
          <w:szCs w:val="20"/>
          <w:vertAlign w:val="superscript"/>
        </w:rPr>
        <w:footnoteReference w:id="3"/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Zapytanie nie stanowi oferty w myśl art. 66 Kodeksu Cywilnego, jak również nie jest ogłoszeniem w rozumieniu ustawy Prawo zamówień publicznych.</w:t>
      </w:r>
      <w:r>
        <w:rPr>
          <w:sz w:val="20"/>
          <w:szCs w:val="20"/>
        </w:rPr>
        <w:br/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B56476" w:rsidRDefault="00590527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 Warszawie (00-926). Z Administratorem danych można się skontaktować poprzez adres e-mailowy: kancelaria@mfipr.gov.pl lub pisemnie przekazując korespondencję na adres siedziby Administratora;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B56476" w:rsidRDefault="00590527">
      <w:pPr>
        <w:numPr>
          <w:ilvl w:val="0"/>
          <w:numId w:val="5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2014-2020;</w:t>
      </w:r>
    </w:p>
    <w:p w:rsidR="00B56476" w:rsidRDefault="00590527">
      <w:pPr>
        <w:numPr>
          <w:ilvl w:val="0"/>
          <w:numId w:val="5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2014-2020.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podlegały zautomatyzowanemu podejmowaniu decyzji i nie będą profilowane;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przekazywane do państwa trzeciego lub organizacji międzynarodowej;</w:t>
      </w:r>
    </w:p>
    <w:p w:rsidR="00B56476" w:rsidRDefault="00590527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</w:t>
      </w:r>
      <w:r>
        <w:rPr>
          <w:sz w:val="20"/>
          <w:szCs w:val="20"/>
        </w:rPr>
        <w:lastRenderedPageBreak/>
        <w:t>ograniczenia ich przetwarzania oraz prawo wniesienia skargi do organu nadzorczego którym jest Prezes Urzędu Ochrony Danych Osobowych.</w:t>
      </w:r>
    </w:p>
    <w:p w:rsidR="00B56476" w:rsidRDefault="00B56476">
      <w:pPr>
        <w:spacing w:after="200"/>
        <w:jc w:val="both"/>
        <w:rPr>
          <w:sz w:val="20"/>
          <w:szCs w:val="20"/>
        </w:rPr>
      </w:pP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Wykaz załączników </w:t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Załącznik nr 1. Formularz szacowania wartości zamówienia.</w:t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Załącznik nr 2. Lista 78 zawodów szkolnictwa branżowego.</w:t>
      </w:r>
    </w:p>
    <w:p w:rsidR="00B56476" w:rsidRDefault="00B56476">
      <w:pPr>
        <w:rPr>
          <w:sz w:val="20"/>
          <w:szCs w:val="20"/>
        </w:rPr>
      </w:pPr>
    </w:p>
    <w:sectPr w:rsidR="00B56476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E0" w:rsidRDefault="002D02E0">
      <w:pPr>
        <w:spacing w:line="240" w:lineRule="auto"/>
      </w:pPr>
      <w:r>
        <w:separator/>
      </w:r>
    </w:p>
  </w:endnote>
  <w:endnote w:type="continuationSeparator" w:id="0">
    <w:p w:rsidR="002D02E0" w:rsidRDefault="002D0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76" w:rsidRDefault="00590527">
    <w:pPr>
      <w:spacing w:line="240" w:lineRule="auto"/>
      <w:rPr>
        <w:b/>
        <w:sz w:val="20"/>
        <w:szCs w:val="20"/>
      </w:rPr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1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E0" w:rsidRDefault="002D02E0">
      <w:pPr>
        <w:spacing w:line="240" w:lineRule="auto"/>
      </w:pPr>
      <w:r>
        <w:separator/>
      </w:r>
    </w:p>
  </w:footnote>
  <w:footnote w:type="continuationSeparator" w:id="0">
    <w:p w:rsidR="002D02E0" w:rsidRDefault="002D02E0">
      <w:pPr>
        <w:spacing w:line="240" w:lineRule="auto"/>
      </w:pPr>
      <w:r>
        <w:continuationSeparator/>
      </w:r>
    </w:p>
  </w:footnote>
  <w:footnote w:id="1">
    <w:p w:rsidR="00B56476" w:rsidRDefault="0059052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1 godzina = 60 minut</w:t>
      </w:r>
    </w:p>
  </w:footnote>
  <w:footnote w:id="2">
    <w:p w:rsidR="00B56476" w:rsidRDefault="00590527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  <w:footnote w:id="3">
    <w:p w:rsidR="00B56476" w:rsidRDefault="00590527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76" w:rsidRDefault="00590527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476" w:rsidRDefault="00B56476"/>
  <w:p w:rsidR="00B56476" w:rsidRDefault="00B56476"/>
  <w:p w:rsidR="00B56476" w:rsidRDefault="00B56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AD5"/>
    <w:multiLevelType w:val="multilevel"/>
    <w:tmpl w:val="F1C0F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C4715A"/>
    <w:multiLevelType w:val="multilevel"/>
    <w:tmpl w:val="99445C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91436D"/>
    <w:multiLevelType w:val="multilevel"/>
    <w:tmpl w:val="C44648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17D60E0"/>
    <w:multiLevelType w:val="multilevel"/>
    <w:tmpl w:val="996EB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30675CC"/>
    <w:multiLevelType w:val="multilevel"/>
    <w:tmpl w:val="D46603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6"/>
    <w:rsid w:val="001757DE"/>
    <w:rsid w:val="001A42EB"/>
    <w:rsid w:val="002D02E0"/>
    <w:rsid w:val="005864FA"/>
    <w:rsid w:val="00590527"/>
    <w:rsid w:val="00654DE5"/>
    <w:rsid w:val="006A51D3"/>
    <w:rsid w:val="007A689B"/>
    <w:rsid w:val="00B4648F"/>
    <w:rsid w:val="00B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C799-8A69-461C-8F31-360BB25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ostrowska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-kursy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a/klasy-vii-i-viii-szkol-podstawowych/DycT9ipQ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9406-F825-4096-9D6C-FA04C23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Puławska Lidia</dc:creator>
  <cp:lastModifiedBy>Ostrowska Agnieszka</cp:lastModifiedBy>
  <cp:revision>3</cp:revision>
  <dcterms:created xsi:type="dcterms:W3CDTF">2022-03-15T06:55:00Z</dcterms:created>
  <dcterms:modified xsi:type="dcterms:W3CDTF">2022-03-15T06:56:00Z</dcterms:modified>
</cp:coreProperties>
</file>