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012" w:rsidRDefault="00D64897">
      <w:pPr>
        <w:spacing w:after="0" w:line="240" w:lineRule="auto"/>
        <w:ind w:left="0" w:hanging="2"/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114300" distR="114300">
            <wp:extent cx="4986655" cy="799465"/>
            <wp:effectExtent l="0" t="0" r="0" b="0"/>
            <wp:docPr id="1029" name="image1.jpg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ORE_LOGO_edu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86655" cy="7994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22012" w:rsidRDefault="00522012">
      <w:pPr>
        <w:spacing w:after="0" w:line="240" w:lineRule="auto"/>
        <w:ind w:left="0" w:hanging="2"/>
        <w:jc w:val="both"/>
        <w:rPr>
          <w:sz w:val="16"/>
          <w:szCs w:val="16"/>
        </w:rPr>
      </w:pP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ind w:left="0" w:hanging="2"/>
        <w:jc w:val="right"/>
      </w:pPr>
      <w:r>
        <w:t>Załącznik nr 1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Formularz ofertowy 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hanging="2"/>
        <w:jc w:val="center"/>
      </w:pPr>
      <w:r w:rsidRPr="004953D4">
        <w:rPr>
          <w:b/>
        </w:rPr>
        <w:t>Przedmiotem zamówienia jest</w:t>
      </w:r>
      <w:r>
        <w:rPr>
          <w:b/>
          <w:sz w:val="20"/>
          <w:szCs w:val="20"/>
        </w:rPr>
        <w:t xml:space="preserve"> </w:t>
      </w:r>
      <w:r>
        <w:rPr>
          <w:b/>
        </w:rPr>
        <w:t>przeprowadzenie szkoleń dla liderów i kadry SCWEW</w:t>
      </w:r>
      <w:r w:rsidR="004953D4">
        <w:rPr>
          <w:b/>
        </w:rPr>
        <w:t xml:space="preserve"> (7 nowo powstałych SCWEW z naboru dodatkowego)</w:t>
      </w:r>
      <w:r>
        <w:t xml:space="preserve">. </w:t>
      </w:r>
      <w:r>
        <w:rPr>
          <w:b/>
        </w:rPr>
        <w:t>Szkolenia zostaną przeprowadzone na podstawie ramowych programów szkoleń oraz w oparciu o szczegółowe scenariusze, materiały dodatkowe dostarczone dla Wykonawcy.</w:t>
      </w:r>
      <w:r>
        <w:t xml:space="preserve"> 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hanging="2"/>
        <w:jc w:val="center"/>
      </w:pPr>
      <w:r>
        <w:t xml:space="preserve">Zakres szkoleń obejmuje zagadnienia szczegółowo opisane w ramowych programach szkoleń (załącznik do zapytania ofertowego). 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spacing w:before="120" w:after="120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Zamówieni</w:t>
      </w:r>
      <w:r w:rsidR="004046FD">
        <w:rPr>
          <w:sz w:val="20"/>
          <w:szCs w:val="20"/>
        </w:rPr>
        <w:t>e</w:t>
      </w:r>
      <w:r>
        <w:rPr>
          <w:sz w:val="20"/>
          <w:szCs w:val="20"/>
        </w:rPr>
        <w:t xml:space="preserve"> realizowane jest w ramach projektu „</w:t>
      </w:r>
      <w:r w:rsidRPr="00381BCF">
        <w:rPr>
          <w:sz w:val="20"/>
          <w:szCs w:val="20"/>
        </w:rPr>
        <w:t>Opracowanie modelu funkcjonowania Specjalistycznych</w:t>
      </w:r>
      <w:r>
        <w:rPr>
          <w:b/>
          <w:sz w:val="20"/>
          <w:szCs w:val="20"/>
        </w:rPr>
        <w:t xml:space="preserve"> </w:t>
      </w:r>
      <w:r w:rsidRPr="00381BCF">
        <w:rPr>
          <w:sz w:val="20"/>
          <w:szCs w:val="20"/>
        </w:rPr>
        <w:t>Centrów Wspierających Edukację Włączającą</w:t>
      </w:r>
      <w:r>
        <w:rPr>
          <w:b/>
          <w:sz w:val="20"/>
          <w:szCs w:val="20"/>
        </w:rPr>
        <w:t>”,</w:t>
      </w:r>
      <w:r>
        <w:rPr>
          <w:sz w:val="20"/>
          <w:szCs w:val="20"/>
        </w:rPr>
        <w:t xml:space="preserve"> współfinansowanego ze środków Programu Operacyjnego Wiedza Edukacja Rozwój.</w:t>
      </w:r>
    </w:p>
    <w:tbl>
      <w:tblPr>
        <w:tblStyle w:val="a1"/>
        <w:tblW w:w="9638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057"/>
        <w:gridCol w:w="3290"/>
        <w:gridCol w:w="3291"/>
      </w:tblGrid>
      <w:tr w:rsidR="00522012">
        <w:trPr>
          <w:trHeight w:val="667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  <w:u w:val="single"/>
              </w:rPr>
            </w:pPr>
            <w:r>
              <w:rPr>
                <w:b/>
                <w:color w:val="00000A"/>
                <w:sz w:val="24"/>
                <w:szCs w:val="24"/>
              </w:rPr>
              <w:t>Informacje o oferencie</w:t>
            </w:r>
          </w:p>
        </w:tc>
      </w:tr>
      <w:tr w:rsidR="00522012">
        <w:trPr>
          <w:trHeight w:val="700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Nazwa oferenta</w:t>
            </w:r>
          </w:p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0"/>
                <w:szCs w:val="20"/>
              </w:rPr>
              <w:t>Imię i nazwisko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  <w:vAlign w:val="center"/>
          </w:tcPr>
          <w:p w:rsidR="00522012" w:rsidRDefault="0052201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color w:val="00000A"/>
                <w:sz w:val="24"/>
                <w:szCs w:val="24"/>
              </w:rPr>
            </w:pPr>
          </w:p>
        </w:tc>
      </w:tr>
      <w:tr w:rsidR="00522012">
        <w:trPr>
          <w:trHeight w:val="980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Adres siedziby (ulica, numer, miejscowość, kod pocztowy, numer telefonu kontaktowego)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  <w:vAlign w:val="center"/>
          </w:tcPr>
          <w:p w:rsidR="00522012" w:rsidRDefault="0052201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color w:val="00000A"/>
                <w:sz w:val="24"/>
                <w:szCs w:val="24"/>
              </w:rPr>
            </w:pPr>
          </w:p>
        </w:tc>
      </w:tr>
      <w:tr w:rsidR="00522012">
        <w:trPr>
          <w:trHeight w:val="502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0"/>
                <w:szCs w:val="20"/>
              </w:rPr>
            </w:pPr>
            <w:proofErr w:type="gramStart"/>
            <w:r>
              <w:rPr>
                <w:b/>
                <w:color w:val="00000A"/>
                <w:sz w:val="20"/>
                <w:szCs w:val="20"/>
              </w:rPr>
              <w:t>adres</w:t>
            </w:r>
            <w:proofErr w:type="gramEnd"/>
            <w:r>
              <w:rPr>
                <w:b/>
                <w:color w:val="00000A"/>
                <w:sz w:val="20"/>
                <w:szCs w:val="20"/>
              </w:rPr>
              <w:t xml:space="preserve"> e-mail </w:t>
            </w:r>
          </w:p>
        </w:tc>
        <w:tc>
          <w:tcPr>
            <w:tcW w:w="65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48" w:type="dxa"/>
            </w:tcMar>
            <w:vAlign w:val="center"/>
          </w:tcPr>
          <w:p w:rsidR="00522012" w:rsidRDefault="0052201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rPr>
                <w:color w:val="00000A"/>
                <w:sz w:val="24"/>
                <w:szCs w:val="24"/>
              </w:rPr>
            </w:pPr>
          </w:p>
        </w:tc>
      </w:tr>
      <w:tr w:rsidR="00522012">
        <w:trPr>
          <w:trHeight w:val="545"/>
        </w:trPr>
        <w:tc>
          <w:tcPr>
            <w:tcW w:w="96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 xml:space="preserve">Oferta cenowa za wykonanie zlecenia i przeniesienie majątkowych praw autorskich </w:t>
            </w:r>
          </w:p>
        </w:tc>
      </w:tr>
      <w:tr w:rsidR="00522012">
        <w:trPr>
          <w:trHeight w:val="442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Rodzaj kosztu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Kwota netto</w:t>
            </w: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C4BC96"/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Kwota brutto*</w:t>
            </w:r>
          </w:p>
        </w:tc>
      </w:tr>
      <w:tr w:rsidR="00522012">
        <w:trPr>
          <w:trHeight w:val="606"/>
        </w:trPr>
        <w:tc>
          <w:tcPr>
            <w:tcW w:w="30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4BC96"/>
            <w:tcMar>
              <w:left w:w="48" w:type="dxa"/>
            </w:tcMar>
            <w:vAlign w:val="center"/>
          </w:tcPr>
          <w:p w:rsidR="00522012" w:rsidRDefault="00D64897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0"/>
                <w:szCs w:val="20"/>
              </w:rPr>
            </w:pPr>
            <w:r>
              <w:rPr>
                <w:b/>
                <w:color w:val="00000A"/>
                <w:sz w:val="20"/>
                <w:szCs w:val="20"/>
              </w:rPr>
              <w:t>Cena 1 godzin</w:t>
            </w:r>
            <w:r>
              <w:rPr>
                <w:b/>
                <w:color w:val="00000A"/>
              </w:rPr>
              <w:t>ę</w:t>
            </w:r>
            <w:r>
              <w:rPr>
                <w:b/>
                <w:color w:val="00000A"/>
                <w:sz w:val="20"/>
                <w:szCs w:val="20"/>
              </w:rPr>
              <w:t xml:space="preserve"> </w:t>
            </w:r>
            <w:r>
              <w:rPr>
                <w:b/>
                <w:color w:val="00000A"/>
              </w:rPr>
              <w:t>prowadzenia szkolenia</w:t>
            </w:r>
          </w:p>
        </w:tc>
        <w:tc>
          <w:tcPr>
            <w:tcW w:w="3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left w:w="48" w:type="dxa"/>
            </w:tcMar>
            <w:vAlign w:val="center"/>
          </w:tcPr>
          <w:p w:rsidR="00522012" w:rsidRDefault="0052201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vAlign w:val="center"/>
          </w:tcPr>
          <w:p w:rsidR="00522012" w:rsidRDefault="0052201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0" w:hanging="2"/>
              <w:jc w:val="center"/>
              <w:rPr>
                <w:color w:val="00000A"/>
                <w:sz w:val="24"/>
                <w:szCs w:val="24"/>
              </w:rPr>
            </w:pPr>
          </w:p>
        </w:tc>
      </w:tr>
    </w:tbl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* Uwaga! Cena brutto obejmuje podatek VAT, a w przypadku osoby fizycznej – obligatoryjne obciążenia z tytułu składek ZUS i na Fundusz Pracy po stronie pracownika i pracodawcy.</w:t>
      </w:r>
    </w:p>
    <w:tbl>
      <w:tblPr>
        <w:tblStyle w:val="a2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28"/>
        <w:gridCol w:w="5448"/>
      </w:tblGrid>
      <w:tr w:rsidR="00522012">
        <w:tc>
          <w:tcPr>
            <w:tcW w:w="9776" w:type="dxa"/>
            <w:gridSpan w:val="2"/>
            <w:shd w:val="clear" w:color="auto" w:fill="C4BC96"/>
          </w:tcPr>
          <w:p w:rsidR="00522012" w:rsidRDefault="00D6489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Warunki udziału</w:t>
            </w:r>
          </w:p>
        </w:tc>
      </w:tr>
      <w:tr w:rsidR="00522012">
        <w:trPr>
          <w:trHeight w:val="1963"/>
        </w:trPr>
        <w:tc>
          <w:tcPr>
            <w:tcW w:w="4328" w:type="dxa"/>
            <w:shd w:val="clear" w:color="auto" w:fill="C4BC96"/>
          </w:tcPr>
          <w:p w:rsidR="00522012" w:rsidRDefault="00D64897">
            <w:pPr>
              <w:widowControl w:val="0"/>
              <w:ind w:left="0" w:hanging="2"/>
              <w:jc w:val="both"/>
              <w:rPr>
                <w:color w:val="00000A"/>
              </w:rPr>
            </w:pPr>
            <w:r>
              <w:lastRenderedPageBreak/>
              <w:t>Doświadczenie w prowadzeniu szkoleń dla kadr oświatowych. Min. 40 godzin szkoleń dla kadr oświatowych w ciągu ostatnich 5 lat</w:t>
            </w:r>
            <w:proofErr w:type="gramStart"/>
            <w:r>
              <w:t>,  w</w:t>
            </w:r>
            <w:proofErr w:type="gramEnd"/>
            <w:r>
              <w:t xml:space="preserve"> zakresie tematyki zawartej w ramowych programach szkoleń dla liderów oraz kadry SCWEW</w:t>
            </w:r>
          </w:p>
        </w:tc>
        <w:tc>
          <w:tcPr>
            <w:tcW w:w="5448" w:type="dxa"/>
          </w:tcPr>
          <w:p w:rsidR="00522012" w:rsidRDefault="00522012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" w:hanging="3"/>
              <w:rPr>
                <w:color w:val="00000A"/>
                <w:sz w:val="28"/>
                <w:szCs w:val="28"/>
              </w:rPr>
            </w:pPr>
          </w:p>
        </w:tc>
      </w:tr>
      <w:tr w:rsidR="00522012">
        <w:tc>
          <w:tcPr>
            <w:tcW w:w="4328" w:type="dxa"/>
            <w:shd w:val="clear" w:color="auto" w:fill="C4BC96"/>
          </w:tcPr>
          <w:p w:rsidR="00522012" w:rsidRDefault="00D64897">
            <w:pPr>
              <w:widowControl w:val="0"/>
              <w:ind w:left="0" w:hanging="2"/>
              <w:jc w:val="both"/>
            </w:pPr>
            <w:r>
              <w:t>Doświadczenie we współpracy z przedstawicielami środowiska kadr systemu oświaty w zakresie:</w:t>
            </w:r>
          </w:p>
          <w:p w:rsidR="00522012" w:rsidRDefault="00D64897" w:rsidP="00461A78">
            <w:pPr>
              <w:pStyle w:val="Akapitzlist"/>
              <w:numPr>
                <w:ilvl w:val="0"/>
                <w:numId w:val="3"/>
              </w:numPr>
              <w:ind w:leftChars="0" w:firstLineChars="0"/>
              <w:jc w:val="both"/>
            </w:pPr>
            <w:proofErr w:type="gramStart"/>
            <w:r>
              <w:t>prowadzenia</w:t>
            </w:r>
            <w:proofErr w:type="gramEnd"/>
            <w:r>
              <w:t xml:space="preserve"> szkoleń, konsultacji, min. 200 godzin;</w:t>
            </w:r>
          </w:p>
          <w:p w:rsidR="00522012" w:rsidRDefault="00D64897" w:rsidP="00461A78">
            <w:pPr>
              <w:pStyle w:val="Akapitzlist"/>
              <w:numPr>
                <w:ilvl w:val="0"/>
                <w:numId w:val="4"/>
              </w:numPr>
              <w:ind w:leftChars="0" w:firstLineChars="0"/>
              <w:jc w:val="both"/>
            </w:pPr>
            <w:proofErr w:type="gramStart"/>
            <w:r>
              <w:t>moderowania</w:t>
            </w:r>
            <w:proofErr w:type="gramEnd"/>
            <w:r>
              <w:t xml:space="preserve"> sieci współpracy min. 2 sieci; </w:t>
            </w:r>
          </w:p>
          <w:p w:rsidR="00522012" w:rsidRPr="00742D83" w:rsidRDefault="00D64897" w:rsidP="00461A78">
            <w:pPr>
              <w:pStyle w:val="Akapitzlist"/>
              <w:numPr>
                <w:ilvl w:val="0"/>
                <w:numId w:val="5"/>
              </w:numPr>
              <w:ind w:leftChars="0" w:firstLineChars="0"/>
              <w:jc w:val="both"/>
              <w:rPr>
                <w:color w:val="00000A"/>
                <w:sz w:val="24"/>
                <w:szCs w:val="24"/>
              </w:rPr>
            </w:pPr>
            <w:proofErr w:type="gramStart"/>
            <w:r>
              <w:t>opracowania</w:t>
            </w:r>
            <w:proofErr w:type="gramEnd"/>
            <w:r>
              <w:t xml:space="preserve"> materiałów/scenariuszy – min. 5 materiałów i/lub min. 5 lat doświadczenia w pracy w szkołach i placówkach systemu oświaty;</w:t>
            </w:r>
          </w:p>
        </w:tc>
        <w:tc>
          <w:tcPr>
            <w:tcW w:w="5448" w:type="dxa"/>
          </w:tcPr>
          <w:p w:rsidR="00522012" w:rsidRDefault="005220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522012">
        <w:tc>
          <w:tcPr>
            <w:tcW w:w="4328" w:type="dxa"/>
            <w:shd w:val="clear" w:color="auto" w:fill="C4BC96"/>
          </w:tcPr>
          <w:p w:rsidR="00522012" w:rsidRDefault="00D64897">
            <w:pPr>
              <w:widowControl w:val="0"/>
              <w:ind w:left="0" w:hanging="2"/>
              <w:jc w:val="both"/>
            </w:pPr>
            <w:r>
              <w:t>Ukończenie kursu trenerskiego min. 120 godzin.</w:t>
            </w:r>
          </w:p>
        </w:tc>
        <w:tc>
          <w:tcPr>
            <w:tcW w:w="5448" w:type="dxa"/>
          </w:tcPr>
          <w:p w:rsidR="00522012" w:rsidRDefault="0052201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jc w:val="both"/>
              <w:rPr>
                <w:sz w:val="28"/>
                <w:szCs w:val="28"/>
              </w:rPr>
            </w:pPr>
          </w:p>
        </w:tc>
      </w:tr>
      <w:tr w:rsidR="00200126">
        <w:tc>
          <w:tcPr>
            <w:tcW w:w="4328" w:type="dxa"/>
            <w:shd w:val="clear" w:color="auto" w:fill="C4BC96"/>
          </w:tcPr>
          <w:p w:rsidR="00200126" w:rsidRDefault="00200126">
            <w:pPr>
              <w:widowControl w:val="0"/>
              <w:ind w:left="0" w:hanging="2"/>
              <w:jc w:val="both"/>
            </w:pPr>
            <w:r w:rsidRPr="00200126">
              <w:t>Znajomość i umiejętność zastosowania w praktyce przepisów prawa oświatowego, w tym w szczególności w zakresie organizacji kształcenia ogólnego i specjalnego</w:t>
            </w:r>
            <w:r>
              <w:t xml:space="preserve">. </w:t>
            </w:r>
          </w:p>
          <w:p w:rsidR="00200126" w:rsidRDefault="00200126">
            <w:pPr>
              <w:widowControl w:val="0"/>
              <w:ind w:left="0" w:hanging="2"/>
              <w:jc w:val="both"/>
            </w:pPr>
            <w:proofErr w:type="gramStart"/>
            <w:r w:rsidRPr="00200126">
              <w:rPr>
                <w:i/>
              </w:rPr>
              <w:t>w</w:t>
            </w:r>
            <w:proofErr w:type="gramEnd"/>
            <w:r w:rsidRPr="00200126">
              <w:rPr>
                <w:i/>
              </w:rPr>
              <w:t xml:space="preserve"> formie oświadczenia tak lub nie.</w:t>
            </w:r>
          </w:p>
        </w:tc>
        <w:tc>
          <w:tcPr>
            <w:tcW w:w="5448" w:type="dxa"/>
          </w:tcPr>
          <w:p w:rsidR="00200126" w:rsidRDefault="0020012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" w:hanging="3"/>
              <w:jc w:val="both"/>
              <w:rPr>
                <w:sz w:val="28"/>
                <w:szCs w:val="28"/>
              </w:rPr>
            </w:pPr>
          </w:p>
        </w:tc>
      </w:tr>
    </w:tbl>
    <w:p w:rsidR="005170CB" w:rsidRDefault="005170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" w:hanging="3"/>
        <w:jc w:val="both"/>
        <w:rPr>
          <w:b/>
          <w:sz w:val="28"/>
          <w:szCs w:val="28"/>
        </w:rPr>
      </w:pP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1" w:hanging="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………………………..…….………………….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Data i czytelny podpis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120"/>
        <w:ind w:left="0" w:hanging="2"/>
        <w:jc w:val="both"/>
      </w:pPr>
      <w:r>
        <w:t xml:space="preserve">Wycenę proszę przesłać na adres e-mail: </w:t>
      </w:r>
      <w:hyperlink r:id="rId9">
        <w:r>
          <w:rPr>
            <w:color w:val="0000FF"/>
            <w:u w:val="single"/>
          </w:rPr>
          <w:t>anna.przybysz@ore.edu.pl</w:t>
        </w:r>
      </w:hyperlink>
      <w:r>
        <w:t xml:space="preserve"> do </w:t>
      </w:r>
      <w:r w:rsidR="00107542">
        <w:rPr>
          <w:b/>
        </w:rPr>
        <w:t xml:space="preserve"> </w:t>
      </w:r>
      <w:r w:rsidR="00153CF7">
        <w:rPr>
          <w:b/>
        </w:rPr>
        <w:t>15</w:t>
      </w:r>
      <w:r w:rsidR="00963004">
        <w:rPr>
          <w:b/>
        </w:rPr>
        <w:t>.02</w:t>
      </w:r>
      <w:r w:rsidR="00DD1A4C">
        <w:rPr>
          <w:b/>
        </w:rPr>
        <w:t>.2022</w:t>
      </w:r>
      <w:r>
        <w:rPr>
          <w:b/>
        </w:rPr>
        <w:t xml:space="preserve"> </w:t>
      </w:r>
      <w:proofErr w:type="gramStart"/>
      <w:r>
        <w:rPr>
          <w:b/>
        </w:rPr>
        <w:t>r</w:t>
      </w:r>
      <w:proofErr w:type="gramEnd"/>
      <w:r>
        <w:rPr>
          <w:b/>
        </w:rPr>
        <w:t xml:space="preserve">. </w:t>
      </w:r>
      <w:r>
        <w:t xml:space="preserve">W temacie wiadomości należy wpisać: </w:t>
      </w:r>
      <w:r>
        <w:rPr>
          <w:b/>
        </w:rPr>
        <w:t>Prowadzenie szkoleń dla lidera oraz kadry SCWEW</w:t>
      </w:r>
      <w:r>
        <w:t xml:space="preserve">. 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hanging="2"/>
      </w:pPr>
      <w:r>
        <w:rPr>
          <w:b/>
          <w:i/>
        </w:rPr>
        <w:t>Klauzula informacyjna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0" w:hanging="2"/>
        <w:jc w:val="both"/>
        <w:rPr>
          <w:i/>
        </w:rPr>
      </w:pPr>
      <w:r>
        <w:rPr>
          <w:i/>
        </w:rPr>
        <w:t xml:space="preserve">Zgodnie z art. 13 ust. 1 i 2 rozporządzenia Parlamentu Europejskiego i Rady (UE) 2016/679 z dnia 27 kwietnia 2016 r. (Dz. Urz. UE L 119 z 04.05.2016 </w:t>
      </w:r>
      <w:proofErr w:type="gramStart"/>
      <w:r>
        <w:rPr>
          <w:i/>
        </w:rPr>
        <w:t>r</w:t>
      </w:r>
      <w:proofErr w:type="gramEnd"/>
      <w:r>
        <w:rPr>
          <w:i/>
        </w:rPr>
        <w:t>.), dalej „RODO”, Ośrodek Rozwoju Edukacji w Warszawie informuje, że: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lastRenderedPageBreak/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</w:t>
      </w:r>
      <w:proofErr w:type="gramStart"/>
      <w:r>
        <w:rPr>
          <w:i/>
        </w:rPr>
        <w:t>gov</w:t>
      </w:r>
      <w:proofErr w:type="gramEnd"/>
      <w:r>
        <w:rPr>
          <w:i/>
        </w:rPr>
        <w:t>.</w:t>
      </w:r>
      <w:proofErr w:type="gramStart"/>
      <w:r>
        <w:rPr>
          <w:i/>
        </w:rPr>
        <w:t>pl</w:t>
      </w:r>
      <w:proofErr w:type="gramEnd"/>
      <w:r>
        <w:rPr>
          <w:i/>
        </w:rPr>
        <w:t xml:space="preserve"> lub pisemnie przekazując korespondencję na adres siedziby Administratora;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Administrator wyznaczył inspektora ochrony danych, z którym można się skontaktować poprzez e-mail: IOD@mfipr.</w:t>
      </w:r>
      <w:proofErr w:type="gramStart"/>
      <w:r>
        <w:rPr>
          <w:i/>
        </w:rPr>
        <w:t>gov</w:t>
      </w:r>
      <w:proofErr w:type="gramEnd"/>
      <w:r>
        <w:rPr>
          <w:i/>
        </w:rPr>
        <w:t>.</w:t>
      </w:r>
      <w:proofErr w:type="gramStart"/>
      <w:r>
        <w:rPr>
          <w:i/>
        </w:rPr>
        <w:t>pl</w:t>
      </w:r>
      <w:proofErr w:type="gramEnd"/>
      <w:r>
        <w:rPr>
          <w:i/>
        </w:rPr>
        <w:t xml:space="preserve"> lub pisemnie przekazując korespondencję na adres siedziby Administratora. Kontakt z inspektorem ochrony danych Ośrodka Rozwoju Edukacji w Warszawie możliwy jest poprzez e-mail: </w:t>
      </w:r>
      <w:hyperlink r:id="rId10">
        <w:r>
          <w:rPr>
            <w:i/>
            <w:u w:val="single"/>
          </w:rPr>
          <w:t>iod@ore.edu.pl</w:t>
        </w:r>
      </w:hyperlink>
      <w:r>
        <w:rPr>
          <w:i/>
        </w:rPr>
        <w:t>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:rsidR="00522012" w:rsidRDefault="00D6489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proofErr w:type="gramStart"/>
      <w:r>
        <w:rPr>
          <w:i/>
        </w:rPr>
        <w:t>aplikowanie</w:t>
      </w:r>
      <w:proofErr w:type="gramEnd"/>
      <w:r>
        <w:rPr>
          <w:i/>
        </w:rPr>
        <w:t xml:space="preserve">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</w:t>
      </w:r>
    </w:p>
    <w:p w:rsidR="00522012" w:rsidRDefault="00D64897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proofErr w:type="gramStart"/>
      <w:r>
        <w:rPr>
          <w:i/>
        </w:rPr>
        <w:t>zapewnienie</w:t>
      </w:r>
      <w:proofErr w:type="gramEnd"/>
      <w:r>
        <w:rPr>
          <w:i/>
        </w:rPr>
        <w:t xml:space="preserve"> realizacji obowiązku informacyjnego dotyczącego przekazywania do publicznej wiadomości informacji o podmiotach uzyskujących wsparcie z Programu Operacyjnego Wiedza Edukacja Rozwój 2014-2020;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Podanie danych jest niezbędne do realizacji celu, o którym mowa w pkt. 3. Konsekwencje niepodania danych osobowych wynikają z przepisów prawa w tym uniemożliwiają udział w projekcie realizowanym w ramach Programu Operacyjnego Wiedza Edukacja Rozwój 2014-2020;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Państwa dane osobowe zostały powierzone Instytucji Pośredniczącej Ministerstwu Edukacji i Nauki Departament Funduszy Strukturalnych oraz beneficjentowi realizującemu projekt którym jest Ośrodek Rozwoju Edukacji z siedzibą przy Al. 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Odbiorcami państwa danych osobowych będą podmioty upoważnione do ich otrzymania na podstawie obowiązujących przepisów prawa oraz podmioty świadczące usługi na rzecz administratora;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Państwa dane osobowe będą przechowywane przez okres niezbędny do realizacji celu, o którym mowa w pkt. 3, do momentu wygaśnięcia obowiązku przechowywania danych wynikającego z przepisów prawa;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Państwa dane osobowe nie będą podlegały zautomatyzowanemu podejmowaniu decyzji i nie będą profilowane;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Państwa dane osobowe nie będą przekazywane do państwa trzeciego;</w:t>
      </w:r>
    </w:p>
    <w:p w:rsidR="00522012" w:rsidRDefault="00D64897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hanging="2"/>
        <w:rPr>
          <w:i/>
        </w:rPr>
      </w:pPr>
      <w:r>
        <w:rPr>
          <w:i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  <w:r>
        <w:rPr>
          <w:sz w:val="28"/>
          <w:szCs w:val="28"/>
        </w:rPr>
        <w:t xml:space="preserve">                                                               </w:t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1" w:hanging="3"/>
        <w:rPr>
          <w:i/>
        </w:rPr>
      </w:pPr>
      <w:r>
        <w:rPr>
          <w:sz w:val="28"/>
          <w:szCs w:val="28"/>
        </w:rPr>
        <w:t>………………………..…….………………….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22012" w:rsidRDefault="00D6489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120"/>
        <w:ind w:left="0" w:hanging="2"/>
      </w:pPr>
      <w:bookmarkStart w:id="1" w:name="_heading=h.gjdgxs" w:colFirst="0" w:colLast="0"/>
      <w:bookmarkEnd w:id="1"/>
      <w:r>
        <w:t>Data i czytelny podpis</w:t>
      </w:r>
    </w:p>
    <w:p w:rsidR="00522012" w:rsidRDefault="0052201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 w:line="240" w:lineRule="auto"/>
        <w:ind w:left="0" w:hanging="2"/>
        <w:jc w:val="right"/>
        <w:rPr>
          <w:sz w:val="24"/>
          <w:szCs w:val="24"/>
        </w:rPr>
      </w:pPr>
    </w:p>
    <w:sectPr w:rsidR="00522012">
      <w:headerReference w:type="default" r:id="rId11"/>
      <w:footerReference w:type="default" r:id="rId12"/>
      <w:pgSz w:w="11900" w:h="16840"/>
      <w:pgMar w:top="567" w:right="1417" w:bottom="1134" w:left="1417" w:header="708" w:footer="22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39D" w:rsidRDefault="0076639D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6639D" w:rsidRDefault="0076639D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12" w:rsidRDefault="00D64897">
    <w:pPr>
      <w:tabs>
        <w:tab w:val="center" w:pos="4536"/>
        <w:tab w:val="right" w:pos="9072"/>
        <w:tab w:val="right" w:pos="9046"/>
      </w:tabs>
      <w:ind w:left="0" w:hanging="2"/>
    </w:pPr>
    <w:r>
      <w:rPr>
        <w:noProof/>
      </w:rPr>
      <w:drawing>
        <wp:inline distT="0" distB="0" distL="114300" distR="114300">
          <wp:extent cx="5760720" cy="742315"/>
          <wp:effectExtent l="0" t="0" r="0" b="0"/>
          <wp:docPr id="1030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39D" w:rsidRDefault="0076639D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6639D" w:rsidRDefault="0076639D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012" w:rsidRDefault="00522012">
    <w:pPr>
      <w:tabs>
        <w:tab w:val="right" w:pos="9020"/>
      </w:tabs>
      <w:spacing w:after="0" w:line="240" w:lineRule="auto"/>
      <w:ind w:left="0" w:hanging="2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2FE7"/>
    <w:multiLevelType w:val="hybridMultilevel"/>
    <w:tmpl w:val="D45204B6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3F65DB5"/>
    <w:multiLevelType w:val="hybridMultilevel"/>
    <w:tmpl w:val="7B5CE554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B5A495F"/>
    <w:multiLevelType w:val="multilevel"/>
    <w:tmpl w:val="F250AF5A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DB61E7"/>
    <w:multiLevelType w:val="hybridMultilevel"/>
    <w:tmpl w:val="685CEFA8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7FAD5EAA"/>
    <w:multiLevelType w:val="multilevel"/>
    <w:tmpl w:val="E29C1BEA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12"/>
    <w:rsid w:val="00107542"/>
    <w:rsid w:val="00153CF7"/>
    <w:rsid w:val="00200126"/>
    <w:rsid w:val="00277657"/>
    <w:rsid w:val="00277859"/>
    <w:rsid w:val="00381BCF"/>
    <w:rsid w:val="004046FD"/>
    <w:rsid w:val="00461A78"/>
    <w:rsid w:val="004953D4"/>
    <w:rsid w:val="004A214F"/>
    <w:rsid w:val="004F1059"/>
    <w:rsid w:val="005170CB"/>
    <w:rsid w:val="00522012"/>
    <w:rsid w:val="005547FC"/>
    <w:rsid w:val="005D600B"/>
    <w:rsid w:val="005E1CBB"/>
    <w:rsid w:val="006B68A5"/>
    <w:rsid w:val="00742D83"/>
    <w:rsid w:val="00763BF7"/>
    <w:rsid w:val="0076639D"/>
    <w:rsid w:val="007B699C"/>
    <w:rsid w:val="008C2FFA"/>
    <w:rsid w:val="00963004"/>
    <w:rsid w:val="00A236EB"/>
    <w:rsid w:val="00A303E9"/>
    <w:rsid w:val="00A379B9"/>
    <w:rsid w:val="00A5159A"/>
    <w:rsid w:val="00B02DF3"/>
    <w:rsid w:val="00B40B93"/>
    <w:rsid w:val="00BC3B70"/>
    <w:rsid w:val="00D146AD"/>
    <w:rsid w:val="00D576BB"/>
    <w:rsid w:val="00D64897"/>
    <w:rsid w:val="00DA382A"/>
    <w:rsid w:val="00DD1A4C"/>
    <w:rsid w:val="00E07CA5"/>
    <w:rsid w:val="00EC371E"/>
    <w:rsid w:val="00FB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0A6DB-22EA-444A-9A56-21DC9EC5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bdr w:val="nil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Pr>
      <w:w w:val="100"/>
      <w:position w:val="-1"/>
      <w:u w:val="single"/>
      <w:effect w:val="none"/>
      <w:vertAlign w:val="baseline"/>
      <w:cs w:val="0"/>
      <w:em w:val="none"/>
    </w:rPr>
  </w:style>
  <w:style w:type="table" w:customStyle="1" w:styleId="TableNormal1">
    <w:name w:val="Table Normal"/>
    <w:next w:val="TableNormal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Helvetica Neue" w:hAnsi="Helvetica Neue" w:cs="Arial Unicode MS"/>
      <w:color w:val="000000"/>
      <w:position w:val="-1"/>
      <w:sz w:val="24"/>
      <w:szCs w:val="24"/>
      <w:bdr w:val="nil"/>
    </w:rPr>
  </w:style>
  <w:style w:type="paragraph" w:styleId="Stopka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uppressAutoHyphens/>
      <w:ind w:leftChars="-1" w:left="-1" w:hangingChars="1"/>
      <w:textDirection w:val="btLr"/>
      <w:textAlignment w:val="top"/>
      <w:outlineLvl w:val="0"/>
    </w:pPr>
    <w:rPr>
      <w:color w:val="000000"/>
      <w:position w:val="-1"/>
      <w:bdr w:val="nil"/>
    </w:rPr>
  </w:style>
  <w:style w:type="character" w:customStyle="1" w:styleId="BrakA">
    <w:name w:val="Brak A"/>
    <w:rPr>
      <w:w w:val="100"/>
      <w:position w:val="-1"/>
      <w:effect w:val="none"/>
      <w:vertAlign w:val="baseline"/>
      <w:cs w:val="0"/>
      <w:em w:val="none"/>
    </w:rPr>
  </w:style>
  <w:style w:type="numbering" w:customStyle="1" w:styleId="Zaimportowanystyl1">
    <w:name w:val="Zaimportowany styl 1"/>
  </w:style>
  <w:style w:type="numbering" w:customStyle="1" w:styleId="Zaimportowanystyl2">
    <w:name w:val="Zaimportowany styl 2"/>
  </w:style>
  <w:style w:type="numbering" w:customStyle="1" w:styleId="Zaimportowanystyl3">
    <w:name w:val="Zaimportowany styl 3"/>
  </w:style>
  <w:style w:type="numbering" w:customStyle="1" w:styleId="Zaimportowanystyl4">
    <w:name w:val="Zaimportowany styl 4"/>
  </w:style>
  <w:style w:type="numbering" w:customStyle="1" w:styleId="Zaimportowanystyl5">
    <w:name w:val="Zaimportowany styl 5"/>
  </w:style>
  <w:style w:type="numbering" w:customStyle="1" w:styleId="Zaimportowanystyl6">
    <w:name w:val="Zaimportowany styl 6"/>
  </w:style>
  <w:style w:type="numbering" w:customStyle="1" w:styleId="Zaimportowanystyl7">
    <w:name w:val="Zaimportowany styl 7"/>
  </w:style>
  <w:style w:type="numbering" w:customStyle="1" w:styleId="Zaimportowanystyl8">
    <w:name w:val="Zaimportowany styl 8"/>
  </w:style>
  <w:style w:type="numbering" w:customStyle="1" w:styleId="Zaimportowanystyl9">
    <w:name w:val="Zaimportowany styl 9"/>
  </w:style>
  <w:style w:type="character" w:customStyle="1" w:styleId="Brak">
    <w:name w:val="Brak"/>
    <w:rPr>
      <w:w w:val="100"/>
      <w:position w:val="-1"/>
      <w:effect w:val="none"/>
      <w:vertAlign w:val="baseline"/>
      <w:cs w:val="0"/>
      <w:em w:val="none"/>
    </w:rPr>
  </w:style>
  <w:style w:type="character" w:customStyle="1" w:styleId="Hyperlink0">
    <w:name w:val="Hyperlink.0"/>
    <w:rPr>
      <w:rFonts w:ascii="Calibri" w:eastAsia="Calibri" w:hAnsi="Calibri" w:cs="Calibri"/>
      <w:outline/>
      <w:color w:val="0000FF"/>
      <w:w w:val="100"/>
      <w:position w:val="-1"/>
      <w:u w:val="single"/>
      <w:effect w:val="none"/>
      <w:vertAlign w:val="baseline"/>
      <w:cs w:val="0"/>
      <w:em w:val="none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numbering" w:customStyle="1" w:styleId="Zaimportowanystyl10">
    <w:name w:val="Zaimportowany styl 10"/>
  </w:style>
  <w:style w:type="numbering" w:customStyle="1" w:styleId="Zaimportowanystyl11">
    <w:name w:val="Zaimportowany styl 11"/>
  </w:style>
  <w:style w:type="character" w:customStyle="1" w:styleId="Hyperlink2">
    <w:name w:val="Hyperlink.2"/>
    <w:rPr>
      <w:w w:val="100"/>
      <w:position w:val="-1"/>
      <w:u w:val="single"/>
      <w:effect w:val="none"/>
      <w:vertAlign w:val="baseline"/>
      <w:cs w:val="0"/>
      <w:em w:val="none"/>
    </w:rPr>
  </w:style>
  <w:style w:type="numbering" w:customStyle="1" w:styleId="Zaimportowanystyl12">
    <w:name w:val="Zaimportowany styl 12"/>
  </w:style>
  <w:style w:type="numbering" w:customStyle="1" w:styleId="Zaimportowanystyl13">
    <w:name w:val="Zaimportowany styl 13"/>
  </w:style>
  <w:style w:type="numbering" w:customStyle="1" w:styleId="Zaimportowanystyl14">
    <w:name w:val="Zaimportowany styl 14"/>
  </w:style>
  <w:style w:type="paragraph" w:styleId="Akapitzlist">
    <w:name w:val="List Paragraph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Chars="-1" w:left="720" w:hangingChars="1"/>
      <w:textDirection w:val="btLr"/>
      <w:textAlignment w:val="top"/>
      <w:outlineLvl w:val="0"/>
    </w:pPr>
    <w:rPr>
      <w:color w:val="000000"/>
      <w:position w:val="-1"/>
      <w:bdr w:val="nil"/>
    </w:rPr>
  </w:style>
  <w:style w:type="numbering" w:customStyle="1" w:styleId="Zaimportowanystyl15">
    <w:name w:val="Zaimportowany styl 15"/>
  </w:style>
  <w:style w:type="character" w:customStyle="1" w:styleId="Hyperlink1">
    <w:name w:val="Hyperlink.1"/>
    <w:rPr>
      <w:outline/>
      <w:color w:val="0000FF"/>
      <w:w w:val="100"/>
      <w:position w:val="-1"/>
      <w:u w:val="single"/>
      <w:effect w:val="none"/>
      <w:vertAlign w:val="baseline"/>
      <w:cs w:val="0"/>
      <w:em w:val="none"/>
      <w14:textOutline w14:w="9525" w14:cap="flat" w14:cmpd="sng" w14:algn="ctr">
        <w14:solidFill>
          <w14:srgbClr w14:val="0000FF"/>
        </w14:solidFill>
        <w14:prstDash w14:val="solid"/>
        <w14:round/>
      </w14:textOutline>
      <w14:textFill>
        <w14:noFill/>
      </w14:textFill>
    </w:rPr>
  </w:style>
  <w:style w:type="numbering" w:customStyle="1" w:styleId="Zaimportowanystyl16">
    <w:name w:val="Zaimportowany styl 16"/>
  </w:style>
  <w:style w:type="numbering" w:customStyle="1" w:styleId="Zaimportowanystyl17">
    <w:name w:val="Zaimportowany styl 17"/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eastAsia="Calibri" w:hAnsi="Segoe UI" w:cs="Segoe UI"/>
      <w:color w:val="000000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rFonts w:ascii="Calibri" w:eastAsia="Calibri" w:hAnsi="Calibri" w:cs="Calibri"/>
      <w:color w:val="000000"/>
      <w:w w:val="100"/>
      <w:position w:val="-1"/>
      <w:effect w:val="none"/>
      <w:bdr w:val="nil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rFonts w:ascii="Calibri" w:eastAsia="Calibri" w:hAnsi="Calibri" w:cs="Calibri"/>
      <w:b/>
      <w:bCs/>
      <w:color w:val="000000"/>
      <w:w w:val="100"/>
      <w:position w:val="-1"/>
      <w:effect w:val="none"/>
      <w:bdr w:val="nil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Liberation Serif" w:hAnsi="Liberation Serif" w:cs="Arial Unicode MS"/>
      <w:position w:val="-1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pBdr>
        <w:top w:val="nil"/>
        <w:left w:val="nil"/>
        <w:bottom w:val="nil"/>
        <w:right w:val="nil"/>
        <w:between w:val="nil"/>
      </w:pBdr>
    </w:p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  <w:style w:type="table" w:customStyle="1" w:styleId="a2">
    <w:basedOn w:val="TableNormal0"/>
    <w:pPr>
      <w:pBdr>
        <w:top w:val="nil"/>
        <w:left w:val="nil"/>
        <w:bottom w:val="nil"/>
        <w:right w:val="nil"/>
        <w:between w:val="nil"/>
      </w:pBdr>
    </w:pPr>
    <w:tblPr>
      <w:tblStyleRowBandSize w:val="1"/>
      <w:tblStyleColBandSize w:val="1"/>
      <w:tblCellMar>
        <w:top w:w="55" w:type="dxa"/>
        <w:left w:w="108" w:type="dxa"/>
        <w:bottom w:w="5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przybysz@ore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DPLcZqjlEkpuXyYMgK5nrP3l8A==">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850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Matuszak</dc:creator>
  <cp:lastModifiedBy>ORE</cp:lastModifiedBy>
  <cp:revision>2</cp:revision>
  <dcterms:created xsi:type="dcterms:W3CDTF">2022-02-09T14:06:00Z</dcterms:created>
  <dcterms:modified xsi:type="dcterms:W3CDTF">2022-02-09T14:06:00Z</dcterms:modified>
</cp:coreProperties>
</file>