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5C09A367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</w:t>
      </w:r>
      <w:r w:rsidR="00E7246E">
        <w:rPr>
          <w:rFonts w:asciiTheme="minorHAnsi" w:eastAsia="Calibri" w:hAnsiTheme="minorHAnsi" w:cstheme="minorHAnsi"/>
          <w:sz w:val="24"/>
          <w:szCs w:val="24"/>
        </w:rPr>
        <w:t>szacowania cenowego</w:t>
      </w:r>
    </w:p>
    <w:p w14:paraId="0C471A60" w14:textId="6F9BCBA8" w:rsidR="004B09E7" w:rsidRPr="0074783D" w:rsidRDefault="004B09E7" w:rsidP="00756F79">
      <w:pPr>
        <w:pStyle w:val="Nagwek1"/>
        <w:rPr>
          <w:rFonts w:asciiTheme="minorHAnsi" w:eastAsia="Calibri" w:hAnsiTheme="minorHAnsi" w:cstheme="minorHAnsi"/>
          <w:sz w:val="24"/>
          <w:szCs w:val="24"/>
        </w:rPr>
      </w:pPr>
      <w:r w:rsidRPr="0074783D">
        <w:rPr>
          <w:rFonts w:asciiTheme="minorHAnsi" w:eastAsia="Calibri" w:hAnsiTheme="minorHAnsi" w:cstheme="minorHAnsi"/>
          <w:sz w:val="24"/>
          <w:szCs w:val="24"/>
        </w:rPr>
        <w:t xml:space="preserve">FORMULARZ </w:t>
      </w:r>
      <w:r w:rsidR="00E7246E">
        <w:rPr>
          <w:rFonts w:asciiTheme="minorHAnsi" w:eastAsia="Calibri" w:hAnsiTheme="minorHAnsi" w:cstheme="minorHAnsi"/>
          <w:sz w:val="24"/>
          <w:szCs w:val="24"/>
        </w:rPr>
        <w:t>CENOWY</w:t>
      </w:r>
    </w:p>
    <w:p w14:paraId="536CC846" w14:textId="77777777" w:rsidR="00E7246E" w:rsidRPr="004E3A73" w:rsidRDefault="00E7246E" w:rsidP="00E7246E">
      <w:pPr>
        <w:rPr>
          <w:rFonts w:cstheme="minorHAnsi"/>
        </w:rPr>
      </w:pPr>
      <w:r w:rsidRPr="004E3A73">
        <w:rPr>
          <w:rFonts w:cstheme="minorHAnsi"/>
        </w:rPr>
        <w:t xml:space="preserve">Nazwa </w:t>
      </w:r>
      <w:r>
        <w:rPr>
          <w:rFonts w:cstheme="minorHAnsi"/>
        </w:rPr>
        <w:t>Oferenta</w:t>
      </w:r>
      <w:r w:rsidRPr="004E3A73">
        <w:rPr>
          <w:rFonts w:cstheme="minorHAnsi"/>
        </w:rPr>
        <w:t>:</w:t>
      </w:r>
    </w:p>
    <w:p w14:paraId="0F4BF8AE" w14:textId="77777777" w:rsidR="00E7246E" w:rsidRPr="004E3A73" w:rsidRDefault="00E7246E" w:rsidP="00E7246E">
      <w:pPr>
        <w:rPr>
          <w:rFonts w:cstheme="minorHAnsi"/>
        </w:rPr>
      </w:pPr>
      <w:r w:rsidRPr="004E3A73">
        <w:rPr>
          <w:rFonts w:cstheme="minorHAnsi"/>
        </w:rPr>
        <w:t>…......................................................................................................................................</w:t>
      </w:r>
    </w:p>
    <w:p w14:paraId="708FD71E" w14:textId="77777777" w:rsidR="00E7246E" w:rsidRPr="004E3A73" w:rsidRDefault="00E7246E" w:rsidP="00E7246E">
      <w:pPr>
        <w:rPr>
          <w:rFonts w:cstheme="minorHAnsi"/>
        </w:rPr>
      </w:pPr>
      <w:r w:rsidRPr="004E3A73">
        <w:rPr>
          <w:rFonts w:cstheme="minorHAnsi"/>
        </w:rPr>
        <w:t>Adres: …..........................................................................................................................</w:t>
      </w:r>
    </w:p>
    <w:p w14:paraId="593C84AC" w14:textId="77777777" w:rsidR="00E7246E" w:rsidRPr="004E3A73" w:rsidRDefault="00E7246E" w:rsidP="00E7246E">
      <w:pPr>
        <w:rPr>
          <w:rFonts w:cstheme="minorHAnsi"/>
        </w:rPr>
      </w:pPr>
      <w:r w:rsidRPr="004E3A73">
        <w:rPr>
          <w:rFonts w:cstheme="minorHAnsi"/>
        </w:rPr>
        <w:t xml:space="preserve">TEL. …......…………….............………………………………………………. </w:t>
      </w:r>
    </w:p>
    <w:p w14:paraId="01BA8E2F" w14:textId="77777777" w:rsidR="00E7246E" w:rsidRPr="004E3A73" w:rsidRDefault="00E7246E" w:rsidP="00E7246E">
      <w:pPr>
        <w:rPr>
          <w:rFonts w:cstheme="minorHAnsi"/>
        </w:rPr>
      </w:pPr>
      <w:r w:rsidRPr="004E3A73">
        <w:rPr>
          <w:rFonts w:cstheme="minorHAnsi"/>
        </w:rPr>
        <w:t>Adres e-mail do korespondencji: ……………………@....................................................</w:t>
      </w:r>
    </w:p>
    <w:p w14:paraId="0590B0E6" w14:textId="1F04E791" w:rsidR="00555E0F" w:rsidRPr="00E7246E" w:rsidRDefault="00E7246E" w:rsidP="00E7246E">
      <w:pPr>
        <w:spacing w:after="240"/>
        <w:jc w:val="both"/>
        <w:rPr>
          <w:rFonts w:cstheme="minorHAnsi"/>
        </w:rPr>
      </w:pPr>
      <w:r w:rsidRPr="004E3A73">
        <w:rPr>
          <w:rFonts w:cstheme="minorHAnsi"/>
        </w:rPr>
        <w:t>W odpowie</w:t>
      </w:r>
      <w:r w:rsidRPr="00825248">
        <w:rPr>
          <w:color w:val="000000"/>
        </w:rPr>
        <w:t>dzi na szacowanie wartości zamówienia z dn</w:t>
      </w:r>
      <w:r w:rsidRPr="00F86A53">
        <w:rPr>
          <w:color w:val="000000"/>
        </w:rPr>
        <w:t xml:space="preserve">. </w:t>
      </w:r>
      <w:r w:rsidR="008A29A4">
        <w:rPr>
          <w:color w:val="000000"/>
        </w:rPr>
        <w:t>24</w:t>
      </w:r>
      <w:r w:rsidRPr="00F86A53">
        <w:rPr>
          <w:color w:val="000000"/>
        </w:rPr>
        <w:t xml:space="preserve"> </w:t>
      </w:r>
      <w:r w:rsidR="008A29A4">
        <w:rPr>
          <w:color w:val="000000"/>
        </w:rPr>
        <w:t>lutego</w:t>
      </w:r>
      <w:r w:rsidRPr="00F86A53">
        <w:rPr>
          <w:color w:val="000000"/>
        </w:rPr>
        <w:t xml:space="preserve"> 2022 r. na</w:t>
      </w:r>
      <w:r w:rsidRPr="00825248">
        <w:rPr>
          <w:color w:val="000000"/>
        </w:rPr>
        <w:t xml:space="preserve"> pełnienie funkcji </w:t>
      </w:r>
      <w:r w:rsidRPr="0064260B">
        <w:rPr>
          <w:b/>
          <w:color w:val="000000"/>
        </w:rPr>
        <w:t>eksperta do monitorowania przedsięwzięć grantowych SCWEW</w:t>
      </w:r>
      <w:r>
        <w:rPr>
          <w:color w:val="000000"/>
        </w:rPr>
        <w:t xml:space="preserve"> </w:t>
      </w:r>
      <w:r w:rsidRPr="003607BA">
        <w:rPr>
          <w:color w:val="000000"/>
        </w:rPr>
        <w:t xml:space="preserve">w </w:t>
      </w:r>
      <w:r>
        <w:rPr>
          <w:rFonts w:cstheme="minorHAnsi"/>
        </w:rPr>
        <w:t>projekcie „</w:t>
      </w:r>
      <w:r w:rsidRPr="00FF7338">
        <w:rPr>
          <w:rFonts w:cstheme="minorHAnsi"/>
        </w:rPr>
        <w:t xml:space="preserve">Pilotażowe wdrożenie modelu Specjalistycznych Centrów Wspierających Edukację Włączającą (SCWEW)” </w:t>
      </w:r>
      <w:r>
        <w:rPr>
          <w:rFonts w:cstheme="minorHAnsi"/>
        </w:rPr>
        <w:t xml:space="preserve">(nr decyzji </w:t>
      </w:r>
      <w:r w:rsidRPr="00FF7338">
        <w:rPr>
          <w:rFonts w:cstheme="minorHAnsi"/>
        </w:rPr>
        <w:t>Ministra Edukacji Narodowej nr UDA-POWR.02.10-00-0002/19</w:t>
      </w:r>
      <w:r>
        <w:rPr>
          <w:rFonts w:cstheme="minorHAnsi"/>
        </w:rPr>
        <w:t>)</w:t>
      </w:r>
      <w:r w:rsidRPr="004E3A73">
        <w:rPr>
          <w:rFonts w:cstheme="minorHAnsi"/>
        </w:rPr>
        <w:t xml:space="preserve"> w ramach Programu Operacyjnego Wiedza Edukacja Rozwój 2014-2020 współfinansowanego ze środków Europejskiego Funduszu Społecznego, poniżej przedstawiam </w:t>
      </w:r>
      <w:r w:rsidRPr="00825248">
        <w:rPr>
          <w:rFonts w:cstheme="minorHAnsi"/>
          <w:b/>
        </w:rPr>
        <w:t>ofertę cenową</w:t>
      </w:r>
      <w:r w:rsidRPr="004E3A73">
        <w:rPr>
          <w:rFonts w:cstheme="minorHAnsi"/>
        </w:rPr>
        <w:t>:</w:t>
      </w:r>
    </w:p>
    <w:tbl>
      <w:tblPr>
        <w:tblW w:w="949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00"/>
        <w:gridCol w:w="3149"/>
      </w:tblGrid>
      <w:tr w:rsidR="000232C0" w:rsidRPr="0074783D" w14:paraId="07D5D5A4" w14:textId="77777777" w:rsidTr="0098396E">
        <w:trPr>
          <w:trHeight w:val="545"/>
        </w:trPr>
        <w:tc>
          <w:tcPr>
            <w:tcW w:w="9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55F648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Oferta cenowa za wykonane zamówienia  </w:t>
            </w:r>
          </w:p>
        </w:tc>
      </w:tr>
      <w:tr w:rsidR="000232C0" w:rsidRPr="0074783D" w14:paraId="74477E6F" w14:textId="77777777" w:rsidTr="0098396E">
        <w:trPr>
          <w:trHeight w:val="442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3171B1DF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Rodzaj kosztu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1C181D0" w14:textId="4AFA3C82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79E058B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0232C0" w:rsidRPr="0074783D" w14:paraId="05B47936" w14:textId="77777777" w:rsidTr="0098396E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5CA5977" w14:textId="77777777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Cena za 1 godzinę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6ED70EDB" w14:textId="76D2257A" w:rsidR="000232C0" w:rsidRPr="0074783D" w:rsidRDefault="000232C0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61E5AA" w14:textId="76F4C0F0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</w:tr>
      <w:tr w:rsidR="000232C0" w:rsidRPr="0074783D" w14:paraId="32311E64" w14:textId="77777777" w:rsidTr="0098396E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779AC6E9" w14:textId="269AAEB3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Łączny koszt </w:t>
            </w:r>
            <w:r w:rsidR="00D6230B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–</w:t>
            </w:r>
            <w:r w:rsidRPr="0074783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320 godzin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14:paraId="07CDBEA0" w14:textId="172CD814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16BBD7" w14:textId="2E6A42F2" w:rsidR="000232C0" w:rsidRPr="0074783D" w:rsidRDefault="000232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4783D">
              <w:rPr>
                <w:rFonts w:asciiTheme="minorHAnsi" w:hAnsiTheme="minorHAnsi" w:cstheme="minorHAnsi"/>
                <w:sz w:val="24"/>
                <w:szCs w:val="24"/>
              </w:rPr>
              <w:t>……………………………....... zł.</w:t>
            </w:r>
          </w:p>
        </w:tc>
      </w:tr>
    </w:tbl>
    <w:p w14:paraId="494E5087" w14:textId="7B87B2CD" w:rsidR="00555E0F" w:rsidRPr="0074783D" w:rsidRDefault="004B09E7" w:rsidP="007B5D65">
      <w:p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4783D">
        <w:rPr>
          <w:rFonts w:asciiTheme="minorHAnsi" w:hAnsiTheme="minorHAnsi" w:cstheme="minorHAnsi"/>
          <w:i/>
          <w:sz w:val="24"/>
          <w:szCs w:val="24"/>
        </w:rPr>
        <w:t>*Kwota brutto obejmuje podatek VAT, a w przypadku osób fizycznych obligatoryjne obciążenia</w:t>
      </w:r>
      <w:r w:rsidR="00343DDD" w:rsidRPr="007478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4783D">
        <w:rPr>
          <w:rFonts w:asciiTheme="minorHAnsi" w:hAnsiTheme="minorHAnsi" w:cstheme="minorHAnsi"/>
          <w:i/>
          <w:sz w:val="24"/>
          <w:szCs w:val="24"/>
        </w:rPr>
        <w:t>z tytułu składek ZUS i Fundusz Pracy po stronie pracownika i pracodawcy</w:t>
      </w:r>
      <w:r w:rsidR="00187CAD" w:rsidRPr="0074783D">
        <w:rPr>
          <w:rFonts w:asciiTheme="minorHAnsi" w:hAnsiTheme="minorHAnsi" w:cstheme="minorHAnsi"/>
          <w:i/>
          <w:sz w:val="24"/>
          <w:szCs w:val="24"/>
        </w:rPr>
        <w:t>.</w:t>
      </w:r>
    </w:p>
    <w:p w14:paraId="3B2D359B" w14:textId="77777777" w:rsidR="00E7246E" w:rsidRDefault="00E7246E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hanging="2"/>
        <w:jc w:val="both"/>
      </w:pPr>
      <w:r>
        <w:rPr>
          <w:b/>
        </w:rPr>
        <w:t xml:space="preserve">Przedstawione zapytanie nie stanowi oferty w myśl art. 66 Kodeksu Cywilnego, jak również nie jest ogłoszeniem w rozumieniu ustawy </w:t>
      </w:r>
      <w:r>
        <w:rPr>
          <w:b/>
          <w:i/>
        </w:rPr>
        <w:t>Prawo zamówień publicznych.</w:t>
      </w:r>
    </w:p>
    <w:p w14:paraId="506E41BE" w14:textId="4B8277AD" w:rsidR="00E7246E" w:rsidRDefault="00E7246E" w:rsidP="009545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969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45D7">
        <w:rPr>
          <w:b/>
          <w:sz w:val="28"/>
          <w:szCs w:val="28"/>
        </w:rPr>
        <w:br/>
      </w:r>
      <w:r w:rsidR="009545D7">
        <w:rPr>
          <w:b/>
          <w:sz w:val="28"/>
          <w:szCs w:val="28"/>
        </w:rPr>
        <w:br/>
      </w:r>
      <w:r w:rsidR="009545D7">
        <w:rPr>
          <w:sz w:val="28"/>
          <w:szCs w:val="28"/>
        </w:rPr>
        <w:t>………………………..…….………………….</w:t>
      </w:r>
      <w:r w:rsidR="009545D7">
        <w:rPr>
          <w:sz w:val="28"/>
          <w:szCs w:val="28"/>
        </w:rPr>
        <w:tab/>
      </w:r>
      <w:r w:rsidR="009545D7">
        <w:rPr>
          <w:sz w:val="28"/>
          <w:szCs w:val="28"/>
        </w:rPr>
        <w:tab/>
      </w:r>
      <w:r w:rsidR="009545D7">
        <w:rPr>
          <w:sz w:val="28"/>
          <w:szCs w:val="28"/>
        </w:rPr>
        <w:tab/>
      </w:r>
      <w:r w:rsidR="009545D7">
        <w:rPr>
          <w:sz w:val="28"/>
          <w:szCs w:val="28"/>
        </w:rPr>
        <w:tab/>
      </w:r>
      <w:r w:rsidR="009545D7">
        <w:rPr>
          <w:sz w:val="28"/>
          <w:szCs w:val="28"/>
        </w:rPr>
        <w:tab/>
      </w:r>
      <w:r>
        <w:t>Data i czytelny podpis</w:t>
      </w:r>
    </w:p>
    <w:p w14:paraId="30DCE5F9" w14:textId="0C692166" w:rsidR="00E7246E" w:rsidRDefault="00E7246E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hanging="2"/>
        <w:jc w:val="both"/>
      </w:pPr>
      <w:r>
        <w:t>Wycenę proszę przesłać na adres e-mail</w:t>
      </w:r>
      <w:r w:rsidR="008A29A4">
        <w:t>:</w:t>
      </w:r>
      <w:r>
        <w:t xml:space="preserve"> </w:t>
      </w:r>
      <w:hyperlink r:id="rId8" w:history="1">
        <w:r w:rsidR="008A29A4" w:rsidRPr="00136C1F">
          <w:rPr>
            <w:rStyle w:val="Hipercze"/>
          </w:rPr>
          <w:t>ewa.broma-bak@ore.edu.pl</w:t>
        </w:r>
      </w:hyperlink>
      <w:r>
        <w:t xml:space="preserve"> do </w:t>
      </w:r>
      <w:r>
        <w:rPr>
          <w:b/>
        </w:rPr>
        <w:t>0</w:t>
      </w:r>
      <w:r w:rsidR="008A29A4">
        <w:rPr>
          <w:b/>
        </w:rPr>
        <w:t>3</w:t>
      </w:r>
      <w:r>
        <w:rPr>
          <w:b/>
        </w:rPr>
        <w:t>.0</w:t>
      </w:r>
      <w:r w:rsidR="008A29A4">
        <w:rPr>
          <w:b/>
        </w:rPr>
        <w:t>3</w:t>
      </w:r>
      <w:r>
        <w:rPr>
          <w:b/>
        </w:rPr>
        <w:t xml:space="preserve">.2022 r. </w:t>
      </w:r>
      <w:r w:rsidR="00A530E9">
        <w:rPr>
          <w:b/>
        </w:rPr>
        <w:t>do godz. 23:59</w:t>
      </w:r>
      <w:r w:rsidR="00A530E9" w:rsidRPr="00A530E9">
        <w:t>,</w:t>
      </w:r>
      <w:r w:rsidR="00A530E9">
        <w:br/>
      </w:r>
      <w:bookmarkStart w:id="0" w:name="_GoBack"/>
      <w:bookmarkEnd w:id="0"/>
      <w:r w:rsidR="00A530E9" w:rsidRPr="00A530E9">
        <w:t>w</w:t>
      </w:r>
      <w:r>
        <w:t xml:space="preserve"> temacie wiadomości należy wpisać: </w:t>
      </w:r>
      <w:r w:rsidR="008A29A4" w:rsidRPr="008A29A4">
        <w:rPr>
          <w:b/>
          <w:color w:val="000000"/>
        </w:rPr>
        <w:t>E</w:t>
      </w:r>
      <w:r w:rsidR="008A29A4" w:rsidRPr="0064260B">
        <w:rPr>
          <w:b/>
          <w:color w:val="000000"/>
        </w:rPr>
        <w:t>kspert do monitorowania przedsięwzięć grantowych SCWEW</w:t>
      </w:r>
      <w:r>
        <w:t xml:space="preserve">. </w:t>
      </w:r>
    </w:p>
    <w:p w14:paraId="256F5408" w14:textId="673614CB" w:rsidR="00E7246E" w:rsidRDefault="009545D7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hanging="2"/>
      </w:pPr>
      <w:r>
        <w:rPr>
          <w:b/>
          <w:i/>
        </w:rPr>
        <w:br/>
      </w:r>
      <w:r w:rsidR="00E7246E">
        <w:rPr>
          <w:b/>
          <w:i/>
        </w:rPr>
        <w:lastRenderedPageBreak/>
        <w:t>Klauzula informacyjna</w:t>
      </w:r>
    </w:p>
    <w:p w14:paraId="3AF770D4" w14:textId="77777777" w:rsidR="00E7246E" w:rsidRDefault="00E7246E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hanging="2"/>
        <w:jc w:val="both"/>
        <w:rPr>
          <w:i/>
        </w:rPr>
      </w:pPr>
      <w:r>
        <w:rPr>
          <w:i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1B03827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067006B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9">
        <w:r>
          <w:rPr>
            <w:i/>
            <w:u w:val="single"/>
          </w:rPr>
          <w:t>iod@ore.edu.pl</w:t>
        </w:r>
      </w:hyperlink>
      <w:r>
        <w:rPr>
          <w:i/>
        </w:rPr>
        <w:t>;</w:t>
      </w:r>
    </w:p>
    <w:p w14:paraId="2A87D0F4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767F071" w14:textId="77777777" w:rsidR="00E7246E" w:rsidRDefault="00E7246E" w:rsidP="00E7246E">
      <w:pPr>
        <w:widowControl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297FE3B0" w14:textId="77777777" w:rsidR="00E7246E" w:rsidRDefault="00E7246E" w:rsidP="00E7246E">
      <w:pPr>
        <w:widowControl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2A4E991A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24543CD5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EAE8EAB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Odbiorcami państwa danych osobowych będą podmioty upoważnione do ich otrzymania na podstawie obowiązujących przepisów prawa oraz podmioty świadczące usługi na rzecz administratora;</w:t>
      </w:r>
    </w:p>
    <w:p w14:paraId="19A4276A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4988D98F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Państwa dane osobowe nie będą podlegały zautomatyzowanemu podejmowaniu decyzji i nie będą profilowane;</w:t>
      </w:r>
    </w:p>
    <w:p w14:paraId="220F2ACD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>Państwa dane osobowe nie będą przekazywane do państwa trzeciego;</w:t>
      </w:r>
    </w:p>
    <w:p w14:paraId="3AE9CADF" w14:textId="77777777" w:rsidR="00E7246E" w:rsidRDefault="00E7246E" w:rsidP="00E7246E">
      <w:pPr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autoSpaceDN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i/>
        </w:rPr>
      </w:pPr>
      <w:r>
        <w:rPr>
          <w:i/>
        </w:rPr>
        <w:t xml:space="preserve">W związku z przetwarzaniem państwa danych osobowych, przysługują państwu następujące uprawnienia: prawo dostępu do swoich danych osobowych, prawo żądania ich sprostowania lub </w:t>
      </w:r>
      <w:r>
        <w:rPr>
          <w:i/>
        </w:rPr>
        <w:lastRenderedPageBreak/>
        <w:t>ograniczenia ich przetwarzania oraz prawo wniesienia skargi do organu nadzorczego którym jest Prezes Urzędu Ochrony Danych Osobowych.</w:t>
      </w:r>
      <w:r>
        <w:rPr>
          <w:sz w:val="28"/>
          <w:szCs w:val="28"/>
        </w:rPr>
        <w:t xml:space="preserve">                                                               </w:t>
      </w:r>
    </w:p>
    <w:p w14:paraId="3618A308" w14:textId="77777777" w:rsidR="00E7246E" w:rsidRDefault="00E7246E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" w:hanging="3"/>
        <w:rPr>
          <w:i/>
        </w:rPr>
      </w:pP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333176" w14:textId="77777777" w:rsidR="00E7246E" w:rsidRDefault="00E7246E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hanging="2"/>
      </w:pPr>
      <w:bookmarkStart w:id="1" w:name="_heading=h.gjdgxs" w:colFirst="0" w:colLast="0"/>
      <w:bookmarkEnd w:id="1"/>
      <w:r>
        <w:t>Data i czytelny podpis</w:t>
      </w:r>
    </w:p>
    <w:p w14:paraId="48FD679D" w14:textId="77777777" w:rsidR="00E7246E" w:rsidRDefault="00E7246E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hanging="2"/>
        <w:jc w:val="center"/>
        <w:rPr>
          <w:b/>
          <w:i/>
        </w:rPr>
      </w:pPr>
    </w:p>
    <w:p w14:paraId="3C7CD384" w14:textId="77777777" w:rsidR="00E7246E" w:rsidRDefault="00E7246E" w:rsidP="00E72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hanging="2"/>
        <w:jc w:val="right"/>
        <w:rPr>
          <w:sz w:val="24"/>
          <w:szCs w:val="24"/>
        </w:rPr>
      </w:pPr>
    </w:p>
    <w:p w14:paraId="3CFB4801" w14:textId="46E0DA8D" w:rsidR="002721F9" w:rsidRPr="004A6E55" w:rsidRDefault="002721F9" w:rsidP="00E7246E">
      <w:pPr>
        <w:widowControl/>
        <w:spacing w:after="0" w:line="254" w:lineRule="auto"/>
        <w:rPr>
          <w:rFonts w:asciiTheme="minorHAnsi" w:hAnsiTheme="minorHAnsi" w:cstheme="minorHAnsi"/>
          <w:i/>
          <w:sz w:val="24"/>
          <w:szCs w:val="24"/>
        </w:rPr>
      </w:pPr>
    </w:p>
    <w:sectPr w:rsidR="002721F9" w:rsidRPr="004A6E55" w:rsidSect="0098396E">
      <w:headerReference w:type="default" r:id="rId10"/>
      <w:footerReference w:type="default" r:id="rId11"/>
      <w:pgSz w:w="11906" w:h="16838"/>
      <w:pgMar w:top="1361" w:right="1274" w:bottom="124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DA4E" w14:textId="77777777" w:rsidR="006D14ED" w:rsidRDefault="006D14ED" w:rsidP="00231CE9">
      <w:pPr>
        <w:spacing w:after="0" w:line="240" w:lineRule="auto"/>
      </w:pPr>
      <w:r>
        <w:separator/>
      </w:r>
    </w:p>
  </w:endnote>
  <w:endnote w:type="continuationSeparator" w:id="0">
    <w:p w14:paraId="0ADDCFAA" w14:textId="77777777" w:rsidR="006D14ED" w:rsidRDefault="006D14ED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D2CD" w14:textId="77777777" w:rsidR="0074783D" w:rsidRDefault="0074783D">
    <w:pPr>
      <w:pStyle w:val="Stopka"/>
      <w:rPr>
        <w:noProof/>
        <w:lang w:eastAsia="pl-PL"/>
      </w:rPr>
    </w:pPr>
  </w:p>
  <w:p w14:paraId="2BE06325" w14:textId="2CB1D858" w:rsidR="005F5042" w:rsidRDefault="005F5042" w:rsidP="0074783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EDA0" w14:textId="77777777" w:rsidR="006D14ED" w:rsidRDefault="006D14ED" w:rsidP="00231CE9">
      <w:pPr>
        <w:spacing w:after="0" w:line="240" w:lineRule="auto"/>
      </w:pPr>
      <w:r>
        <w:separator/>
      </w:r>
    </w:p>
  </w:footnote>
  <w:footnote w:type="continuationSeparator" w:id="0">
    <w:p w14:paraId="72304F21" w14:textId="77777777" w:rsidR="006D14ED" w:rsidRDefault="006D14ED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1AC18B04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7CA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D8D"/>
    <w:multiLevelType w:val="hybridMultilevel"/>
    <w:tmpl w:val="7B6C5548"/>
    <w:lvl w:ilvl="0" w:tplc="3344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7DA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CF2"/>
    <w:multiLevelType w:val="hybridMultilevel"/>
    <w:tmpl w:val="D574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495F"/>
    <w:multiLevelType w:val="multilevel"/>
    <w:tmpl w:val="F250AF5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90F444B"/>
    <w:multiLevelType w:val="hybridMultilevel"/>
    <w:tmpl w:val="3DD69AE2"/>
    <w:lvl w:ilvl="0" w:tplc="B73E7C3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5853"/>
    <w:multiLevelType w:val="hybridMultilevel"/>
    <w:tmpl w:val="1B94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3B4B"/>
    <w:multiLevelType w:val="hybridMultilevel"/>
    <w:tmpl w:val="070E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85AC7"/>
    <w:multiLevelType w:val="hybridMultilevel"/>
    <w:tmpl w:val="C528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D5EAA"/>
    <w:multiLevelType w:val="multilevel"/>
    <w:tmpl w:val="E29C1BE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15"/>
  </w:num>
  <w:num w:numId="11">
    <w:abstractNumId w:val="1"/>
  </w:num>
  <w:num w:numId="12">
    <w:abstractNumId w:val="1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1"/>
  </w:num>
  <w:num w:numId="16">
    <w:abstractNumId w:val="4"/>
  </w:num>
  <w:num w:numId="17">
    <w:abstractNumId w:val="8"/>
  </w:num>
  <w:num w:numId="18">
    <w:abstractNumId w:val="3"/>
  </w:num>
  <w:num w:numId="19">
    <w:abstractNumId w:val="16"/>
  </w:num>
  <w:num w:numId="20">
    <w:abstractNumId w:val="19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E7"/>
    <w:rsid w:val="000232C0"/>
    <w:rsid w:val="00024542"/>
    <w:rsid w:val="00037641"/>
    <w:rsid w:val="000932B0"/>
    <w:rsid w:val="00097FD4"/>
    <w:rsid w:val="000F4E80"/>
    <w:rsid w:val="001004C2"/>
    <w:rsid w:val="001079F8"/>
    <w:rsid w:val="001141B0"/>
    <w:rsid w:val="00142B65"/>
    <w:rsid w:val="001432AC"/>
    <w:rsid w:val="00187CAD"/>
    <w:rsid w:val="001E08E9"/>
    <w:rsid w:val="001F0AF7"/>
    <w:rsid w:val="00213499"/>
    <w:rsid w:val="00217668"/>
    <w:rsid w:val="00231CE9"/>
    <w:rsid w:val="002721F9"/>
    <w:rsid w:val="002835FC"/>
    <w:rsid w:val="002917AE"/>
    <w:rsid w:val="002B16C9"/>
    <w:rsid w:val="002C4CC8"/>
    <w:rsid w:val="003433BE"/>
    <w:rsid w:val="00343DDD"/>
    <w:rsid w:val="00362879"/>
    <w:rsid w:val="00375BB9"/>
    <w:rsid w:val="0039583A"/>
    <w:rsid w:val="003D0AB0"/>
    <w:rsid w:val="00443C56"/>
    <w:rsid w:val="00477A4E"/>
    <w:rsid w:val="004A6E55"/>
    <w:rsid w:val="004B09E7"/>
    <w:rsid w:val="004D1606"/>
    <w:rsid w:val="004D2971"/>
    <w:rsid w:val="005265CE"/>
    <w:rsid w:val="00536AD2"/>
    <w:rsid w:val="00553230"/>
    <w:rsid w:val="00553DAE"/>
    <w:rsid w:val="00555E0F"/>
    <w:rsid w:val="00587820"/>
    <w:rsid w:val="005F5042"/>
    <w:rsid w:val="0062574A"/>
    <w:rsid w:val="006424D0"/>
    <w:rsid w:val="00651E15"/>
    <w:rsid w:val="006C160B"/>
    <w:rsid w:val="006D14ED"/>
    <w:rsid w:val="0074783D"/>
    <w:rsid w:val="00756F79"/>
    <w:rsid w:val="007B4AB8"/>
    <w:rsid w:val="007B5D65"/>
    <w:rsid w:val="007F171C"/>
    <w:rsid w:val="008276DC"/>
    <w:rsid w:val="008705DA"/>
    <w:rsid w:val="008A29A4"/>
    <w:rsid w:val="008D0965"/>
    <w:rsid w:val="00917039"/>
    <w:rsid w:val="00924DE0"/>
    <w:rsid w:val="009357BF"/>
    <w:rsid w:val="009424AA"/>
    <w:rsid w:val="009545D7"/>
    <w:rsid w:val="0098037E"/>
    <w:rsid w:val="00981F10"/>
    <w:rsid w:val="0098396E"/>
    <w:rsid w:val="00986278"/>
    <w:rsid w:val="00987D19"/>
    <w:rsid w:val="009A48E0"/>
    <w:rsid w:val="009D7E75"/>
    <w:rsid w:val="00A51314"/>
    <w:rsid w:val="00A530E9"/>
    <w:rsid w:val="00AA4D71"/>
    <w:rsid w:val="00AB1561"/>
    <w:rsid w:val="00AE2EB9"/>
    <w:rsid w:val="00B55488"/>
    <w:rsid w:val="00B80293"/>
    <w:rsid w:val="00B84167"/>
    <w:rsid w:val="00BA25C5"/>
    <w:rsid w:val="00BA6C72"/>
    <w:rsid w:val="00BC2151"/>
    <w:rsid w:val="00BC61CB"/>
    <w:rsid w:val="00BF0BBA"/>
    <w:rsid w:val="00BF5683"/>
    <w:rsid w:val="00C01A42"/>
    <w:rsid w:val="00C165C8"/>
    <w:rsid w:val="00C45A95"/>
    <w:rsid w:val="00CB728D"/>
    <w:rsid w:val="00CD66C1"/>
    <w:rsid w:val="00D02604"/>
    <w:rsid w:val="00D219F2"/>
    <w:rsid w:val="00D43B12"/>
    <w:rsid w:val="00D5237E"/>
    <w:rsid w:val="00D6230B"/>
    <w:rsid w:val="00DA3B08"/>
    <w:rsid w:val="00DF000D"/>
    <w:rsid w:val="00E37E92"/>
    <w:rsid w:val="00E70C57"/>
    <w:rsid w:val="00E7246E"/>
    <w:rsid w:val="00E82D1E"/>
    <w:rsid w:val="00EE3B39"/>
    <w:rsid w:val="00F40356"/>
    <w:rsid w:val="00F43284"/>
    <w:rsid w:val="00F46679"/>
    <w:rsid w:val="00F63543"/>
    <w:rsid w:val="00F73B6F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54132"/>
  <w15:docId w15:val="{A44B4221-5374-4C72-A864-38700BD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6F7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756F79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6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83D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8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2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roma-bak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FE4F-B0F9-4314-9F3A-DC029042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Ewa Broma Bąk</cp:lastModifiedBy>
  <cp:revision>17</cp:revision>
  <cp:lastPrinted>2022-02-21T15:50:00Z</cp:lastPrinted>
  <dcterms:created xsi:type="dcterms:W3CDTF">2022-02-08T08:13:00Z</dcterms:created>
  <dcterms:modified xsi:type="dcterms:W3CDTF">2022-02-24T09:32:00Z</dcterms:modified>
</cp:coreProperties>
</file>