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E6" w:rsidRDefault="00547BEB" w:rsidP="002B2CE6">
      <w:pPr>
        <w:spacing w:after="0" w:line="240" w:lineRule="auto"/>
        <w:rPr>
          <w:rFonts w:ascii="Times New Roman" w:hAnsi="Times New Roman"/>
        </w:rPr>
      </w:pPr>
    </w:p>
    <w:p w:rsidR="00A95C8D" w:rsidRPr="009B7812" w:rsidRDefault="00A95C8D" w:rsidP="002B2CE6">
      <w:pPr>
        <w:spacing w:after="0" w:line="240" w:lineRule="auto"/>
        <w:rPr>
          <w:rFonts w:ascii="Times New Roman" w:hAnsi="Times New Roman"/>
        </w:rPr>
      </w:pPr>
    </w:p>
    <w:p w:rsidR="00A95C8D" w:rsidRDefault="00A95C8D" w:rsidP="00A95C8D">
      <w:pPr>
        <w:pStyle w:val="NormalnyWeb"/>
        <w:shd w:val="clear" w:color="auto" w:fill="FFFFFF"/>
        <w:spacing w:before="0" w:beforeAutospacing="0" w:after="0" w:afterAutospacing="0"/>
        <w:ind w:left="7080" w:right="-142" w:firstLine="708"/>
        <w:jc w:val="both"/>
      </w:pPr>
      <w:bookmarkStart w:id="0" w:name="_Hlk87300311"/>
      <w:r>
        <w:rPr>
          <w:rFonts w:ascii="Arial" w:hAnsi="Arial" w:cs="Arial"/>
          <w:color w:val="000000"/>
          <w:sz w:val="22"/>
          <w:szCs w:val="22"/>
        </w:rPr>
        <w:t>Załącznik nr 1</w:t>
      </w:r>
    </w:p>
    <w:p w:rsidR="00A95C8D" w:rsidRDefault="00A95C8D" w:rsidP="00A95C8D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A95C8D" w:rsidRDefault="00A95C8D" w:rsidP="00A95C8D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A95C8D" w:rsidRDefault="00A95C8D" w:rsidP="00A95C8D">
      <w:pPr>
        <w:pStyle w:val="Normalny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A95C8D" w:rsidRDefault="00A95C8D" w:rsidP="00A95C8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Zakres tematyczny pakietów szkoleniowych dla Kadry SCWEW i Liderów SCWEW</w:t>
      </w:r>
    </w:p>
    <w:p w:rsidR="00A95C8D" w:rsidRDefault="00A95C8D" w:rsidP="00A95C8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</w:p>
    <w:p w:rsidR="00A95C8D" w:rsidRDefault="00A95C8D" w:rsidP="00A95C8D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bookmarkStart w:id="1" w:name="_GoBack"/>
      <w:bookmarkEnd w:id="1"/>
      <w:r>
        <w:t> 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F838FB">
        <w:rPr>
          <w:rFonts w:ascii="Arial" w:eastAsia="Calibri" w:hAnsi="Arial" w:cs="Arial"/>
        </w:rPr>
        <w:t>Przykładowe scenariusze zajęć z uwzględnieniem specyfiki pracy w grupie zróżnicowanej</w:t>
      </w:r>
      <w:r>
        <w:rPr>
          <w:rFonts w:ascii="Arial" w:eastAsia="Calibri" w:hAnsi="Arial" w:cs="Arial"/>
        </w:rPr>
        <w:t xml:space="preserve"> i zasad uniwersalnego projektowania.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Zasoby i indywidualne potrzeby uczniów w kontekście planowania i organizacji procesu dydaktycznego w klasie zróżnicowanej na poszczególnych etapach edukacyjnych. </w:t>
      </w:r>
      <w:r w:rsidRPr="00F838FB" w:rsidDel="00CF2C6F">
        <w:rPr>
          <w:rFonts w:ascii="Arial" w:eastAsia="Calibri" w:hAnsi="Arial" w:cs="Arial"/>
        </w:rPr>
        <w:t xml:space="preserve"> 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F838FB">
        <w:rPr>
          <w:rFonts w:ascii="Arial" w:eastAsia="Calibri" w:hAnsi="Arial" w:cs="Arial"/>
        </w:rPr>
        <w:t>Zdrowie psychiczne dzieci i młodzieży. Pomoc psychologiczno-pedagogiczna w</w:t>
      </w:r>
      <w:r>
        <w:rPr>
          <w:rFonts w:ascii="Arial" w:eastAsia="Calibri" w:hAnsi="Arial" w:cs="Arial"/>
        </w:rPr>
        <w:t> </w:t>
      </w:r>
      <w:r w:rsidRPr="00F838FB">
        <w:rPr>
          <w:rFonts w:ascii="Arial" w:eastAsia="Calibri" w:hAnsi="Arial" w:cs="Arial"/>
        </w:rPr>
        <w:t xml:space="preserve">przedszkolu/szkole w sytuacji kryzysowej (z </w:t>
      </w:r>
      <w:r w:rsidRPr="00F838FB">
        <w:rPr>
          <w:rFonts w:ascii="Arial" w:eastAsia="Calibri" w:hAnsi="Arial" w:cs="Arial"/>
          <w:lang w:eastAsia="en-US"/>
        </w:rPr>
        <w:t>uwzględnieniem zaburzeń zachowania i</w:t>
      </w:r>
      <w:r>
        <w:rPr>
          <w:rFonts w:ascii="Arial" w:eastAsia="Calibri" w:hAnsi="Arial" w:cs="Arial"/>
          <w:lang w:eastAsia="en-US"/>
        </w:rPr>
        <w:t> zachowań agresywnych/autoagresywnych</w:t>
      </w:r>
      <w:r w:rsidRPr="00F838FB">
        <w:rPr>
          <w:rFonts w:ascii="Arial" w:eastAsia="Calibri" w:hAnsi="Arial" w:cs="Arial"/>
          <w:lang w:eastAsia="en-US"/>
        </w:rPr>
        <w:t>, niepełnosprawności intelektualnej oraz autyzmu)</w:t>
      </w:r>
    </w:p>
    <w:p w:rsidR="00AD449F" w:rsidRPr="00F838FB" w:rsidRDefault="00AD449F" w:rsidP="00AD449F">
      <w:pPr>
        <w:pStyle w:val="Tekstkomentarz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38FB">
        <w:rPr>
          <w:rFonts w:ascii="Arial" w:eastAsia="Calibri" w:hAnsi="Arial" w:cs="Arial"/>
          <w:sz w:val="22"/>
          <w:szCs w:val="22"/>
        </w:rPr>
        <w:t>SCWEW - od diagnozy do ewaluacji, planowanie i realizacja oraz ewaluacja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F838FB">
        <w:rPr>
          <w:rFonts w:ascii="Arial" w:eastAsia="Calibri" w:hAnsi="Arial" w:cs="Arial"/>
          <w:sz w:val="22"/>
          <w:szCs w:val="22"/>
        </w:rPr>
        <w:t>procesu wsparcia (</w:t>
      </w:r>
      <w:r w:rsidRPr="00F838FB">
        <w:rPr>
          <w:rFonts w:ascii="Arial" w:eastAsia="Calibri" w:hAnsi="Arial" w:cs="Arial"/>
          <w:sz w:val="22"/>
          <w:szCs w:val="22"/>
          <w:lang w:eastAsia="en-US"/>
        </w:rPr>
        <w:t xml:space="preserve">ze szczególnym naciskiem na mechanizmy zapewniania jakości, w tym sprawdzania efektywności stosowanych metod wsparcia oraz odpowiedniego doboru metod wsparcia i ich ewentualnych zmian). 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right="-2" w:hanging="284"/>
        <w:jc w:val="both"/>
        <w:rPr>
          <w:rFonts w:ascii="Arial" w:eastAsia="Calibri" w:hAnsi="Arial" w:cs="Arial"/>
        </w:rPr>
      </w:pPr>
      <w:r w:rsidRPr="00F838FB">
        <w:rPr>
          <w:rFonts w:ascii="Arial" w:eastAsia="Calibri" w:hAnsi="Arial" w:cs="Arial"/>
        </w:rPr>
        <w:t>Ocena funkcjonalna w praktyce przedszkolnej//szkolnej</w:t>
      </w:r>
      <w:r>
        <w:rPr>
          <w:rFonts w:ascii="Arial" w:eastAsia="Calibri" w:hAnsi="Arial" w:cs="Arial"/>
        </w:rPr>
        <w:t xml:space="preserve"> z uwzględnieniem</w:t>
      </w:r>
      <w:r w:rsidRPr="00F838F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roli SCWEW.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right="-2" w:hanging="284"/>
        <w:jc w:val="both"/>
        <w:rPr>
          <w:rFonts w:ascii="Arial" w:eastAsia="Calibri" w:hAnsi="Arial" w:cs="Arial"/>
        </w:rPr>
      </w:pPr>
      <w:r w:rsidRPr="00F838FB">
        <w:rPr>
          <w:rFonts w:ascii="Arial" w:eastAsia="Calibri" w:hAnsi="Arial" w:cs="Arial"/>
        </w:rPr>
        <w:t>Analiza postępów dzieci/uczniów w grupie/klasie zróżnicowanej na rzecz indywidualnego rozwoju dziecka/ucznia (</w:t>
      </w:r>
      <w:r w:rsidRPr="00F838F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uwzględnieniem</w:t>
      </w:r>
      <w:r w:rsidRPr="00F838FB">
        <w:rPr>
          <w:rFonts w:ascii="Arial" w:hAnsi="Arial" w:cs="Arial"/>
        </w:rPr>
        <w:t xml:space="preserve"> oceniani</w:t>
      </w:r>
      <w:r>
        <w:rPr>
          <w:rFonts w:ascii="Arial" w:hAnsi="Arial" w:cs="Arial"/>
        </w:rPr>
        <w:t>a</w:t>
      </w:r>
      <w:r w:rsidRPr="00F838FB">
        <w:rPr>
          <w:rFonts w:ascii="Arial" w:hAnsi="Arial" w:cs="Arial"/>
        </w:rPr>
        <w:t>, w tym oceniania kształtującego)</w:t>
      </w:r>
    </w:p>
    <w:p w:rsidR="00AD449F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8B0882">
        <w:rPr>
          <w:rFonts w:ascii="Arial" w:eastAsia="Calibri" w:hAnsi="Arial" w:cs="Arial"/>
        </w:rPr>
        <w:t>Projektowanie przyjaznego środowiska edukacyjnego w szkole włączającej. Ogólne zasady planowania procesu uczenia się grupy/klasy zróżnicowanej (uniwersalne projektowanie w edukacji)</w:t>
      </w:r>
      <w:r>
        <w:rPr>
          <w:rFonts w:ascii="Arial" w:eastAsia="Calibri" w:hAnsi="Arial" w:cs="Arial"/>
        </w:rPr>
        <w:t>.</w:t>
      </w:r>
    </w:p>
    <w:p w:rsidR="00AD449F" w:rsidRPr="005933FE" w:rsidRDefault="00AD449F" w:rsidP="00AD449F">
      <w:pPr>
        <w:pStyle w:val="Tekstkomentarz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0882">
        <w:rPr>
          <w:rFonts w:ascii="Arial" w:eastAsia="Calibri" w:hAnsi="Arial" w:cs="Arial"/>
          <w:sz w:val="22"/>
          <w:szCs w:val="22"/>
        </w:rPr>
        <w:t>Wykorzystanie zasobów rodziny i środowiska rówieśniczego w tworzeniu klimatu sprzyjającego zaspokajaniu indywidualnych potrzeb dzieci/uczniów w</w:t>
      </w:r>
      <w:r>
        <w:rPr>
          <w:rFonts w:ascii="Arial" w:eastAsia="Calibri" w:hAnsi="Arial" w:cs="Arial"/>
          <w:sz w:val="22"/>
          <w:szCs w:val="22"/>
        </w:rPr>
        <w:t> </w:t>
      </w:r>
      <w:r w:rsidRPr="008B0882">
        <w:rPr>
          <w:rFonts w:ascii="Arial" w:eastAsia="Calibri" w:hAnsi="Arial" w:cs="Arial"/>
          <w:sz w:val="22"/>
          <w:szCs w:val="22"/>
        </w:rPr>
        <w:t xml:space="preserve">grupie/klasie rówieśniczej </w:t>
      </w:r>
      <w:r w:rsidRPr="005933FE">
        <w:rPr>
          <w:rFonts w:ascii="Arial" w:eastAsia="Calibri" w:hAnsi="Arial" w:cs="Arial"/>
          <w:sz w:val="22"/>
          <w:szCs w:val="22"/>
        </w:rPr>
        <w:t>(</w:t>
      </w:r>
      <w:r w:rsidRPr="005933FE">
        <w:rPr>
          <w:rFonts w:ascii="Arial" w:eastAsia="Calibri" w:hAnsi="Arial" w:cs="Arial"/>
          <w:sz w:val="22"/>
          <w:szCs w:val="22"/>
          <w:lang w:eastAsia="en-US"/>
        </w:rPr>
        <w:t>z uwzględnieniem aspektów związanych z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933FE">
        <w:rPr>
          <w:rFonts w:ascii="Arial" w:eastAsia="Calibri" w:hAnsi="Arial" w:cs="Arial"/>
          <w:sz w:val="22"/>
          <w:szCs w:val="22"/>
          <w:lang w:eastAsia="en-US"/>
        </w:rPr>
        <w:t>budowaniem relacji nauczyciel – rodzic oraz</w:t>
      </w:r>
      <w:r w:rsidRPr="005933FE">
        <w:rPr>
          <w:rFonts w:ascii="Arial" w:hAnsi="Arial" w:cs="Arial"/>
          <w:sz w:val="22"/>
          <w:szCs w:val="22"/>
        </w:rPr>
        <w:t xml:space="preserve"> aspektów dot. wsparcia rodziny, grupy rówieśniczej i środowiska lokalnego ucznia jako istotny zasób w tworzeniu klimatu</w:t>
      </w:r>
      <w:r>
        <w:rPr>
          <w:rFonts w:ascii="Arial" w:hAnsi="Arial" w:cs="Arial"/>
          <w:sz w:val="22"/>
          <w:szCs w:val="22"/>
        </w:rPr>
        <w:t>).</w:t>
      </w:r>
    </w:p>
    <w:p w:rsidR="00AD449F" w:rsidRDefault="00AD449F" w:rsidP="00AD449F">
      <w:pPr>
        <w:pStyle w:val="Tekstkomentarz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33E7">
        <w:rPr>
          <w:rFonts w:ascii="Arial" w:hAnsi="Arial" w:cs="Arial"/>
          <w:sz w:val="22"/>
          <w:szCs w:val="22"/>
        </w:rPr>
        <w:t>Rozwijanie kompetencji z zakresu szkolenia osób dorosłych</w:t>
      </w:r>
      <w:r>
        <w:rPr>
          <w:rFonts w:ascii="Arial" w:hAnsi="Arial" w:cs="Arial"/>
          <w:sz w:val="22"/>
          <w:szCs w:val="22"/>
        </w:rPr>
        <w:t>.</w:t>
      </w:r>
    </w:p>
    <w:p w:rsidR="00AD449F" w:rsidRPr="00CF2C6F" w:rsidRDefault="00AD449F" w:rsidP="00AD449F">
      <w:pPr>
        <w:pStyle w:val="Tekstkomentarz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2C6F">
        <w:rPr>
          <w:rFonts w:ascii="Arial" w:hAnsi="Arial" w:cs="Arial"/>
          <w:sz w:val="22"/>
          <w:szCs w:val="22"/>
        </w:rPr>
        <w:t>Edukacja włączająca w praktyce szkoły ogólnodostępnej. Zaangażowanie personelu pedagogicznego i niepedagogicznego w realizacji zadań sprzyjających budowaniu włączającego przedszkola/szkoły (z uwzględnieniem współpracy całego personelu).</w:t>
      </w:r>
    </w:p>
    <w:p w:rsidR="00AD449F" w:rsidRPr="00D84602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Pakiet dla Lidera z uwzględnieniem następujących zagadnień:</w:t>
      </w:r>
    </w:p>
    <w:p w:rsidR="00AD449F" w:rsidRDefault="00AD449F" w:rsidP="00AD449F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4A65FC">
        <w:rPr>
          <w:rFonts w:ascii="Arial" w:eastAsia="Calibri" w:hAnsi="Arial" w:cs="Arial"/>
        </w:rPr>
        <w:t>Kompetencje społeczne: efektywna komunikacja, asertywność (m.in. stawianie granic, radzenie sobie z krytyką, wyrażanie opinii itd.), rozwiązywanie konfliktów</w:t>
      </w:r>
    </w:p>
    <w:p w:rsidR="00AD449F" w:rsidRPr="004A65FC" w:rsidRDefault="00AD449F" w:rsidP="00AD449F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4A65FC">
        <w:rPr>
          <w:rFonts w:ascii="Arial" w:eastAsia="Calibri" w:hAnsi="Arial" w:cs="Arial"/>
        </w:rPr>
        <w:t>Kompetencje przywódcze: podejmowanie decyzji i planowanie działań, delegowanie zadań, praca z oporem, motywowanie, informacja zwrotna, nastawienie prospołeczne - docenianie, wspieranie.</w:t>
      </w:r>
    </w:p>
    <w:p w:rsidR="00A95C8D" w:rsidRDefault="00A95C8D" w:rsidP="00A95C8D">
      <w:pPr>
        <w:pStyle w:val="NormalnyWeb"/>
        <w:shd w:val="clear" w:color="auto" w:fill="FFFFFF"/>
        <w:spacing w:before="60" w:beforeAutospacing="0" w:after="0" w:afterAutospacing="0" w:line="480" w:lineRule="auto"/>
        <w:ind w:right="-38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5C8D" w:rsidRDefault="00A95C8D" w:rsidP="00A95C8D">
      <w:pPr>
        <w:pStyle w:val="NormalnyWeb"/>
        <w:shd w:val="clear" w:color="auto" w:fill="FFFFFF"/>
        <w:spacing w:before="0" w:beforeAutospacing="0" w:after="60" w:afterAutospacing="0"/>
        <w:ind w:right="-38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5C8D" w:rsidRDefault="00A95C8D" w:rsidP="00A95C8D">
      <w:pPr>
        <w:pStyle w:val="NormalnyWeb"/>
        <w:shd w:val="clear" w:color="auto" w:fill="FFFFFF"/>
        <w:spacing w:before="60" w:beforeAutospacing="0" w:after="60" w:afterAutospacing="0"/>
        <w:ind w:left="1440" w:right="-38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5C8D" w:rsidRDefault="00A95C8D" w:rsidP="00A95C8D">
      <w:pPr>
        <w:pStyle w:val="NormalnyWeb"/>
        <w:shd w:val="clear" w:color="auto" w:fill="FFFFFF"/>
        <w:spacing w:before="0" w:beforeAutospacing="0" w:after="60" w:afterAutospacing="0" w:line="480" w:lineRule="auto"/>
        <w:ind w:left="1440" w:hanging="360"/>
        <w:jc w:val="both"/>
      </w:pPr>
    </w:p>
    <w:bookmarkEnd w:id="0"/>
    <w:p w:rsidR="00E05074" w:rsidRDefault="00547BEB" w:rsidP="00A95C8D">
      <w:pPr>
        <w:tabs>
          <w:tab w:val="left" w:pos="5387"/>
        </w:tabs>
        <w:spacing w:after="120"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E05074" w:rsidSect="00A95C8D">
      <w:headerReference w:type="default" r:id="rId7"/>
      <w:footerReference w:type="default" r:id="rId8"/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EB" w:rsidRDefault="00547BEB">
      <w:pPr>
        <w:spacing w:after="0" w:line="240" w:lineRule="auto"/>
      </w:pPr>
      <w:r>
        <w:separator/>
      </w:r>
    </w:p>
  </w:endnote>
  <w:endnote w:type="continuationSeparator" w:id="0">
    <w:p w:rsidR="00547BEB" w:rsidRDefault="0054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3A" w:rsidRDefault="001F713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5743575" cy="832448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32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EB" w:rsidRDefault="00547BEB">
      <w:pPr>
        <w:spacing w:after="0" w:line="240" w:lineRule="auto"/>
      </w:pPr>
      <w:r>
        <w:separator/>
      </w:r>
    </w:p>
  </w:footnote>
  <w:footnote w:type="continuationSeparator" w:id="0">
    <w:p w:rsidR="00547BEB" w:rsidRDefault="0054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201" w:rsidRDefault="001F713E">
    <w:pPr>
      <w:pStyle w:val="Nagwek"/>
    </w:pPr>
    <w:r>
      <w:rPr>
        <w:noProof/>
      </w:rPr>
      <w:drawing>
        <wp:inline distT="0" distB="0" distL="0" distR="0">
          <wp:extent cx="2707005" cy="4387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1CC"/>
    <w:multiLevelType w:val="hybridMultilevel"/>
    <w:tmpl w:val="82CC509C"/>
    <w:lvl w:ilvl="0" w:tplc="1486B1B2">
      <w:numFmt w:val="bullet"/>
      <w:lvlText w:val="·"/>
      <w:lvlJc w:val="left"/>
      <w:pPr>
        <w:ind w:left="15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13FD0455"/>
    <w:multiLevelType w:val="hybridMultilevel"/>
    <w:tmpl w:val="D35AACBE"/>
    <w:lvl w:ilvl="0" w:tplc="F6A25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50B3D"/>
    <w:multiLevelType w:val="hybridMultilevel"/>
    <w:tmpl w:val="D14CF984"/>
    <w:lvl w:ilvl="0" w:tplc="B7C46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434DC" w:tentative="1">
      <w:start w:val="1"/>
      <w:numFmt w:val="lowerLetter"/>
      <w:lvlText w:val="%2."/>
      <w:lvlJc w:val="left"/>
      <w:pPr>
        <w:ind w:left="1440" w:hanging="360"/>
      </w:pPr>
    </w:lvl>
    <w:lvl w:ilvl="2" w:tplc="3DE024E2" w:tentative="1">
      <w:start w:val="1"/>
      <w:numFmt w:val="lowerRoman"/>
      <w:lvlText w:val="%3."/>
      <w:lvlJc w:val="right"/>
      <w:pPr>
        <w:ind w:left="2160" w:hanging="180"/>
      </w:pPr>
    </w:lvl>
    <w:lvl w:ilvl="3" w:tplc="655CEADC" w:tentative="1">
      <w:start w:val="1"/>
      <w:numFmt w:val="decimal"/>
      <w:lvlText w:val="%4."/>
      <w:lvlJc w:val="left"/>
      <w:pPr>
        <w:ind w:left="2880" w:hanging="360"/>
      </w:pPr>
    </w:lvl>
    <w:lvl w:ilvl="4" w:tplc="965E416E" w:tentative="1">
      <w:start w:val="1"/>
      <w:numFmt w:val="lowerLetter"/>
      <w:lvlText w:val="%5."/>
      <w:lvlJc w:val="left"/>
      <w:pPr>
        <w:ind w:left="3600" w:hanging="360"/>
      </w:pPr>
    </w:lvl>
    <w:lvl w:ilvl="5" w:tplc="63A2C7B0" w:tentative="1">
      <w:start w:val="1"/>
      <w:numFmt w:val="lowerRoman"/>
      <w:lvlText w:val="%6."/>
      <w:lvlJc w:val="right"/>
      <w:pPr>
        <w:ind w:left="4320" w:hanging="180"/>
      </w:pPr>
    </w:lvl>
    <w:lvl w:ilvl="6" w:tplc="1F10186E" w:tentative="1">
      <w:start w:val="1"/>
      <w:numFmt w:val="decimal"/>
      <w:lvlText w:val="%7."/>
      <w:lvlJc w:val="left"/>
      <w:pPr>
        <w:ind w:left="5040" w:hanging="360"/>
      </w:pPr>
    </w:lvl>
    <w:lvl w:ilvl="7" w:tplc="B816D34E" w:tentative="1">
      <w:start w:val="1"/>
      <w:numFmt w:val="lowerLetter"/>
      <w:lvlText w:val="%8."/>
      <w:lvlJc w:val="left"/>
      <w:pPr>
        <w:ind w:left="5760" w:hanging="360"/>
      </w:pPr>
    </w:lvl>
    <w:lvl w:ilvl="8" w:tplc="0032D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6914"/>
    <w:multiLevelType w:val="hybridMultilevel"/>
    <w:tmpl w:val="F5DC87E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A025BE"/>
    <w:multiLevelType w:val="hybridMultilevel"/>
    <w:tmpl w:val="36884BB6"/>
    <w:lvl w:ilvl="0" w:tplc="0415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5" w15:restartNumberingAfterBreak="0">
    <w:nsid w:val="4A5C63E4"/>
    <w:multiLevelType w:val="hybridMultilevel"/>
    <w:tmpl w:val="D4D219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6D27B5"/>
    <w:multiLevelType w:val="hybridMultilevel"/>
    <w:tmpl w:val="BCE66AE0"/>
    <w:lvl w:ilvl="0" w:tplc="513283E0">
      <w:numFmt w:val="bullet"/>
      <w:lvlText w:val="·"/>
      <w:lvlJc w:val="left"/>
      <w:pPr>
        <w:ind w:left="15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64CE7EA6"/>
    <w:multiLevelType w:val="hybridMultilevel"/>
    <w:tmpl w:val="EA9A931A"/>
    <w:lvl w:ilvl="0" w:tplc="0415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3"/>
    <w:rsid w:val="001F713E"/>
    <w:rsid w:val="00547BEB"/>
    <w:rsid w:val="005A34BE"/>
    <w:rsid w:val="00A8544C"/>
    <w:rsid w:val="00A95C8D"/>
    <w:rsid w:val="00AD449F"/>
    <w:rsid w:val="00C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AF0B-2F42-4DAA-8C3D-2104937B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696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94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9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3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3A"/>
    <w:rPr>
      <w:rFonts w:ascii="Calibri" w:eastAsia="Times New Roman" w:hAnsi="Calibri" w:cs="Times New Roman"/>
      <w:lang w:eastAsia="pl-PL"/>
    </w:rPr>
  </w:style>
  <w:style w:type="paragraph" w:customStyle="1" w:styleId="menfont">
    <w:name w:val="men font"/>
    <w:basedOn w:val="Normalny"/>
    <w:rsid w:val="0029417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95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A95C8D"/>
  </w:style>
  <w:style w:type="paragraph" w:styleId="Tekstkomentarza">
    <w:name w:val="annotation text"/>
    <w:basedOn w:val="Normalny"/>
    <w:link w:val="TekstkomentarzaZnak"/>
    <w:uiPriority w:val="99"/>
    <w:rsid w:val="00AD449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4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Kaczyńska Izabella</cp:lastModifiedBy>
  <cp:revision>2</cp:revision>
  <cp:lastPrinted>2020-03-12T10:55:00Z</cp:lastPrinted>
  <dcterms:created xsi:type="dcterms:W3CDTF">2021-12-28T08:22:00Z</dcterms:created>
  <dcterms:modified xsi:type="dcterms:W3CDTF">2021-12-28T08:22:00Z</dcterms:modified>
</cp:coreProperties>
</file>