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AC9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50FB986B" w14:textId="77777777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7E0D409C" w14:textId="77777777" w:rsidR="00EE022B" w:rsidRPr="00DC5D40" w:rsidRDefault="00EE022B" w:rsidP="00EE022B">
      <w:pPr>
        <w:spacing w:after="0"/>
        <w:rPr>
          <w:rFonts w:ascii="Arial" w:eastAsia="Calibri" w:hAnsi="Arial" w:cs="Arial"/>
          <w:b/>
        </w:rPr>
      </w:pP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0B50530B"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B21B5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w obrocie krajowym </w:t>
      </w:r>
      <w:r w:rsidR="007333FF">
        <w:rPr>
          <w:rFonts w:ascii="Arial" w:eastAsia="Times New Roman" w:hAnsi="Arial" w:cs="Arial"/>
          <w:b/>
          <w:bCs/>
          <w:i/>
          <w:lang w:eastAsia="pl-PL"/>
        </w:rPr>
        <w:br/>
      </w:r>
      <w:r w:rsidR="00676E18">
        <w:rPr>
          <w:rFonts w:ascii="Arial" w:eastAsia="Times New Roman" w:hAnsi="Arial" w:cs="Arial"/>
          <w:b/>
          <w:bCs/>
          <w:i/>
          <w:lang w:eastAsia="pl-PL"/>
        </w:rPr>
        <w:t>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BB21B5">
        <w:rPr>
          <w:rFonts w:ascii="Arial" w:eastAsia="Times New Roman" w:hAnsi="Arial" w:cs="Arial"/>
          <w:b/>
          <w:bCs/>
          <w:i/>
          <w:lang w:eastAsia="pl-PL"/>
        </w:rPr>
        <w:t>”.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77777777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238E7E60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</w:t>
      </w:r>
      <w:r w:rsidR="007333FF">
        <w:rPr>
          <w:rFonts w:ascii="Arial" w:eastAsia="Times New Roman" w:hAnsi="Arial" w:cs="Arial"/>
          <w:lang w:eastAsia="pl-PL"/>
        </w:rPr>
        <w:br/>
      </w:r>
      <w:r w:rsidR="00CF3F56" w:rsidRPr="00081DDD">
        <w:rPr>
          <w:rFonts w:ascii="Arial" w:eastAsia="Times New Roman" w:hAnsi="Arial" w:cs="Arial"/>
          <w:lang w:eastAsia="pl-PL"/>
        </w:rPr>
        <w:t xml:space="preserve">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4CCDB1CA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2C92F740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Ostateczna treść umowy zostanie uzgodniona z Wykonawcą przed zawarciem umowy, </w:t>
      </w:r>
      <w:r w:rsidR="007333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uwzględnieniem treści wskazanych w załączniku nr 3 do zapytania ofertowego.</w:t>
      </w:r>
    </w:p>
    <w:p w14:paraId="66898751" w14:textId="7A268CBE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5E7EF6">
        <w:rPr>
          <w:rFonts w:ascii="Arial" w:eastAsia="Times New Roman" w:hAnsi="Arial" w:cs="Arial"/>
          <w:lang w:eastAsia="pl-PL"/>
        </w:rPr>
        <w:t>2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 do dnia 31 grudnia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A95BAD">
        <w:rPr>
          <w:rFonts w:ascii="Arial" w:eastAsia="Times New Roman" w:hAnsi="Arial" w:cs="Arial"/>
          <w:lang w:eastAsia="pl-PL"/>
        </w:rPr>
        <w:t>2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0ED7FD42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>Dz.U.20</w:t>
      </w:r>
      <w:r w:rsidR="002359DB">
        <w:rPr>
          <w:rFonts w:ascii="Arial" w:eastAsia="Calibri" w:hAnsi="Arial" w:cs="Arial"/>
        </w:rPr>
        <w:t>20</w:t>
      </w:r>
      <w:r w:rsidR="0083773B">
        <w:rPr>
          <w:rFonts w:ascii="Arial" w:eastAsia="Calibri" w:hAnsi="Arial" w:cs="Arial"/>
        </w:rPr>
        <w:t>.</w:t>
      </w:r>
      <w:r w:rsidR="002359DB">
        <w:rPr>
          <w:rFonts w:ascii="Arial" w:eastAsia="Calibri" w:hAnsi="Arial" w:cs="Arial"/>
        </w:rPr>
        <w:t>1041</w:t>
      </w:r>
      <w:r w:rsidR="0083773B">
        <w:rPr>
          <w:rFonts w:ascii="Arial" w:eastAsia="Calibri" w:hAnsi="Arial" w:cs="Arial"/>
        </w:rPr>
        <w:t xml:space="preserve">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).</w:t>
      </w:r>
    </w:p>
    <w:p w14:paraId="2C1712EC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 xml:space="preserve">dysponowania odpowiednim potencjałem technicznym oraz osobami zdolnymi </w:t>
      </w:r>
      <w:r w:rsidR="004722D4" w:rsidRPr="00BF18DC">
        <w:rPr>
          <w:rFonts w:ascii="Arial" w:eastAsia="Calibri" w:hAnsi="Arial" w:cs="Arial"/>
        </w:rPr>
        <w:br/>
      </w:r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Wykonawca;</w:t>
      </w:r>
    </w:p>
    <w:p w14:paraId="3837F613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- 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54B684B9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2359DB">
        <w:rPr>
          <w:rFonts w:ascii="Arial" w:eastAsia="Calibri" w:hAnsi="Arial" w:cs="Arial"/>
          <w:b/>
          <w:szCs w:val="20"/>
        </w:rPr>
        <w:t xml:space="preserve">Ofertę należy złożyć w formie skanu </w:t>
      </w:r>
      <w:r w:rsidRPr="002359DB">
        <w:rPr>
          <w:rFonts w:ascii="Arial" w:eastAsia="Calibri" w:hAnsi="Arial" w:cs="Arial"/>
          <w:b/>
        </w:rPr>
        <w:t>formularza ofertowe</w:t>
      </w:r>
      <w:r w:rsidR="002359DB">
        <w:rPr>
          <w:rFonts w:ascii="Arial" w:eastAsia="Calibri" w:hAnsi="Arial" w:cs="Arial"/>
          <w:b/>
        </w:rPr>
        <w:t xml:space="preserve">go stanowiącego załącznik nr 1 </w:t>
      </w:r>
      <w:r w:rsidRPr="002359DB">
        <w:rPr>
          <w:rFonts w:ascii="Arial" w:eastAsia="Calibri" w:hAnsi="Arial" w:cs="Arial"/>
          <w:b/>
        </w:rPr>
        <w:t>do zapytania ofertowego</w:t>
      </w:r>
      <w:r w:rsidR="00566549" w:rsidRPr="002359DB">
        <w:rPr>
          <w:rFonts w:ascii="Arial" w:eastAsia="Calibri" w:hAnsi="Arial" w:cs="Arial"/>
          <w:b/>
        </w:rPr>
        <w:t xml:space="preserve"> </w:t>
      </w:r>
      <w:r w:rsidR="00566549" w:rsidRPr="002359DB">
        <w:rPr>
          <w:rFonts w:ascii="Arial" w:eastAsia="Calibri" w:hAnsi="Arial" w:cs="Arial"/>
          <w:b/>
          <w:u w:val="single"/>
        </w:rPr>
        <w:t>wraz z formularzem cenowym</w:t>
      </w:r>
      <w:r w:rsidR="00566549" w:rsidRPr="002359DB">
        <w:rPr>
          <w:rFonts w:ascii="Arial" w:eastAsia="Calibri" w:hAnsi="Arial" w:cs="Arial"/>
          <w:b/>
        </w:rPr>
        <w:t xml:space="preserve"> stanowiącym załącznik nr 2 do zapytania</w:t>
      </w:r>
      <w:r w:rsidRPr="002359DB">
        <w:rPr>
          <w:rFonts w:ascii="Arial" w:eastAsia="Calibri" w:hAnsi="Arial" w:cs="Arial"/>
          <w:b/>
        </w:rPr>
        <w:t>, na adres e-mail</w:t>
      </w:r>
      <w:r w:rsidRPr="00081DDD">
        <w:rPr>
          <w:rFonts w:ascii="Arial" w:eastAsia="Calibri" w:hAnsi="Arial" w:cs="Arial"/>
        </w:rPr>
        <w:t>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61ECE2ED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 xml:space="preserve">Do oferty należy załączyć wpis do rejestru operatorów pocztowych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</w:t>
      </w:r>
      <w:r w:rsidR="002359DB">
        <w:rPr>
          <w:rFonts w:ascii="Arial" w:eastAsia="Calibri" w:hAnsi="Arial" w:cs="Arial"/>
        </w:rPr>
        <w:t>20.1041</w:t>
      </w:r>
      <w:r>
        <w:rPr>
          <w:rFonts w:ascii="Arial" w:eastAsia="Calibri" w:hAnsi="Arial" w:cs="Arial"/>
        </w:rPr>
        <w:t xml:space="preserve"> ze zm.</w:t>
      </w:r>
      <w:r w:rsidRPr="005331ED">
        <w:rPr>
          <w:rFonts w:ascii="Arial" w:eastAsia="Calibri" w:hAnsi="Arial" w:cs="Arial"/>
        </w:rPr>
        <w:t>).</w:t>
      </w:r>
    </w:p>
    <w:p w14:paraId="53492509" w14:textId="6F1D9C9A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="004232B6">
        <w:rPr>
          <w:rFonts w:ascii="Arial" w:eastAsia="Calibri" w:hAnsi="Arial" w:cs="Arial"/>
          <w:b/>
          <w:u w:val="single"/>
        </w:rPr>
        <w:t>do dnia 08.12.2021</w:t>
      </w:r>
      <w:r w:rsidRPr="00081DDD">
        <w:rPr>
          <w:rFonts w:ascii="Arial" w:eastAsia="Calibri" w:hAnsi="Arial" w:cs="Arial"/>
          <w:b/>
          <w:u w:val="single"/>
        </w:rPr>
        <w:t xml:space="preserve">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0FB6804A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z którego treści wynika umocowanie do reprezentowania Wykonawcy, w tym odpisu w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 xml:space="preserve">z Centralnej Ewidencji i Informacji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o Działalności Gospodarczej albo pełnomocnictwa.</w:t>
      </w:r>
    </w:p>
    <w:p w14:paraId="13E7E32F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</w:p>
    <w:p w14:paraId="12915839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szczególności jeżeli: </w:t>
      </w:r>
    </w:p>
    <w:p w14:paraId="62ED42EC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67645226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 xml:space="preserve">o zwalczaniu nieuczciwej konkurencji; </w:t>
      </w:r>
    </w:p>
    <w:p w14:paraId="37D3A613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r w:rsidRPr="00081DDD">
        <w:rPr>
          <w:rFonts w:ascii="Arial" w:eastAsia="Calibri" w:hAnsi="Arial" w:cs="Arial"/>
          <w:szCs w:val="20"/>
        </w:rPr>
        <w:br/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ppkt. 3) powyżej;</w:t>
      </w:r>
    </w:p>
    <w:p w14:paraId="4D97004B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0EB06FA6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przewiduje możliwość w pierwszej kolejności dokonania oceny ofert,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61C871DB" w14:textId="22752D8F" w:rsidR="0008698F" w:rsidRDefault="0008698F" w:rsidP="00081DDD">
      <w:pPr>
        <w:spacing w:after="0"/>
        <w:jc w:val="both"/>
        <w:rPr>
          <w:rFonts w:ascii="Arial" w:hAnsi="Arial" w:cs="Arial"/>
          <w:b/>
        </w:rPr>
      </w:pPr>
    </w:p>
    <w:p w14:paraId="04618D3D" w14:textId="77777777" w:rsidR="009A02EE" w:rsidRDefault="009A02EE" w:rsidP="00081DDD">
      <w:pPr>
        <w:spacing w:after="0"/>
        <w:jc w:val="both"/>
        <w:rPr>
          <w:rFonts w:ascii="Arial" w:hAnsi="Arial" w:cs="Arial"/>
          <w:b/>
        </w:rPr>
      </w:pPr>
    </w:p>
    <w:p w14:paraId="61C4D7DE" w14:textId="77777777" w:rsidR="001A7A59" w:rsidRPr="00EE022B" w:rsidRDefault="001A7A59" w:rsidP="001A7A59">
      <w:pPr>
        <w:spacing w:after="0"/>
        <w:ind w:left="360"/>
        <w:jc w:val="both"/>
        <w:rPr>
          <w:rFonts w:ascii="Arial" w:hAnsi="Arial" w:cs="Arial"/>
          <w:b/>
        </w:rPr>
      </w:pP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Cena: </w:t>
      </w:r>
    </w:p>
    <w:p w14:paraId="47C13AF3" w14:textId="21B7DFBD"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 xml:space="preserve">. Ocena punktowa </w:t>
      </w:r>
      <w:r w:rsidR="007333FF">
        <w:rPr>
          <w:rFonts w:ascii="Arial" w:eastAsia="Times New Roman" w:hAnsi="Arial" w:cs="Arial"/>
          <w:lang w:eastAsia="pl-PL"/>
        </w:rPr>
        <w:br/>
      </w:r>
      <w:r w:rsidR="007F386A" w:rsidRPr="006C5DD7">
        <w:rPr>
          <w:rFonts w:ascii="Arial" w:eastAsia="Times New Roman" w:hAnsi="Arial" w:cs="Arial"/>
          <w:lang w:eastAsia="pl-PL"/>
        </w:rPr>
        <w:t>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14:paraId="10E52B15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2B27B7A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>Cn</w:t>
      </w:r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Cn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307FC3AD" w14:textId="77777777" w:rsid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II. Tryb udzielania zamówienia </w:t>
      </w:r>
    </w:p>
    <w:p w14:paraId="1E88798F" w14:textId="69CB1F61" w:rsidR="00566549" w:rsidRP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FCBE5D4" w14:textId="77777777" w:rsidR="00C47202" w:rsidRPr="00A9244B" w:rsidRDefault="000925F4" w:rsidP="00C4720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C47202"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3D03B4" w14:textId="29A1EDC4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5BC3FCCF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8C68B09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43D09915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348D990A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734E961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lastRenderedPageBreak/>
        <w:t>Podanie danych osobowych Pani/Pana dotyczących jest dobrowolne ale niezbędne w celu wzięcia udziału w postępowaniu o udzielenie zamówienia publicznego;</w:t>
      </w:r>
    </w:p>
    <w:p w14:paraId="03E9F26D" w14:textId="77777777" w:rsidR="00C47202" w:rsidRPr="00A9244B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4105FE50" w14:textId="1F647965" w:rsidR="00C47202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</w:t>
      </w:r>
      <w:r>
        <w:rPr>
          <w:rFonts w:ascii="Arial" w:eastAsia="Cambria" w:hAnsi="Arial" w:cs="Arial"/>
          <w:color w:val="000000" w:themeColor="text1"/>
        </w:rPr>
        <w:t xml:space="preserve"> ani organizacji międzynarodowej</w:t>
      </w:r>
      <w:r w:rsidRPr="00A9244B">
        <w:rPr>
          <w:rFonts w:ascii="Arial" w:eastAsia="Cambria" w:hAnsi="Arial" w:cs="Arial"/>
          <w:color w:val="000000" w:themeColor="text1"/>
        </w:rPr>
        <w:t>;</w:t>
      </w:r>
    </w:p>
    <w:p w14:paraId="2454B802" w14:textId="77777777" w:rsidR="00C47202" w:rsidRPr="00C47202" w:rsidRDefault="00C47202" w:rsidP="0063206B">
      <w:pPr>
        <w:pStyle w:val="Akapitzlist"/>
        <w:numPr>
          <w:ilvl w:val="0"/>
          <w:numId w:val="29"/>
        </w:numPr>
        <w:ind w:left="993"/>
        <w:jc w:val="both"/>
        <w:rPr>
          <w:rFonts w:ascii="Arial" w:hAnsi="Arial" w:cs="Arial"/>
          <w:bCs/>
        </w:rPr>
      </w:pPr>
      <w:r w:rsidRPr="00C47202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C47202">
        <w:rPr>
          <w:rFonts w:ascii="Arial" w:hAnsi="Arial" w:cs="Arial"/>
          <w:bCs/>
        </w:rPr>
        <w:t>.</w:t>
      </w:r>
    </w:p>
    <w:p w14:paraId="6C91D162" w14:textId="77777777" w:rsidR="00C47202" w:rsidRPr="00A9244B" w:rsidRDefault="00C47202" w:rsidP="0063206B">
      <w:pPr>
        <w:tabs>
          <w:tab w:val="left" w:pos="142"/>
          <w:tab w:val="left" w:pos="2268"/>
        </w:tabs>
        <w:spacing w:after="120"/>
        <w:ind w:left="426"/>
        <w:jc w:val="both"/>
        <w:rPr>
          <w:rFonts w:ascii="Arial" w:eastAsia="Cambria" w:hAnsi="Arial" w:cs="Arial"/>
          <w:color w:val="000000" w:themeColor="text1"/>
        </w:rPr>
      </w:pPr>
    </w:p>
    <w:p w14:paraId="10BA437E" w14:textId="2ED5B423" w:rsidR="002359DB" w:rsidRPr="00081DDD" w:rsidRDefault="002359DB" w:rsidP="002359DB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</w:t>
      </w:r>
      <w:r w:rsidRPr="00081DDD">
        <w:rPr>
          <w:rFonts w:ascii="Arial" w:eastAsia="Calibri" w:hAnsi="Arial" w:cs="Arial"/>
          <w:b/>
        </w:rPr>
        <w:t>. Uwagi końcowe</w:t>
      </w:r>
    </w:p>
    <w:p w14:paraId="54BBF8B0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4A404F74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2034F4FA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AA6DA83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</w:t>
      </w:r>
      <w:r>
        <w:rPr>
          <w:rFonts w:ascii="Arial" w:hAnsi="Arial" w:cs="Arial"/>
          <w:bCs/>
        </w:rPr>
        <w:br/>
      </w:r>
      <w:r w:rsidRPr="00081DDD">
        <w:rPr>
          <w:rFonts w:ascii="Arial" w:hAnsi="Arial" w:cs="Arial"/>
          <w:bCs/>
        </w:rPr>
        <w:t xml:space="preserve">na podstawie analizy dokumentów i materiałów, jakie Wykonawca zawarł w swej ofercie. </w:t>
      </w:r>
    </w:p>
    <w:p w14:paraId="0C9C436B" w14:textId="77777777" w:rsidR="002F4FAD" w:rsidRDefault="002F4FA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0934E83" w14:textId="760D5B1C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77777777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1 - 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77777777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2 - 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5301FA36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-  </w:t>
      </w:r>
      <w:r w:rsidR="00251A04">
        <w:rPr>
          <w:rFonts w:ascii="Arial" w:eastAsia="Times New Roman" w:hAnsi="Arial" w:cs="Arial"/>
          <w:lang w:eastAsia="pl-PL"/>
        </w:rPr>
        <w:t>Wzór umowy</w:t>
      </w:r>
      <w:r w:rsidR="008850EB" w:rsidRPr="006C5DD7">
        <w:rPr>
          <w:rFonts w:ascii="Arial" w:eastAsia="Times New Roman" w:hAnsi="Arial" w:cs="Arial"/>
          <w:lang w:eastAsia="pl-PL"/>
        </w:rPr>
        <w:t>.</w:t>
      </w:r>
    </w:p>
    <w:p w14:paraId="4CBD1E61" w14:textId="77777777" w:rsidR="007F386A" w:rsidRDefault="007F386A" w:rsidP="005D05E0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E435824" w14:textId="37622966" w:rsidR="00D2372B" w:rsidRDefault="00D2372B" w:rsidP="005D05E0">
      <w:pPr>
        <w:spacing w:after="0"/>
        <w:rPr>
          <w:rFonts w:ascii="Arial" w:eastAsia="Calibri" w:hAnsi="Arial" w:cs="Arial"/>
        </w:rPr>
      </w:pPr>
    </w:p>
    <w:p w14:paraId="4BDB06FF" w14:textId="2CA82F6B" w:rsidR="009A02EE" w:rsidRDefault="009A02EE" w:rsidP="005D05E0">
      <w:pPr>
        <w:spacing w:after="0"/>
        <w:rPr>
          <w:rFonts w:ascii="Arial" w:eastAsia="Calibri" w:hAnsi="Arial" w:cs="Arial"/>
        </w:rPr>
      </w:pPr>
    </w:p>
    <w:p w14:paraId="4B2FD9FC" w14:textId="77777777" w:rsidR="009A02EE" w:rsidRPr="009B12DE" w:rsidRDefault="009A02EE" w:rsidP="005D05E0">
      <w:pPr>
        <w:spacing w:after="0"/>
        <w:rPr>
          <w:rFonts w:ascii="Arial" w:eastAsia="Calibri" w:hAnsi="Arial" w:cs="Arial"/>
        </w:rPr>
      </w:pPr>
    </w:p>
    <w:p w14:paraId="48991BF1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70FC41BF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731D32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7ECB4712" w14:textId="57728861" w:rsidR="009A02E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5FE6E168" w14:textId="77777777" w:rsidR="009A02EE" w:rsidRPr="008652F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9075E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</w:p>
    <w:p w14:paraId="26CC6F00" w14:textId="77777777" w:rsidR="00DA6D4F" w:rsidRPr="00DC5D40" w:rsidRDefault="00B85D0A" w:rsidP="00DA6D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14:paraId="7C7465DB" w14:textId="58D2E3AF" w:rsidR="001310E6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3162A1A" w14:textId="14AFEF20" w:rsidR="00DA6D4F" w:rsidRPr="00DC5D40" w:rsidRDefault="00DA6D4F" w:rsidP="0063206B">
      <w:pPr>
        <w:spacing w:after="0"/>
        <w:rPr>
          <w:rFonts w:ascii="Arial" w:eastAsia="Calibri" w:hAnsi="Arial" w:cs="Arial"/>
        </w:rPr>
      </w:pPr>
      <w:r w:rsidRPr="0063206B">
        <w:rPr>
          <w:rFonts w:ascii="Arial" w:eastAsia="Calibri" w:hAnsi="Arial" w:cs="Arial"/>
          <w:sz w:val="18"/>
          <w:szCs w:val="18"/>
        </w:rPr>
        <w:t>miejscowość, dat</w:t>
      </w:r>
      <w:r w:rsidR="009A02EE">
        <w:rPr>
          <w:rFonts w:ascii="Arial" w:eastAsia="Calibri" w:hAnsi="Arial" w:cs="Arial"/>
          <w:sz w:val="18"/>
          <w:szCs w:val="18"/>
        </w:rPr>
        <w:t>a</w:t>
      </w:r>
    </w:p>
    <w:p w14:paraId="588F704F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1C82748E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436C2FF0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0459E737" w14:textId="1BE4901D" w:rsidR="00DA6D4F" w:rsidRPr="0063206B" w:rsidRDefault="006772BE" w:rsidP="0063206B">
      <w:pPr>
        <w:spacing w:after="0" w:line="240" w:lineRule="auto"/>
        <w:ind w:left="4254" w:firstLine="709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Calibri" w:hAnsi="Arial" w:cs="Arial"/>
          <w:sz w:val="18"/>
          <w:szCs w:val="18"/>
        </w:rPr>
        <w:t>..……………………………………………………..</w:t>
      </w:r>
    </w:p>
    <w:p w14:paraId="0807CC34" w14:textId="6983E9A9" w:rsidR="00DA6D4F" w:rsidRPr="0063206B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Zatwierdzenie Kierownika Zamawiającego </w:t>
      </w:r>
    </w:p>
    <w:p w14:paraId="74656862" w14:textId="7F005CE7" w:rsidR="0008698F" w:rsidRPr="0063206B" w:rsidRDefault="006772BE" w:rsidP="0063206B">
      <w:pPr>
        <w:spacing w:after="0" w:line="240" w:lineRule="auto"/>
        <w:ind w:left="2836" w:firstLine="709"/>
        <w:jc w:val="center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lub osoby upoważnionej </w:t>
      </w:r>
      <w:r w:rsidR="00DA6D4F" w:rsidRPr="0063206B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DA6D4F" w:rsidRPr="0063206B">
        <w:rPr>
          <w:rFonts w:ascii="Arial" w:eastAsia="Calibri" w:hAnsi="Arial" w:cs="Arial"/>
          <w:i/>
          <w:sz w:val="18"/>
          <w:szCs w:val="18"/>
        </w:rPr>
        <w:t>podpis, pieczątka)</w:t>
      </w:r>
    </w:p>
    <w:p w14:paraId="0A0914BF" w14:textId="6CA1B4DA" w:rsidR="00A95BAD" w:rsidRDefault="00A95BAD" w:rsidP="0045046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5E3A497B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751A2C6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162673E" w14:textId="7D21DE14" w:rsidR="00BE2F03" w:rsidRPr="0063206B" w:rsidRDefault="00BE2F03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3206B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B943E0" w:rsidRPr="0063206B">
        <w:rPr>
          <w:rFonts w:ascii="Arial" w:eastAsia="Calibri" w:hAnsi="Arial" w:cs="Arial"/>
          <w:sz w:val="20"/>
          <w:szCs w:val="20"/>
        </w:rPr>
        <w:t>1</w:t>
      </w:r>
      <w:r w:rsidR="001A4235" w:rsidRPr="0063206B">
        <w:rPr>
          <w:rFonts w:ascii="Arial" w:eastAsia="Calibri" w:hAnsi="Arial" w:cs="Arial"/>
          <w:sz w:val="20"/>
          <w:szCs w:val="20"/>
        </w:rPr>
        <w:t xml:space="preserve"> do z</w:t>
      </w:r>
      <w:r w:rsidR="00450466" w:rsidRPr="0063206B">
        <w:rPr>
          <w:rFonts w:ascii="Arial" w:eastAsia="Calibri" w:hAnsi="Arial" w:cs="Arial"/>
          <w:sz w:val="20"/>
          <w:szCs w:val="20"/>
        </w:rPr>
        <w:t>apytania ofertowego</w:t>
      </w:r>
    </w:p>
    <w:p w14:paraId="7970E7AF" w14:textId="31DE42FF" w:rsidR="009A02EE" w:rsidRDefault="009A02EE" w:rsidP="0063206B">
      <w:pPr>
        <w:rPr>
          <w:rFonts w:ascii="Arial" w:eastAsia="Calibri" w:hAnsi="Arial" w:cs="Arial"/>
          <w:b/>
        </w:rPr>
      </w:pPr>
    </w:p>
    <w:p w14:paraId="5991E6B5" w14:textId="04A7EAE4" w:rsidR="009A02EE" w:rsidRDefault="009A02EE" w:rsidP="00BE2F03">
      <w:pPr>
        <w:jc w:val="center"/>
        <w:rPr>
          <w:rFonts w:ascii="Arial" w:eastAsia="Calibri" w:hAnsi="Arial" w:cs="Arial"/>
          <w:b/>
        </w:rPr>
      </w:pPr>
      <w:r w:rsidRPr="0063206B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38EACEEC">
                <wp:simplePos x="0" y="0"/>
                <wp:positionH relativeFrom="margin">
                  <wp:align>left</wp:align>
                </wp:positionH>
                <wp:positionV relativeFrom="paragraph">
                  <wp:posOffset>122317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1E06" id="Prostokąt 3" o:spid="_x0000_s1026" style="position:absolute;margin-left:0;margin-top:9.65pt;width:119.2pt;height:6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" fillcolor="white [3201]" strokecolor="#7f7f7f [1612]" strokeweight="2pt">
                <w10:wrap anchorx="margin"/>
              </v:rect>
            </w:pict>
          </mc:Fallback>
        </mc:AlternateContent>
      </w:r>
    </w:p>
    <w:p w14:paraId="1072B06C" w14:textId="77777777" w:rsidR="009A02EE" w:rsidRDefault="009A02EE" w:rsidP="00BE2F03">
      <w:pPr>
        <w:jc w:val="center"/>
        <w:rPr>
          <w:rFonts w:ascii="Arial" w:eastAsia="Calibri" w:hAnsi="Arial" w:cs="Arial"/>
          <w:b/>
        </w:rPr>
      </w:pPr>
    </w:p>
    <w:p w14:paraId="44860999" w14:textId="4D4CA56A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44825F30" w14:textId="77777777" w:rsidR="00370283" w:rsidRPr="00DC5D40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14:paraId="588A940B" w14:textId="74E63515" w:rsidR="00BE2F03" w:rsidRDefault="00BE2F03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 w:rsidRPr="00CC7169">
        <w:rPr>
          <w:rFonts w:ascii="Arial" w:eastAsia="Calibri" w:hAnsi="Arial" w:cs="Arial"/>
          <w:b/>
        </w:rPr>
        <w:t>„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CC7169">
        <w:rPr>
          <w:rFonts w:ascii="Arial" w:eastAsia="Calibri" w:hAnsi="Arial" w:cs="Arial"/>
          <w:b/>
        </w:rPr>
        <w:t>”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3E8F5692" w14:textId="77777777" w:rsidR="00835171" w:rsidRPr="00DC5D40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303FC758" w:rsidR="00750390" w:rsidRPr="00DC5D40" w:rsidRDefault="00750390" w:rsidP="00835171">
      <w:pPr>
        <w:spacing w:after="0" w:line="240" w:lineRule="auto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="00835171">
        <w:rPr>
          <w:rFonts w:ascii="Arial" w:eastAsia="Calibri" w:hAnsi="Arial" w:cs="Arial"/>
        </w:rPr>
        <w:t xml:space="preserve">:  </w:t>
      </w:r>
      <w:r w:rsidRPr="00DC5D40">
        <w:rPr>
          <w:rFonts w:ascii="Arial" w:eastAsia="Calibri" w:hAnsi="Arial" w:cs="Arial"/>
        </w:rPr>
        <w:t xml:space="preserve">................................................................................ zł </w:t>
      </w:r>
    </w:p>
    <w:p w14:paraId="1821F089" w14:textId="1BF90744" w:rsidR="00370283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3B988895" w14:textId="77777777" w:rsidR="00835171" w:rsidRPr="00AA19C2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156912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77777777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ofertowego.</w:t>
      </w:r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076B074C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r w:rsidR="003C1AD2">
        <w:rPr>
          <w:rFonts w:ascii="Arial" w:hAnsi="Arial" w:cs="Arial"/>
        </w:rPr>
        <w:br/>
      </w:r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E447D2">
        <w:rPr>
          <w:rFonts w:ascii="Arial" w:hAnsi="Arial" w:cs="Arial"/>
        </w:rPr>
        <w:br/>
      </w:r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77777777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293AD7A1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D43E33">
        <w:rPr>
          <w:rFonts w:ascii="Arial" w:hAnsi="Arial" w:cs="Arial"/>
          <w:b/>
        </w:rPr>
        <w:t>od 1 stycznia 2022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D43E33">
        <w:rPr>
          <w:rFonts w:ascii="Arial" w:hAnsi="Arial" w:cs="Arial"/>
          <w:b/>
        </w:rPr>
        <w:t>2022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r w:rsidR="00E92F90">
        <w:rPr>
          <w:rFonts w:ascii="Arial" w:hAnsi="Arial" w:cs="Arial"/>
          <w:b/>
        </w:rPr>
        <w:br/>
        <w:t xml:space="preserve">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10CFFF80" w14:textId="77777777" w:rsidR="00214BBD" w:rsidRDefault="00214BBD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899A42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EF97C4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E001C" w14:textId="77777777" w:rsidR="00370283" w:rsidRPr="00BF3119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 w:rsidSect="0063206B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6C7D" w14:textId="77777777" w:rsidR="007C5AAB" w:rsidRDefault="007C5AAB" w:rsidP="00BE2F03">
      <w:pPr>
        <w:spacing w:after="0" w:line="240" w:lineRule="auto"/>
      </w:pPr>
      <w:r>
        <w:separator/>
      </w:r>
    </w:p>
  </w:endnote>
  <w:endnote w:type="continuationSeparator" w:id="0">
    <w:p w14:paraId="651B432F" w14:textId="77777777" w:rsidR="007C5AAB" w:rsidRDefault="007C5AAB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F114" w14:textId="77777777" w:rsidR="007C5AAB" w:rsidRDefault="007C5AAB" w:rsidP="00BE2F03">
      <w:pPr>
        <w:spacing w:after="0" w:line="240" w:lineRule="auto"/>
      </w:pPr>
      <w:r>
        <w:separator/>
      </w:r>
    </w:p>
  </w:footnote>
  <w:footnote w:type="continuationSeparator" w:id="0">
    <w:p w14:paraId="0659AC26" w14:textId="77777777" w:rsidR="007C5AAB" w:rsidRDefault="007C5AAB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77A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24"/>
  </w:num>
  <w:num w:numId="15">
    <w:abstractNumId w:val="19"/>
  </w:num>
  <w:num w:numId="16">
    <w:abstractNumId w:val="4"/>
  </w:num>
  <w:num w:numId="17">
    <w:abstractNumId w:val="22"/>
  </w:num>
  <w:num w:numId="18">
    <w:abstractNumId w:val="3"/>
  </w:num>
  <w:num w:numId="19">
    <w:abstractNumId w:val="13"/>
  </w:num>
  <w:num w:numId="20">
    <w:abstractNumId w:val="11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963"/>
    <w:rsid w:val="00012BA7"/>
    <w:rsid w:val="00035808"/>
    <w:rsid w:val="00062DDB"/>
    <w:rsid w:val="00074BA4"/>
    <w:rsid w:val="000817E8"/>
    <w:rsid w:val="00081DDD"/>
    <w:rsid w:val="0008698F"/>
    <w:rsid w:val="000925F4"/>
    <w:rsid w:val="00096245"/>
    <w:rsid w:val="000C0D9C"/>
    <w:rsid w:val="000F0CE1"/>
    <w:rsid w:val="000F2CCE"/>
    <w:rsid w:val="000F2D39"/>
    <w:rsid w:val="0011430D"/>
    <w:rsid w:val="00120E4F"/>
    <w:rsid w:val="001310E6"/>
    <w:rsid w:val="00136E56"/>
    <w:rsid w:val="00154798"/>
    <w:rsid w:val="001A4235"/>
    <w:rsid w:val="001A7A59"/>
    <w:rsid w:val="001C0E95"/>
    <w:rsid w:val="001E0EBD"/>
    <w:rsid w:val="001F2A2F"/>
    <w:rsid w:val="00205F3F"/>
    <w:rsid w:val="00214BBD"/>
    <w:rsid w:val="00231FC9"/>
    <w:rsid w:val="002359DB"/>
    <w:rsid w:val="00251A04"/>
    <w:rsid w:val="00264508"/>
    <w:rsid w:val="002675EF"/>
    <w:rsid w:val="00267F93"/>
    <w:rsid w:val="00291E5A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44DF0"/>
    <w:rsid w:val="00360A35"/>
    <w:rsid w:val="003610EC"/>
    <w:rsid w:val="00362ADF"/>
    <w:rsid w:val="00370283"/>
    <w:rsid w:val="00375957"/>
    <w:rsid w:val="00393DD4"/>
    <w:rsid w:val="003A5684"/>
    <w:rsid w:val="003C1AD2"/>
    <w:rsid w:val="003F51BC"/>
    <w:rsid w:val="0040367B"/>
    <w:rsid w:val="00407E46"/>
    <w:rsid w:val="00420A98"/>
    <w:rsid w:val="004232B6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D1020"/>
    <w:rsid w:val="004D79F7"/>
    <w:rsid w:val="004E6BAE"/>
    <w:rsid w:val="004F1CCC"/>
    <w:rsid w:val="004F7DB2"/>
    <w:rsid w:val="00514C18"/>
    <w:rsid w:val="00522794"/>
    <w:rsid w:val="005331ED"/>
    <w:rsid w:val="00540D23"/>
    <w:rsid w:val="00542F96"/>
    <w:rsid w:val="0055509D"/>
    <w:rsid w:val="00566549"/>
    <w:rsid w:val="005940E3"/>
    <w:rsid w:val="005A0243"/>
    <w:rsid w:val="005A2349"/>
    <w:rsid w:val="005A597B"/>
    <w:rsid w:val="005B4E65"/>
    <w:rsid w:val="005D05E0"/>
    <w:rsid w:val="005E7B21"/>
    <w:rsid w:val="005E7EF6"/>
    <w:rsid w:val="005F0315"/>
    <w:rsid w:val="00607717"/>
    <w:rsid w:val="0062589E"/>
    <w:rsid w:val="00626655"/>
    <w:rsid w:val="0063206B"/>
    <w:rsid w:val="006324BB"/>
    <w:rsid w:val="006407BB"/>
    <w:rsid w:val="006605D3"/>
    <w:rsid w:val="00676E18"/>
    <w:rsid w:val="006772BE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333FF"/>
    <w:rsid w:val="00746B17"/>
    <w:rsid w:val="00750390"/>
    <w:rsid w:val="00761A82"/>
    <w:rsid w:val="00775B41"/>
    <w:rsid w:val="007B1F36"/>
    <w:rsid w:val="007B278E"/>
    <w:rsid w:val="007C5AAB"/>
    <w:rsid w:val="007D5CDD"/>
    <w:rsid w:val="007F386A"/>
    <w:rsid w:val="00805DF8"/>
    <w:rsid w:val="00811A69"/>
    <w:rsid w:val="00823B94"/>
    <w:rsid w:val="00835171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268B7"/>
    <w:rsid w:val="00964013"/>
    <w:rsid w:val="009A02EE"/>
    <w:rsid w:val="009B12DE"/>
    <w:rsid w:val="009B2238"/>
    <w:rsid w:val="009B702F"/>
    <w:rsid w:val="009C5153"/>
    <w:rsid w:val="009D3B88"/>
    <w:rsid w:val="00A11BAE"/>
    <w:rsid w:val="00A52E6E"/>
    <w:rsid w:val="00A57B10"/>
    <w:rsid w:val="00A60519"/>
    <w:rsid w:val="00A910E2"/>
    <w:rsid w:val="00A95BAD"/>
    <w:rsid w:val="00AA19C2"/>
    <w:rsid w:val="00AB278A"/>
    <w:rsid w:val="00AC5922"/>
    <w:rsid w:val="00AE2512"/>
    <w:rsid w:val="00B127B7"/>
    <w:rsid w:val="00B226C6"/>
    <w:rsid w:val="00B35B91"/>
    <w:rsid w:val="00B37291"/>
    <w:rsid w:val="00B46F60"/>
    <w:rsid w:val="00B545AC"/>
    <w:rsid w:val="00B54FC3"/>
    <w:rsid w:val="00B61A1B"/>
    <w:rsid w:val="00B66492"/>
    <w:rsid w:val="00B66D47"/>
    <w:rsid w:val="00B85D0A"/>
    <w:rsid w:val="00B943E0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47202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43E33"/>
    <w:rsid w:val="00D5415D"/>
    <w:rsid w:val="00D54FD2"/>
    <w:rsid w:val="00D7260A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E33A24"/>
    <w:rsid w:val="00E447D2"/>
    <w:rsid w:val="00E64EFB"/>
    <w:rsid w:val="00E85F1B"/>
    <w:rsid w:val="00E90023"/>
    <w:rsid w:val="00E92F90"/>
    <w:rsid w:val="00E9502A"/>
    <w:rsid w:val="00EB3ADF"/>
    <w:rsid w:val="00EE022B"/>
    <w:rsid w:val="00EE76FC"/>
    <w:rsid w:val="00F02D75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8C4F8A05-ABC3-4283-B63D-ABC593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3564-12EC-4B55-ABFE-0DAAE792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Kurek Teresa</cp:lastModifiedBy>
  <cp:revision>10</cp:revision>
  <cp:lastPrinted>2019-12-04T12:57:00Z</cp:lastPrinted>
  <dcterms:created xsi:type="dcterms:W3CDTF">2021-11-23T08:10:00Z</dcterms:created>
  <dcterms:modified xsi:type="dcterms:W3CDTF">2021-11-23T08:26:00Z</dcterms:modified>
</cp:coreProperties>
</file>