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6568" w14:textId="2C6747DA" w:rsidR="00496CE6" w:rsidRPr="00266FF0" w:rsidRDefault="00D408C5" w:rsidP="002E470C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SZACOWANIE WARTOŚCI </w:t>
      </w:r>
      <w:r w:rsidRPr="00266FF0">
        <w:rPr>
          <w:rFonts w:ascii="Arial" w:hAnsi="Arial" w:cs="Arial"/>
          <w:b/>
        </w:rPr>
        <w:t>ZAMÓWIENIA</w:t>
      </w:r>
    </w:p>
    <w:p w14:paraId="4F2DE773" w14:textId="04E15559" w:rsidR="00496CE6" w:rsidRDefault="00496CE6" w:rsidP="002E470C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B3036">
        <w:rPr>
          <w:rFonts w:ascii="Arial" w:hAnsi="Arial" w:cs="Arial"/>
          <w:sz w:val="22"/>
          <w:szCs w:val="22"/>
        </w:rPr>
        <w:t xml:space="preserve">Przedmiotem zamówienia jest opracowanie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publikacji o charakterze poradnikowym z zakresu edukacji włączającej i poradnictw</w:t>
      </w:r>
      <w:r w:rsidR="00D408C5">
        <w:rPr>
          <w:rFonts w:ascii="Arial" w:hAnsi="Arial" w:cs="Arial"/>
          <w:sz w:val="22"/>
          <w:szCs w:val="22"/>
        </w:rPr>
        <w:t xml:space="preserve">a psychologiczno-pedagogicznego </w:t>
      </w:r>
      <w:r w:rsidR="00D408C5" w:rsidRPr="00496CE6">
        <w:rPr>
          <w:rFonts w:ascii="Arial" w:hAnsi="Arial" w:cs="Arial"/>
          <w:sz w:val="22"/>
          <w:szCs w:val="22"/>
        </w:rPr>
        <w:t xml:space="preserve">w ramach projektu „Uczeń ze specjalnymi potrzebami edukacyjnymi – opracowanie modelu szkolenia i doradztwa”, współfinansowanego ze środków Europejskiego Funduszu Społecznego w ramach Programu Operacyjnego Wiedza Edukacja Rozwój 2014–2020. </w:t>
      </w:r>
    </w:p>
    <w:p w14:paraId="707E8A20" w14:textId="6DBF004D" w:rsidR="008528D0" w:rsidRPr="00EE188F" w:rsidRDefault="008528D0" w:rsidP="00DF06ED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 xml:space="preserve">Publikacje skierowane będą do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grup odbiorców, w tym pracowników systemu edukacji, a także do dzieci i uczniów oraz ich rodziców:</w:t>
      </w:r>
    </w:p>
    <w:p w14:paraId="4185E4B0" w14:textId="32991954" w:rsidR="008528D0" w:rsidRPr="00F17E02" w:rsidRDefault="008528D0" w:rsidP="00084E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nauczycieli zatrudnionych w szkołach i przedszkolach,</w:t>
      </w:r>
    </w:p>
    <w:p w14:paraId="1E3AF86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dzieci w wieku przedszkolnym, uczniów szkół na wszystkich etapach edukacyjnych oraz rodziców;</w:t>
      </w:r>
    </w:p>
    <w:p w14:paraId="17A61EE5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pracowników niepedagogicznych pracujących w przedszkolach i szkołach, w szczególności osób pełniących rolę asystenta ucznia ze specjalnymi potrzebami edukacyjnymi (ASPE),</w:t>
      </w:r>
    </w:p>
    <w:p w14:paraId="10F2CAE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szkół i przedszkoli,</w:t>
      </w:r>
    </w:p>
    <w:p w14:paraId="6D926903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dyrektorów i pracowników placówek doskonalenia nauczycieli (PDN),</w:t>
      </w:r>
    </w:p>
    <w:p w14:paraId="625E5FD2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i pracowników poradni psychologiczno-pedagogicznych (PPP)</w:t>
      </w:r>
      <w:r w:rsidRPr="00EE188F">
        <w:rPr>
          <w:rFonts w:ascii="Arial" w:hAnsi="Arial" w:cs="Arial"/>
          <w:sz w:val="22"/>
          <w:szCs w:val="22"/>
        </w:rPr>
        <w:t>,</w:t>
      </w:r>
    </w:p>
    <w:p w14:paraId="366D67FC" w14:textId="5F838B55" w:rsidR="00F17E02" w:rsidRPr="00F17E02" w:rsidRDefault="00F17E02" w:rsidP="00F17E02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kadr kuratoriów oświaty (KO).</w:t>
      </w:r>
    </w:p>
    <w:p w14:paraId="61D4C786" w14:textId="77777777" w:rsidR="009A7D60" w:rsidRP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Uwaga! Zamawiający zastrzega sobie możliwość dokonywania korekty struktury poradników, w szczególności zmiany tytułów i podtytułów, łączenia lub rozdzielania niektórych treści, zmiany kolejności opisów.</w:t>
      </w:r>
    </w:p>
    <w:p w14:paraId="7D060944" w14:textId="3AF756D1" w:rsid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7E72DFFD" w14:textId="52199A8E" w:rsidR="008528D0" w:rsidRPr="00EE188F" w:rsidRDefault="008528D0" w:rsidP="00DF06ED">
      <w:pPr>
        <w:pStyle w:val="Tekstprzypisudolnego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</w:t>
      </w:r>
      <w:r w:rsidR="00084E14">
        <w:rPr>
          <w:rFonts w:ascii="Arial" w:eastAsia="Arial" w:hAnsi="Arial" w:cs="Arial"/>
          <w:b/>
          <w:sz w:val="22"/>
          <w:szCs w:val="22"/>
          <w:lang w:bidi="pl-PL"/>
        </w:rPr>
        <w:t>poszczególnych części przedmiotu zamówienia</w:t>
      </w:r>
      <w:r w:rsidR="002E470C">
        <w:rPr>
          <w:rFonts w:ascii="Arial" w:eastAsia="Arial" w:hAnsi="Arial" w:cs="Arial"/>
          <w:b/>
          <w:sz w:val="22"/>
          <w:szCs w:val="22"/>
          <w:lang w:bidi="pl-PL"/>
        </w:rPr>
        <w:t xml:space="preserve"> –</w:t>
      </w: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 tematyka poszczególnych publikacji </w:t>
      </w:r>
    </w:p>
    <w:p w14:paraId="0CE2BABE" w14:textId="09E589EE" w:rsidR="00057933" w:rsidRPr="00AD296D" w:rsidRDefault="00EE188F" w:rsidP="00AD296D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>AJĄCEJ I PRACY Z KLASĄ/GRUPĄ ZRÓ</w:t>
      </w: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ŻNICOWANĄ POD WZGLĘDEM POTRZEB ROZWOJOWYCH I EDUKACYJNYCH</w:t>
      </w:r>
    </w:p>
    <w:p w14:paraId="2B8FAE40" w14:textId="7696A91D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nauczycieli przedszkolnych, nauczycieli edukacji wczesnoszkolnej i nauczycieli przedmiotowych pracujących w szkołach na obu etapach edukacyjnych, a także do nauczycieli pełniących rolę wychowawców. Zakłada się, że zestaw poradników </w:t>
      </w:r>
      <w:r w:rsidR="00D03070">
        <w:rPr>
          <w:rFonts w:ascii="Arial" w:eastAsia="Arial" w:hAnsi="Arial" w:cs="Arial"/>
          <w:sz w:val="22"/>
          <w:szCs w:val="21"/>
          <w:lang w:bidi="pl-PL"/>
        </w:rPr>
        <w:t>musi zawierać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co najmniej następujące części/zeszyty:</w:t>
      </w:r>
    </w:p>
    <w:p w14:paraId="5E0408E4" w14:textId="69E409EF" w:rsidR="008528D0" w:rsidRPr="00057933" w:rsidRDefault="008528D0" w:rsidP="00DF06E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Grupa zróżnicowana pod względem potrzeb rozwojowych i edukacyjnych 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(dalej odpowiednio jako „grupa/klasa zróżnicowana”)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2E470C">
        <w:rPr>
          <w:rFonts w:ascii="Arial" w:eastAsia="Arial" w:hAnsi="Arial" w:cs="Arial"/>
          <w:sz w:val="22"/>
          <w:szCs w:val="21"/>
          <w:lang w:bidi="pl-PL"/>
        </w:rPr>
        <w:t>–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0A7FEE" w:rsidRPr="00057933">
        <w:rPr>
          <w:rStyle w:val="Odwoaniedokomentarza"/>
          <w:rFonts w:ascii="Arial" w:hAnsi="Arial" w:cs="Arial"/>
          <w:sz w:val="22"/>
          <w:szCs w:val="22"/>
        </w:rPr>
        <w:t>t</w:t>
      </w:r>
      <w:r w:rsidR="000A7FEE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5BD5FECC" w14:textId="1D70C04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B22D2F">
        <w:rPr>
          <w:rFonts w:ascii="Arial" w:hAnsi="Arial" w:cs="Arial"/>
          <w:sz w:val="22"/>
          <w:szCs w:val="22"/>
        </w:rPr>
        <w:t>,</w:t>
      </w:r>
    </w:p>
    <w:p w14:paraId="3B9CCE7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9AAB7A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włączającej o wysokiej jakości dla wszystkich uczniów, </w:t>
      </w:r>
    </w:p>
    <w:p w14:paraId="75554402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631EEA9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341AE2BF" w14:textId="098DDEA8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oraz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6799A3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21D3DB8" w14:textId="22A38B9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6D56F3F" w14:textId="06C48F6A" w:rsidR="008528D0" w:rsidRDefault="008528D0" w:rsidP="00DF06ED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802B5F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F6E53B5" w14:textId="609279C3" w:rsidR="008528D0" w:rsidRPr="00D408C5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408C5">
        <w:rPr>
          <w:rFonts w:ascii="Arial" w:eastAsia="Arial" w:hAnsi="Arial" w:cs="Arial"/>
          <w:b/>
          <w:sz w:val="22"/>
          <w:szCs w:val="21"/>
          <w:lang w:bidi="pl-PL"/>
        </w:rPr>
        <w:t>Praca wychowawcza w grupie zróżnicowanej</w:t>
      </w:r>
      <w:r w:rsidR="000A7FEE" w:rsidRPr="00D408C5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D408C5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68E2744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wychowawców,</w:t>
      </w:r>
      <w:r w:rsidRPr="00811FB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wychowawca jako rzecznik praw i potrzeb dziecka/ucznia w kontaktach z nauczycielami,</w:t>
      </w:r>
    </w:p>
    <w:p w14:paraId="16850D62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adaptacja i integracja uczniów,</w:t>
      </w:r>
    </w:p>
    <w:p w14:paraId="095F2C7E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kształtowanie kompetencji psychospołecznych uczniów w grupie zróżnicowanej,</w:t>
      </w:r>
    </w:p>
    <w:p w14:paraId="233A809E" w14:textId="77777777" w:rsidR="008528D0" w:rsidRPr="0012028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współpraca z rodzicami, </w:t>
      </w:r>
    </w:p>
    <w:p w14:paraId="1664F2A3" w14:textId="77777777" w:rsidR="008528D0" w:rsidRPr="00811FB3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11FB3">
        <w:rPr>
          <w:rFonts w:ascii="Arial" w:eastAsia="Arial" w:hAnsi="Arial" w:cs="Arial"/>
          <w:sz w:val="22"/>
          <w:szCs w:val="21"/>
          <w:lang w:bidi="pl-PL"/>
        </w:rPr>
        <w:t>rola wychowawcza związana z trudnościami edukacyjnymi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BD0466" w14:textId="77777777" w:rsidR="008528D0" w:rsidRPr="00BC264E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rola wychowawcza związana z trudnościami emocjonalno-społecznymi poszczególnych uczniów, </w:t>
      </w:r>
    </w:p>
    <w:p w14:paraId="235E84D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jak budować klimat grupy/klasy sprzyjający włączeniu? </w:t>
      </w:r>
    </w:p>
    <w:p w14:paraId="7C1AE007" w14:textId="772F721A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konflikty w środowisku rówieśniczym </w:t>
      </w:r>
      <w:r w:rsidR="00B22D2F">
        <w:rPr>
          <w:rFonts w:ascii="Arial" w:eastAsia="Arial" w:hAnsi="Arial" w:cs="Arial"/>
          <w:sz w:val="22"/>
          <w:szCs w:val="21"/>
          <w:lang w:bidi="pl-PL"/>
        </w:rPr>
        <w:t>─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jak pracować w sytuacji kryzysu lub konfliktu grupowego?</w:t>
      </w:r>
    </w:p>
    <w:p w14:paraId="2E11680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planowanie i realizacja pracy wychowawczej zgodnie z potrzebami wszystkich dzieci/uczniów,</w:t>
      </w:r>
    </w:p>
    <w:p w14:paraId="6CD09534" w14:textId="77777777" w:rsidR="008528D0" w:rsidRPr="002D4E4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dokumentacja związana z pracą wychowawczą (w tym program wychowawczo-profilaktyczny).</w:t>
      </w:r>
    </w:p>
    <w:p w14:paraId="1F1ED6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38E4281" w14:textId="7131F1B2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nauczycieli przedszkola w grupie zróżnicowanej – informacje ogólne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:</w:t>
      </w:r>
    </w:p>
    <w:p w14:paraId="439A2DA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dzieci w wieku przedszkolnym – jak je uwzględniać w grupie zróżnicowanej?</w:t>
      </w:r>
    </w:p>
    <w:p w14:paraId="0CD60A8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 dzieci o zróżnicowanych potrzebach,</w:t>
      </w:r>
    </w:p>
    <w:p w14:paraId="0A5EB2F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i obszary tematyczne w podstawie programowej wychowania przedszkolnego istotne z punktu widzenia różnorodności potrzeb rozwojowych i edukacyjnych dzieci,</w:t>
      </w:r>
    </w:p>
    <w:p w14:paraId="6E05547F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zadania nauczyciela w przedszkolu w rozpoznawaniu potrzeb i możliwości dzieci w grupie zróżnicowanej,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identyfikowani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e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barier w rozwoju i funkcjonowaniu dzieci</w:t>
      </w:r>
      <w:r>
        <w:rPr>
          <w:rFonts w:ascii="Arial" w:eastAsia="Arial" w:hAnsi="Arial" w:cs="Arial"/>
          <w:sz w:val="22"/>
          <w:szCs w:val="21"/>
          <w:lang w:bidi="pl-PL"/>
        </w:rPr>
        <w:t>; przykładowe sposoby realizacji tych zadań,</w:t>
      </w:r>
    </w:p>
    <w:p w14:paraId="5D877C0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nauczyciela w planowaniu pracy z grupą z uwzględnieniem wsparcia dla poszczególnych dzieci – instrumenty wsparcia, wspieranie aktywności i uczestnictwa każdego dziecka w grupie,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grupy,</w:t>
      </w:r>
    </w:p>
    <w:p w14:paraId="31AD138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57D3ABE3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dzieci,</w:t>
      </w:r>
    </w:p>
    <w:p w14:paraId="6E760EFC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zawodowe,</w:t>
      </w:r>
    </w:p>
    <w:p w14:paraId="4229CC7D" w14:textId="72394382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896A376" w14:textId="77777777" w:rsidR="008528D0" w:rsidRPr="00BC006F" w:rsidRDefault="008528D0" w:rsidP="00DF06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C34D1">
        <w:rPr>
          <w:rFonts w:ascii="Arial" w:eastAsia="Arial" w:hAnsi="Arial" w:cs="Arial"/>
          <w:sz w:val="22"/>
          <w:szCs w:val="21"/>
          <w:lang w:bidi="pl-PL"/>
        </w:rPr>
        <w:t>praca nauczycieli przedszkolnych – wsparcie integralnego rozwoju dzieci (fizycznego, emocjonalnego, społecznego, poznawczego, w tym przygotowania do posługiwania się językiem obcym nowożytnym) podczas zajęć wychowania przedszkolnego w grupie zróżnicowanej zgodnie z podstawą programową wychowania przedszkolnego; realizacja podstawy programowej wychowania przedszkolnego w grupie zróżnicowanej – projektowanie uniwersalne, racjonalne dostosowania i modyfikacje, metody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3C34D1">
        <w:rPr>
          <w:rFonts w:ascii="Arial" w:eastAsia="Arial" w:hAnsi="Arial" w:cs="Arial"/>
          <w:sz w:val="22"/>
          <w:szCs w:val="21"/>
          <w:lang w:bidi="pl-PL"/>
        </w:rPr>
        <w:t>strategie edukacyjne i wychowawcze o skuteczności potwierdzonej naukowo</w:t>
      </w:r>
      <w:r w:rsidRPr="00BC006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09CDB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w grupie, w której są dzieci doświadczające trudności w komunikowaniu się (w tym posługujące się AAC, językiem migowym, nie znające języka polskiego),</w:t>
      </w:r>
    </w:p>
    <w:p w14:paraId="6125DC3D" w14:textId="77777777" w:rsidR="008528D0" w:rsidRDefault="008528D0" w:rsidP="00DF06ED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C317F">
        <w:rPr>
          <w:rFonts w:ascii="Arial" w:eastAsia="Arial" w:hAnsi="Arial" w:cs="Arial"/>
          <w:sz w:val="22"/>
          <w:szCs w:val="21"/>
          <w:lang w:bidi="pl-PL"/>
        </w:rPr>
        <w:t xml:space="preserve">przygotowanie do nauki </w:t>
      </w:r>
      <w:r>
        <w:rPr>
          <w:rFonts w:ascii="Arial" w:eastAsia="Arial" w:hAnsi="Arial" w:cs="Arial"/>
          <w:sz w:val="22"/>
          <w:szCs w:val="21"/>
          <w:lang w:bidi="pl-PL"/>
        </w:rPr>
        <w:t>na drugim etapie edukacyjnymi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1910F80E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61E43B13" w14:textId="5BDC21ED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edukacji wczesnoszkolnej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w klasie zróżnicowanej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: </w:t>
      </w:r>
    </w:p>
    <w:p w14:paraId="0BBB2DCF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wyzwania rozwojowe uczniów młodszym wieku szkolnym – jak je uwzględniać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grupie zróżnicowanej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D912E0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uczniów, </w:t>
      </w:r>
    </w:p>
    <w:p w14:paraId="70B5E973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0DC9C4F6" w14:textId="77777777" w:rsidR="008528D0" w:rsidRPr="00CB516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kształcenia ogólnego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istotne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punktu widzenia różnorodności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1095BF4D" w14:textId="77777777" w:rsidR="008528D0" w:rsidRPr="004F33C1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>zadania nauczyciela edukacji wczesnoszkolnej w rozpoznawaniu potrzeb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F33C1">
        <w:rPr>
          <w:rFonts w:ascii="Arial" w:eastAsia="Arial" w:hAnsi="Arial" w:cs="Arial"/>
          <w:sz w:val="22"/>
          <w:szCs w:val="21"/>
          <w:lang w:bidi="pl-PL"/>
        </w:rPr>
        <w:t>możliwości uczniów w klasie zróżnicowanej, identyfikowanie barier w rozwoju i funkcjonowaniu uczniów; przykładowe sposoby realizacji tych zadań,</w:t>
      </w:r>
    </w:p>
    <w:p w14:paraId="5BD8ADB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>zadania nauczyciela w planowaniu pracy z klasą z uwzględnieniem wsparcia dla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instrumenty wsparcia, wspieranie aktywności i uczestnictwa każdego ucznia podczas pracy w klasie,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 rówieśniczej</w:t>
      </w:r>
      <w:r w:rsidRPr="003E1FE6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28CF690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14DBA4D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ocenianie wspierające rozwój i proces uczenia się ucznia, </w:t>
      </w:r>
    </w:p>
    <w:p w14:paraId="494EA9B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9D279E5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A9B35E9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przygotowanie do kontynuowania nauki w szkole ponadpodstawowej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68F633B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75254FA" w14:textId="0CCD64DB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przedszkolnych i edukacji wczesnoszkolnej </w:t>
      </w:r>
      <w:r w:rsidR="00B22D2F">
        <w:rPr>
          <w:rFonts w:ascii="Arial" w:eastAsia="Arial" w:hAnsi="Arial" w:cs="Arial"/>
          <w:b/>
          <w:sz w:val="22"/>
          <w:szCs w:val="21"/>
          <w:lang w:bidi="pl-PL"/>
        </w:rPr>
        <w:t>─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 realizacja podstawy programowej w klasie zróżnicowanej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C92CD18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 xml:space="preserve">realizacja podstawy programowej </w:t>
      </w:r>
      <w:r>
        <w:rPr>
          <w:rFonts w:ascii="Arial" w:eastAsia="Arial" w:hAnsi="Arial" w:cs="Arial"/>
          <w:sz w:val="22"/>
          <w:szCs w:val="21"/>
          <w:lang w:bidi="pl-PL"/>
        </w:rPr>
        <w:t>kształcenia (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skuteczności potwierdzonej naukowo</w:t>
      </w:r>
      <w:r>
        <w:rPr>
          <w:rFonts w:ascii="Arial" w:eastAsia="Arial" w:hAnsi="Arial" w:cs="Arial"/>
          <w:sz w:val="22"/>
          <w:szCs w:val="21"/>
          <w:lang w:bidi="pl-PL"/>
        </w:rPr>
        <w:t>) w realizacji:</w:t>
      </w:r>
    </w:p>
    <w:p w14:paraId="66D2D620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polonistycznej,</w:t>
      </w:r>
    </w:p>
    <w:p w14:paraId="416D839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matematycznej, </w:t>
      </w:r>
    </w:p>
    <w:p w14:paraId="215EC66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społecznej, </w:t>
      </w:r>
    </w:p>
    <w:p w14:paraId="4BEEF367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przyrodniczej,</w:t>
      </w:r>
    </w:p>
    <w:p w14:paraId="28FC8BEA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plastycznej, </w:t>
      </w:r>
    </w:p>
    <w:p w14:paraId="7B904D25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technicznej,</w:t>
      </w:r>
    </w:p>
    <w:p w14:paraId="69EC8D09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informatycznej, </w:t>
      </w:r>
    </w:p>
    <w:p w14:paraId="32EB7134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muzycznej,</w:t>
      </w:r>
    </w:p>
    <w:p w14:paraId="0D62B70E" w14:textId="37B29FDB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wychowania fizycznego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F153B6D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obcego nowożytnego,</w:t>
      </w:r>
    </w:p>
    <w:p w14:paraId="0C9585F0" w14:textId="77777777" w:rsidR="008528D0" w:rsidRPr="002A0D75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mniejszości narodowej lub etnicznej,</w:t>
      </w:r>
    </w:p>
    <w:p w14:paraId="5F400AA6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regionalnego (j. kaszubski),</w:t>
      </w:r>
    </w:p>
    <w:p w14:paraId="36E56091" w14:textId="77777777" w:rsidR="008528D0" w:rsidRDefault="008528D0" w:rsidP="00DF06ED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etyki.</w:t>
      </w:r>
    </w:p>
    <w:p w14:paraId="27C69E7A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FD90EAD" w14:textId="57E01C5A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przedmiotowych na wyższych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klasie zróżnicowanej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 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14DAB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adolescent, nastolatek w grupie zróżnicowanej – charakterystyka,</w:t>
      </w:r>
    </w:p>
    <w:p w14:paraId="1C1860F9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stojące przed uczniami klas 4-8 szkół ponadpodstawowych – jak je uwzględniać w pracy z grupą zróżnicowaną,</w:t>
      </w:r>
    </w:p>
    <w:p w14:paraId="6E4D01E7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wpływ środowiska (w tym grupy, nauczyciela) na funkcjonowanie </w:t>
      </w:r>
      <w:r>
        <w:rPr>
          <w:rFonts w:ascii="Arial" w:eastAsia="Arial" w:hAnsi="Arial" w:cs="Arial"/>
          <w:sz w:val="22"/>
          <w:szCs w:val="21"/>
          <w:lang w:bidi="pl-PL"/>
        </w:rPr>
        <w:t>uczniów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4EE5C5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3CD16AF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podstawy programowej kształcenia ogólnego istotne z punktu widzenia różnorodności potrzeb uczniów,</w:t>
      </w:r>
    </w:p>
    <w:p w14:paraId="4900781E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zadania nauczyciela w rozpoznawaniu potrzeb i możliwości uczniów nastoletnich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klasie zróżnicowanej, identyfikowanie barier w rozwoju i funkcjonowaniu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uczniów;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p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rzykładowe sposoby realizacji tych zadań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20CE533" w14:textId="77777777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zadania nauczyciela w planowaniu pracy 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klasą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 xml:space="preserve">z uwzględnieniem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wsparcia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poszczególnych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– instrumenty wsparcia, wspieranie aktywności i uczestnictwa każdego ucznia w pracy podczas lekcji oraz poza klasą, zapobieganie wyłączaniu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grupy rówieśniczej,</w:t>
      </w:r>
    </w:p>
    <w:p w14:paraId="33C1A840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monitorowanie postępów uczniów i ocena efektywności udzielanego wsparcia, </w:t>
      </w:r>
    </w:p>
    <w:p w14:paraId="2760671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ocenianie dla rozwoju, wspierające proces uczenia się ucznia i rozwijające jego podmiotowość, </w:t>
      </w:r>
    </w:p>
    <w:p w14:paraId="3860581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31F552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nimi. </w:t>
      </w:r>
    </w:p>
    <w:p w14:paraId="366582EB" w14:textId="73B9F6B0" w:rsidR="008528D0" w:rsidRDefault="008528D0" w:rsidP="002E470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0 str. </w:t>
      </w:r>
      <w:r w:rsidR="006D291A" w:rsidRPr="00D15A13">
        <w:rPr>
          <w:rFonts w:ascii="Arial" w:eastAsia="Arial" w:hAnsi="Arial" w:cs="Arial"/>
          <w:sz w:val="22"/>
          <w:szCs w:val="21"/>
          <w:lang w:bidi="pl-PL"/>
        </w:rPr>
        <w:t>S</w:t>
      </w:r>
      <w:r w:rsidRPr="00D15A13">
        <w:rPr>
          <w:rFonts w:ascii="Arial" w:eastAsia="Arial" w:hAnsi="Arial" w:cs="Arial"/>
          <w:sz w:val="22"/>
          <w:szCs w:val="21"/>
          <w:lang w:bidi="pl-PL"/>
        </w:rPr>
        <w:t>tandardowych</w:t>
      </w:r>
    </w:p>
    <w:p w14:paraId="4020666C" w14:textId="14B7E972" w:rsidR="008528D0" w:rsidRPr="00757BDF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klasy 4-8</w:t>
      </w:r>
      <w:r w:rsidR="00885C5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– przedmioty ogólne)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realizacja podstawy programowej 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klasie 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zróżnicowanej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(projektowanie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skuteczności potwierdzonej naukowo) w realizacji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poszczególnych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360617D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22CCC44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2492D4B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drugi język obcy nowożytny;</w:t>
      </w:r>
    </w:p>
    <w:p w14:paraId="2FF6A90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24BE33E7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2FD9E2A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54D93AA5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CABB03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przyroda;</w:t>
      </w:r>
    </w:p>
    <w:p w14:paraId="5193495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1A71DDB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1D5344B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1E7F0F4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0B79A32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54750E3F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29B0632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technika;</w:t>
      </w:r>
    </w:p>
    <w:p w14:paraId="6ED78D1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5E4D0D6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4D0875CC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89BE83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028E01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mniej</w:t>
      </w:r>
      <w:r>
        <w:rPr>
          <w:rFonts w:ascii="Arial" w:eastAsia="Arial" w:hAnsi="Arial" w:cs="Arial"/>
          <w:sz w:val="22"/>
          <w:szCs w:val="21"/>
          <w:lang w:bidi="pl-PL"/>
        </w:rPr>
        <w:t>szości narodowej lub etnicznej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6B29EF8D" w14:textId="6B41C17C" w:rsidR="008528D0" w:rsidRDefault="008528D0" w:rsidP="00DF06ED">
      <w:pPr>
        <w:pStyle w:val="Akapitzlist"/>
        <w:numPr>
          <w:ilvl w:val="0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regionalny – język kaszubski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724745A7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100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C955CB0" w14:textId="2BB3562C" w:rsidR="008528D0" w:rsidRPr="00C414B1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szkoły ponadpodstawowe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–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przedmioty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ogólnokształcące</w:t>
      </w:r>
      <w:r w:rsidRPr="00502D97">
        <w:rPr>
          <w:rFonts w:ascii="Arial" w:eastAsia="Arial" w:hAnsi="Arial" w:cs="Arial"/>
          <w:b/>
          <w:bCs/>
          <w:sz w:val="22"/>
          <w:szCs w:val="21"/>
          <w:lang w:bidi="pl-PL"/>
        </w:rPr>
        <w:t>)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>realizacja podstawy programowej w kontekście grupy zróżnicowanej (projektowanie uniwersalne, racjonalne dostosowania i modyfikacje, metody i strategie edukacyjne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wychowawcze o skuteczności </w:t>
      </w:r>
      <w:r w:rsidRPr="007A6FAC">
        <w:rPr>
          <w:rFonts w:ascii="Arial" w:eastAsia="Arial" w:hAnsi="Arial" w:cs="Arial"/>
          <w:sz w:val="22"/>
          <w:szCs w:val="21"/>
          <w:lang w:bidi="pl-PL"/>
        </w:rPr>
        <w:t xml:space="preserve">potwierdzonej naukowo) w realizacji </w:t>
      </w:r>
      <w:r w:rsidRPr="000F506A">
        <w:rPr>
          <w:rFonts w:ascii="Arial" w:eastAsia="Arial" w:hAnsi="Arial" w:cs="Arial"/>
          <w:sz w:val="22"/>
          <w:szCs w:val="21"/>
          <w:lang w:bidi="pl-PL"/>
        </w:rPr>
        <w:t>poszczególnych</w:t>
      </w:r>
      <w:r w:rsidRPr="00C04DF0">
        <w:rPr>
          <w:rFonts w:ascii="Arial" w:eastAsia="Arial" w:hAnsi="Arial" w:cs="Arial"/>
          <w:sz w:val="22"/>
          <w:szCs w:val="21"/>
          <w:lang w:bidi="pl-PL"/>
        </w:rPr>
        <w:t xml:space="preserve">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C04DF0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911CADE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7AA07518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78B920B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filozofia;</w:t>
      </w:r>
    </w:p>
    <w:p w14:paraId="7129D8C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łaciński i kultura antyczna;</w:t>
      </w:r>
    </w:p>
    <w:p w14:paraId="6D6E870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443F536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muzyki;</w:t>
      </w:r>
    </w:p>
    <w:p w14:paraId="4C6EE53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555B55A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sztuki;</w:t>
      </w:r>
    </w:p>
    <w:p w14:paraId="2BF2B5A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192E848F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8A015B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206E47C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podstawy przedsiębiorczości;</w:t>
      </w:r>
    </w:p>
    <w:p w14:paraId="41C38005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04130F8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6A48052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67FAE28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1ED1B08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6D6D460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1424CD2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62DFB4E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3B2ACF7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464E24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mniejs</w:t>
      </w:r>
      <w:r>
        <w:rPr>
          <w:rFonts w:ascii="Arial" w:eastAsia="Arial" w:hAnsi="Arial" w:cs="Arial"/>
          <w:sz w:val="22"/>
          <w:szCs w:val="21"/>
          <w:lang w:bidi="pl-PL"/>
        </w:rPr>
        <w:t>zości narodowej lub etnicznej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4917BA" w14:textId="77777777" w:rsidR="008528D0" w:rsidRDefault="008528D0" w:rsidP="00DF06ED">
      <w:pPr>
        <w:pStyle w:val="Akapitzlist"/>
        <w:numPr>
          <w:ilvl w:val="0"/>
          <w:numId w:val="8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</w:t>
      </w:r>
      <w:r>
        <w:rPr>
          <w:rFonts w:ascii="Arial" w:eastAsia="Arial" w:hAnsi="Arial" w:cs="Arial"/>
          <w:sz w:val="22"/>
          <w:szCs w:val="21"/>
          <w:lang w:bidi="pl-PL"/>
        </w:rPr>
        <w:t>k regionalny – język kaszubski.</w:t>
      </w:r>
    </w:p>
    <w:p w14:paraId="65E921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20 str. standardowych</w:t>
      </w:r>
    </w:p>
    <w:p w14:paraId="282F3515" w14:textId="18D9ABBE" w:rsidR="008528D0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zawodu</w:t>
      </w:r>
      <w:r w:rsidRPr="006E7D99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w klasie zróżnicowanej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- realizacja podstaw programow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ych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w kontekście grupy zró</w:t>
      </w:r>
      <w:r>
        <w:rPr>
          <w:rFonts w:ascii="Arial" w:eastAsia="Arial" w:hAnsi="Arial" w:cs="Arial"/>
          <w:sz w:val="22"/>
          <w:szCs w:val="21"/>
          <w:lang w:bidi="pl-PL"/>
        </w:rPr>
        <w:t>żnicowanej pod względem potrzeb, w branżach wskazanych w rozporządzeniu</w:t>
      </w:r>
      <w:r w:rsidRPr="00BC264E"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Ministra Edukacji Narodowej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z dnia 16 maja 2019 r.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sprawie podstaw programowych kształcenia w zawodach szkolnictwa branżowego oraz dodatkowych umiejętności zawodowych w zakresie wybranych zawodów szkolnictwa branżowego (Dz.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U. poz. 991</w:t>
      </w:r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 z </w:t>
      </w:r>
      <w:proofErr w:type="spellStart"/>
      <w:r w:rsidR="00651DC3">
        <w:rPr>
          <w:rFonts w:ascii="Arial" w:eastAsia="Arial" w:hAnsi="Arial" w:cs="Arial"/>
          <w:sz w:val="22"/>
          <w:szCs w:val="21"/>
          <w:lang w:bidi="pl-PL"/>
        </w:rPr>
        <w:t>późn</w:t>
      </w:r>
      <w:proofErr w:type="spellEnd"/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 w:rsidR="00AD296D">
        <w:rPr>
          <w:rFonts w:ascii="Arial" w:eastAsia="Arial" w:hAnsi="Arial" w:cs="Arial"/>
          <w:sz w:val="22"/>
          <w:szCs w:val="21"/>
          <w:lang w:bidi="pl-PL"/>
        </w:rPr>
        <w:t>zm</w:t>
      </w:r>
      <w:r w:rsidR="00651DC3">
        <w:rPr>
          <w:rFonts w:ascii="Arial" w:eastAsia="Arial" w:hAnsi="Arial" w:cs="Arial"/>
          <w:sz w:val="22"/>
          <w:szCs w:val="21"/>
          <w:lang w:bidi="pl-PL"/>
        </w:rPr>
        <w:t>.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)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142CB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audiowizualnej (AUD), które stanowią załącznik nr 1 do rozporządzenia;</w:t>
      </w:r>
    </w:p>
    <w:p w14:paraId="3F032F6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budowlanej (BUD), które stanowią załącznik nr 2 do rozporządzenia;</w:t>
      </w:r>
    </w:p>
    <w:p w14:paraId="783E8FF4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ceramiczno-szklarskiej (CES), które stanowią załącznik nr 3 do rozporządzenia;</w:t>
      </w:r>
    </w:p>
    <w:p w14:paraId="1325886B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chemicznej (CHM), które stanowią załącznik nr 4 do rozporządzenia;</w:t>
      </w:r>
    </w:p>
    <w:p w14:paraId="21EF1F4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drzewno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>-meblarskiej (DRM), które stanowią załącznik nr 5 do rozporządzenia;</w:t>
      </w:r>
    </w:p>
    <w:p w14:paraId="6D8EC4CC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ekonomiczno-administracyjnej (EKA), które stanowią załącznik nr 6 do rozporządzenia;</w:t>
      </w:r>
    </w:p>
    <w:p w14:paraId="1920AB3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elektroenergetycznej (ELE), które stanowią załącznik nr 7 do rozporządzenia;</w:t>
      </w:r>
    </w:p>
    <w:p w14:paraId="15542BA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elektroniczno-</w:t>
      </w: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mechatronicznej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 xml:space="preserve"> (ELM), które stanowią załącznik nr 8 do rozporządzenia;</w:t>
      </w:r>
    </w:p>
    <w:p w14:paraId="591A7523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fryzjersko-kosmetycznej (FRK), które stanowią załącznik nr 9 do rozporządzenia;</w:t>
      </w:r>
    </w:p>
    <w:p w14:paraId="670C9BA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górniczo-wiertniczej (GIW), które stanowią załącznik nr 10 do rozporządzenia;</w:t>
      </w:r>
    </w:p>
    <w:p w14:paraId="69BC2AA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handlowej (HAN), które stanowią załącznik nr 11 do rozporządzenia;</w:t>
      </w:r>
    </w:p>
    <w:p w14:paraId="72BC884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hotelarsko-gastronomiczno-turystycznej (HGT), które stanowią załącznik nr 12 do rozporządzenia;</w:t>
      </w:r>
    </w:p>
    <w:p w14:paraId="45C5F10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leśnej (LES), które stanowią załącznik nr 13 do rozporządzenia;</w:t>
      </w:r>
    </w:p>
    <w:p w14:paraId="55BD5BF5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mechanicznej (MEC), które stanowią załącznik nr 14 do rozporządzenia;</w:t>
      </w:r>
    </w:p>
    <w:p w14:paraId="5C7DB6D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mechaniki precyzyjnej (MEP), które stanowią załącznik nr 15 do rozporządzenia;</w:t>
      </w:r>
    </w:p>
    <w:p w14:paraId="5DDC6B7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metalurgicznej (MTL), które stanowią załącznik nr 16 do rozporządzenia;</w:t>
      </w:r>
    </w:p>
    <w:p w14:paraId="6C1281E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motoryzacyjnej (MOT), które stanowią załącznik nr 17 do rozporządzenia;</w:t>
      </w:r>
    </w:p>
    <w:p w14:paraId="1D0E491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ochrony i bezpieczeństwa osób i mienia (BPO), które stanowią załącznik nr 18 do rozporządzenia;</w:t>
      </w:r>
    </w:p>
    <w:p w14:paraId="4815FC6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ogrodniczej (OGR), które stanowią załącznik nr 19 do rozporządzenia;</w:t>
      </w:r>
    </w:p>
    <w:p w14:paraId="0E80AC20" w14:textId="77777777" w:rsidR="008528D0" w:rsidRPr="006E7D99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opieki zdrowotnej (MED), które stanowią załącznik nr 20 do rozporządzenia;</w:t>
      </w:r>
    </w:p>
    <w:p w14:paraId="7957FDA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poligraficznej (PGF), które stanowią załącznik nr 21 do rozporządzenia;</w:t>
      </w:r>
    </w:p>
    <w:p w14:paraId="3FAAA1B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pomocy społecznej (SPO), które stanowią załącznik nr 22 do rozporządzenia;</w:t>
      </w:r>
    </w:p>
    <w:p w14:paraId="100AF693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przemysłu mody (MOD), które stanowią załącznik nr 23 do rozporządzenia;</w:t>
      </w:r>
    </w:p>
    <w:p w14:paraId="0FA21A01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rolno-hodowlanej (ROL), które stanowią załącznik nr 24 do rozporządzenia;</w:t>
      </w:r>
    </w:p>
    <w:p w14:paraId="58CC5F7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rybackiej (RYB), które stanowią załącznik nr 25 do rozporządzenia;</w:t>
      </w:r>
    </w:p>
    <w:p w14:paraId="337766E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spedycyjno-logistycznej (SPL), które stanowią załącznik nr 26 do rozporządzenia;</w:t>
      </w:r>
    </w:p>
    <w:p w14:paraId="06B3330A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spożywczej (SPC), które stanowią załącznik nr 27 do rozporządzenia;</w:t>
      </w:r>
    </w:p>
    <w:p w14:paraId="23B9C3ED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teleinformatycznej (INF), które stanowią załącznik nr 28 do rozporządzenia;</w:t>
      </w:r>
    </w:p>
    <w:p w14:paraId="289E24E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drogowego (TDR), które stanowią załącznik nr 29 do rozporządzenia;</w:t>
      </w:r>
    </w:p>
    <w:p w14:paraId="55FA8889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kolejowego (TKO), które stanowią załącznik nr 30 do rozporządzenia;</w:t>
      </w:r>
    </w:p>
    <w:p w14:paraId="0754C8B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lotniczego (TLO), które stanowią załącznik nr 31 do rozporządzenia;</w:t>
      </w:r>
    </w:p>
    <w:p w14:paraId="5AA4B8E5" w14:textId="77777777" w:rsidR="008528D0" w:rsidRPr="00AD296D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eastAsia="Arial" w:hAnsi="Arial" w:cs="Arial"/>
          <w:sz w:val="22"/>
          <w:szCs w:val="21"/>
          <w:lang w:bidi="pl-PL"/>
        </w:rPr>
        <w:t>transportu wodnego (TWO), które stanowią załącznik nr 32 do rozporządzenia.</w:t>
      </w:r>
    </w:p>
    <w:p w14:paraId="719E473A" w14:textId="016D3677" w:rsidR="00AD296D" w:rsidRPr="00AD296D" w:rsidRDefault="00AD296D" w:rsidP="00AD296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107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hAnsi="Arial" w:cs="Arial"/>
          <w:sz w:val="22"/>
          <w:szCs w:val="22"/>
        </w:rPr>
        <w:t>W pora</w:t>
      </w:r>
      <w:r>
        <w:rPr>
          <w:rFonts w:ascii="Arial" w:hAnsi="Arial" w:cs="Arial"/>
          <w:sz w:val="22"/>
          <w:szCs w:val="22"/>
        </w:rPr>
        <w:t>dniku należy zawrzeć informacje</w:t>
      </w:r>
      <w:r w:rsidRPr="00AD296D">
        <w:rPr>
          <w:rFonts w:ascii="Arial" w:hAnsi="Arial" w:cs="Arial"/>
          <w:sz w:val="22"/>
          <w:szCs w:val="22"/>
        </w:rPr>
        <w:t xml:space="preserve"> pomagające uwzględnić predyspozycje uczniów ze specjalnymi potrzebami edukacyjnymi (w tym uczniów zdolnych) do wykonywania poszczególnych zawodów. Należy również uwzględnić regulacje prawne związane z zawodami regulowanymi i wpływem tych regulacji na wykonywanie tych zawodów prze</w:t>
      </w:r>
      <w:r>
        <w:rPr>
          <w:rFonts w:ascii="Arial" w:hAnsi="Arial" w:cs="Arial"/>
          <w:sz w:val="22"/>
          <w:szCs w:val="22"/>
        </w:rPr>
        <w:t>z</w:t>
      </w:r>
      <w:r w:rsidRPr="00AD296D">
        <w:rPr>
          <w:rFonts w:ascii="Arial" w:hAnsi="Arial" w:cs="Arial"/>
          <w:sz w:val="22"/>
          <w:szCs w:val="22"/>
        </w:rPr>
        <w:t xml:space="preserve"> osoby ze SPE.</w:t>
      </w:r>
    </w:p>
    <w:p w14:paraId="0C574938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160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A26078D" w14:textId="7CB0A440" w:rsidR="008528D0" w:rsidRPr="006A3349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FFC76A1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przyjazne środowisko fizyczne, społeczne i pedagogiczne szkoły,</w:t>
      </w:r>
    </w:p>
    <w:p w14:paraId="635FC020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planowanie rozkładu zajęć i czasu pracy ucznia w szkole i poza szkołą,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organizacja lekcji,</w:t>
      </w:r>
    </w:p>
    <w:p w14:paraId="6B5A69F5" w14:textId="77777777" w:rsidR="008528D0" w:rsidRPr="009F20C9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uniwersalne projektowanie w praktyce przedszkola/szkoły,</w:t>
      </w:r>
    </w:p>
    <w:p w14:paraId="069FD026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racjonalne dostosowania i modyfikacje podczas pracy w grupie/klasie zróżnicowanej (w tym specjalistyczne wsparcie podczas zajęć lekcyjnych i innych aktywności szkolnych, współpraca z dodatkowym nauczycielem i asystentem ucznia).</w:t>
      </w:r>
    </w:p>
    <w:p w14:paraId="0933BAD6" w14:textId="2712B6EA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3FFECFA" w14:textId="77777777" w:rsidR="00C46811" w:rsidRPr="002D4E41" w:rsidRDefault="00C46811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</w:p>
    <w:p w14:paraId="00A3465F" w14:textId="2BBF7BDF" w:rsidR="008528D0" w:rsidRDefault="00EE188F" w:rsidP="00F048F9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 w:rsidR="00084E1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8528D0">
        <w:rPr>
          <w:rFonts w:ascii="Arial" w:hAnsi="Arial" w:cs="Arial"/>
          <w:b/>
          <w:sz w:val="22"/>
          <w:szCs w:val="22"/>
        </w:rPr>
        <w:t>w zakresie</w:t>
      </w:r>
      <w:r w:rsidR="008528D0" w:rsidRPr="00BC374A">
        <w:rPr>
          <w:rFonts w:ascii="Arial" w:hAnsi="Arial" w:cs="Arial"/>
          <w:b/>
          <w:sz w:val="22"/>
          <w:szCs w:val="22"/>
        </w:rPr>
        <w:t xml:space="preserve"> edukacji włączającej.</w:t>
      </w:r>
    </w:p>
    <w:p w14:paraId="12CF5872" w14:textId="3A754A6D" w:rsidR="008528D0" w:rsidRDefault="008528D0" w:rsidP="00084E1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i informatorów dla dzieci i młodzieży oraz rodziców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następujące części/zeszyty:</w:t>
      </w:r>
    </w:p>
    <w:p w14:paraId="6371911C" w14:textId="54F2E719" w:rsidR="008528D0" w:rsidRPr="00057933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Edukacja włączają</w:t>
      </w:r>
      <w:r w:rsidR="00F048F9">
        <w:rPr>
          <w:rFonts w:ascii="Arial" w:eastAsia="Arial" w:hAnsi="Arial" w:cs="Arial"/>
          <w:b/>
          <w:sz w:val="22"/>
          <w:szCs w:val="21"/>
          <w:lang w:bidi="pl-PL"/>
        </w:rPr>
        <w:t xml:space="preserve">ca – 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 xml:space="preserve">3 poradniki dla rodziców 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1) dzieci w wieku przedszkolnym 2) uczniów szkoły podstawowej 3) uczniów szkoły ponadpodstawowej)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54C8219" w14:textId="1E73175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Twoje dziecko w edukacji włączającej – co to oznacza?</w:t>
      </w:r>
    </w:p>
    <w:p w14:paraId="3327B939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15F985C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jednej klasie/grupie?</w:t>
      </w:r>
    </w:p>
    <w:p w14:paraId="208D83AD" w14:textId="77777777" w:rsidR="008528D0" w:rsidRPr="00E93037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700144A8" w14:textId="17D6103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Jaką pomoc Twoje dziecko może otrzymać w przedszkolu/szkole?</w:t>
      </w:r>
    </w:p>
    <w:p w14:paraId="7BB3E5CD" w14:textId="02E83DC6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Twoja rola jako rodzica w na różnych etapach udzielania pomocy?</w:t>
      </w:r>
    </w:p>
    <w:p w14:paraId="3F83E4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>potrzeb, możliwości i czynników środowiskowych wpływających na funkcjonowanie Twojego dziecka</w:t>
      </w:r>
    </w:p>
    <w:p w14:paraId="41E4EC64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064D7E04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65E81014" w14:textId="4F245781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będą przebiegać procedury edukacyjne w przedszkolu/szkole Twojego dziecka</w:t>
      </w:r>
    </w:p>
    <w:p w14:paraId="12BDCB0D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Twoim dzieckiem i innymi dziećmi/uczniami w grupie/klasie</w:t>
      </w:r>
    </w:p>
    <w:p w14:paraId="162367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</w:t>
      </w:r>
    </w:p>
    <w:p w14:paraId="6755A28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potrzeb grup i poszczególnych dzieci/uczniów</w:t>
      </w:r>
    </w:p>
    <w:p w14:paraId="5B498CF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Sposoby motywowania do nauki i aktywności</w:t>
      </w:r>
    </w:p>
    <w:p w14:paraId="2FB254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</w:t>
      </w:r>
    </w:p>
    <w:p w14:paraId="676FBB9E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i prawo do wsparcia ze strony przedszkola/szkoły</w:t>
      </w:r>
    </w:p>
    <w:p w14:paraId="447D81DA" w14:textId="0CE74FC9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będzie przebiegać proces wychowawczy w przedszkolu/szkole Twojego dziecka?</w:t>
      </w:r>
    </w:p>
    <w:p w14:paraId="1DEB5FCA" w14:textId="4B11A3D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Jakiego wsparcia możesz oczekiwać od poradni psychologiczno-pedagogicznej?</w:t>
      </w:r>
    </w:p>
    <w:p w14:paraId="69C688D2" w14:textId="2E2CB703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rola Twojego dziecka w tym całym procesie i jak mu możesz pomóc w wypełnianiu tej roli?</w:t>
      </w:r>
    </w:p>
    <w:p w14:paraId="007BC239" w14:textId="36DB534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omijać rafy we współpracy z przedszkolem/szkołą i poradnią?</w:t>
      </w:r>
    </w:p>
    <w:p w14:paraId="26D6C7B2" w14:textId="305AD042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Gdzie szukać pomocy, jeśli coś nie działa jak powinno?</w:t>
      </w:r>
    </w:p>
    <w:p w14:paraId="5B6687A5" w14:textId="77777777" w:rsidR="008528D0" w:rsidRPr="00B450B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450B0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 x 3</w:t>
      </w:r>
      <w:r w:rsidRPr="00B450B0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A6239B5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Kolorowa układanka, czyli wspólna zabawa w różnorodnym przedszkolu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– broszura/broszury dla przedszkolaków</w:t>
      </w:r>
    </w:p>
    <w:p w14:paraId="4737EC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Konieczne jest przygotowanie materiału z uwzględnieniem zasad uniwersalnego projektowania, a także z wzięciem pod uwagę wieku rozwojowego dzieci. Broszura/broszury powinna mieć formę ilustrowanej historyjki „w odcinkach” o dzieciach w przedszkolu. Publikacja powinna poruszać kwestie związane ze wspólnym przebywaniem w przedszkolu dzieci z różnorodnymi potrzebami. Istotne jest, aby dokument dawał dzieciom możliwość zrozumienia z czym mierzą się ich rówieśnicy z niepełnosprawnościami, chorobami przewlekłymi, odmienni kulturowo, trudnościami w kontaktach społecznych itp. Przesłaniem materiału powinno być utwierdzanie w dzieciach otwartości na odmienne potrzeby oraz uczenie wspólnego życia mimo różnic. Powinien pokazywać, w jaki sposób dzieci mogą sobie wzajemnie pomagać i jak mogą komunikować i dbać o zaspokajanie własnych potrzeb. Jednak osią przekazu nie ma być deficyt, a potencjał tkwiący w każdym dziecku. </w:t>
      </w:r>
    </w:p>
    <w:p w14:paraId="4332B587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Poza treścią skierowaną do dzieci, materiał powinien zawierć aneks dla nauczycieli wskazujący w jaki sposób warto rozmawiać z dziećmi o treściach zawartych w broszurze/broszurach. Dodatkowo przygotowany zostanie materiał zawierający czytelne wskazówki/sugestie dla grafika, odnośnie sposobu zilustrowania materiału.</w:t>
      </w:r>
    </w:p>
    <w:p w14:paraId="1C34956F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materiału dla dzieci + 5 stron standardowych aneksu dla Nauczycieli + materiał dla grafika (wg potrzeb)</w:t>
      </w:r>
    </w:p>
    <w:p w14:paraId="70E6B1B6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Różni i równi –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broszura dla uczniów klas 1-3 szkoły podstawowej</w:t>
      </w:r>
    </w:p>
    <w:p w14:paraId="5D3C90EC" w14:textId="42081B8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Broszura powinna być ilustrowana i napisana prostym językiem. Konieczne jest przygotowanie broszury z uwzględnieniem zasad uniwersalnego projektowania, a także z wzięciem pod uwagę wieku rozwojowego uczniów.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E8B659F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dzieci są różne – wyjaśnienie aspektów różnorodności w świecie i w szkole</w:t>
      </w:r>
    </w:p>
    <w:p w14:paraId="44C68FC1" w14:textId="3DA130A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w czym mi mogą pomóc dorośli w szkole? </w:t>
      </w:r>
    </w:p>
    <w:p w14:paraId="1085B6DC" w14:textId="6BD3CC55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by tu pomóc? – omówienie zasad współdziałania w grupie zróżnicowanej, edukacji rówieśniczej i udzielania wsparcia kolegom i koleżankom</w:t>
      </w:r>
    </w:p>
    <w:p w14:paraId="74C4BDEE" w14:textId="3752C108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moi rodzice w mojej szkole – jak rodzic może pomóc dziecku w kontekście szkoły</w:t>
      </w:r>
    </w:p>
    <w:p w14:paraId="3AB75384" w14:textId="7CC415F6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czym jest poradnia? – wyjaśnienie zasad działania instytucji na rzecz dziecka </w:t>
      </w:r>
    </w:p>
    <w:p w14:paraId="260BB2C4" w14:textId="098B783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 to prawda, że dzieci i ryby głosu nie mają? – prawa ucznia dotyczące współdecydowania o wsparciu, które uzyskuje na różnych etapach procesu</w:t>
      </w:r>
    </w:p>
    <w:p w14:paraId="29D5CB71" w14:textId="468F23DA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a jeśli coś nie zadziała…? - możliwości dziecka w poszukiwaniu interwencyjnej pomocy (np. gdy nauczyciele nie respektują ustaleń, gdy rodzic zaniedbuje, gdy rówieśnicy krzywdzą itp.)</w:t>
      </w:r>
    </w:p>
    <w:p w14:paraId="02F3A3F5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760E5">
        <w:rPr>
          <w:rFonts w:ascii="Arial" w:eastAsia="Arial" w:hAnsi="Arial" w:cs="Arial"/>
          <w:sz w:val="22"/>
          <w:szCs w:val="21"/>
          <w:lang w:bidi="pl-PL"/>
        </w:rPr>
        <w:t>+ materiał dla grafika (wg potrzeb)</w:t>
      </w:r>
    </w:p>
    <w:p w14:paraId="1D431673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Różnorodność jest siłą – 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broszura dla uczniów klas 4-8 szkoły podstawowej</w:t>
      </w:r>
    </w:p>
    <w:p w14:paraId="31C0FDAA" w14:textId="45381BA5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43367F6" w14:textId="422CEAE6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Różnorodność w szkole – co to oznacza?</w:t>
      </w:r>
    </w:p>
    <w:p w14:paraId="73284246" w14:textId="503C5484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Na czym polega edukacja włączająca i w jaki sposób ona Ciebie dotyczy?</w:t>
      </w:r>
    </w:p>
    <w:p w14:paraId="6A8365A6" w14:textId="3583396D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Co się dzieje, kiedy uczniowie o zróżnicowanych potrzebach spotykają się w jednej klasie/grupie?</w:t>
      </w:r>
    </w:p>
    <w:p w14:paraId="4DDF72A3" w14:textId="063ECC8A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Jaka jest rola Twoja i Twoich rodziców w uzyskiwaniu pomocy i wsparcia? Czego możesz oczekiwać od szkoły?</w:t>
      </w:r>
    </w:p>
    <w:p w14:paraId="103DAF2F" w14:textId="3239779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powinny wyglądać lekcje w edukacji włączającej i jakiej pomocy możesz się spodziewać?</w:t>
      </w:r>
    </w:p>
    <w:p w14:paraId="29765AFE" w14:textId="61AEA5B0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Zajęcia dodatkowe, wspierające Twój rozwój</w:t>
      </w:r>
      <w:r w:rsidR="00A05460" w:rsidRPr="00196E89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3C8D8F9A" w14:textId="0417411C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Sprawdzanie wiedzy i ocenie w szkole włączającej i podczas egzaminu. </w:t>
      </w:r>
    </w:p>
    <w:p w14:paraId="1DCACBCF" w14:textId="0B297F6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Jakich działań możesz się spodziewać po stronie wychowawców i specjalistów?</w:t>
      </w:r>
    </w:p>
    <w:p w14:paraId="07F974E8" w14:textId="520A518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Jakiego wsparcia możesz oczekiwać od poradni psychologiczno-pedagogicznej?</w:t>
      </w:r>
    </w:p>
    <w:p w14:paraId="08069E4F" w14:textId="70E6E5E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Gdzie szukać pomocy, jeśli coś nie działa jak powinno?</w:t>
      </w:r>
    </w:p>
    <w:p w14:paraId="291B227A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1012C21" w14:textId="42121F0D" w:rsidR="008528D0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Szkoła różnorodności szkołą równości – </w:t>
      </w:r>
      <w:r w:rsidRPr="0065798B">
        <w:rPr>
          <w:rFonts w:ascii="Arial" w:eastAsia="Arial" w:hAnsi="Arial" w:cs="Arial"/>
          <w:sz w:val="22"/>
          <w:szCs w:val="21"/>
          <w:lang w:bidi="pl-PL"/>
        </w:rPr>
        <w:t>broszura dla uczniów szkół ponadpodstawowych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6506BE9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25E87"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31E170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>
        <w:rPr>
          <w:rFonts w:ascii="Arial" w:eastAsia="Arial" w:hAnsi="Arial" w:cs="Arial"/>
          <w:sz w:val="22"/>
          <w:szCs w:val="21"/>
          <w:lang w:bidi="pl-PL"/>
        </w:rPr>
        <w:t>C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 to oznacza</w:t>
      </w:r>
      <w:r>
        <w:rPr>
          <w:rFonts w:ascii="Arial" w:eastAsia="Arial" w:hAnsi="Arial" w:cs="Arial"/>
          <w:sz w:val="22"/>
          <w:szCs w:val="21"/>
          <w:lang w:bidi="pl-PL"/>
        </w:rPr>
        <w:t>, że jesteś uczniem szkoły włączającej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0B4DCC1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2585B09B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Dlaczego różnorodność jest siłą?</w:t>
      </w:r>
    </w:p>
    <w:p w14:paraId="14D4F1A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jednaj klasie/grupie?</w:t>
      </w:r>
    </w:p>
    <w:p w14:paraId="4846F76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2. Jak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powinny przebiegać lekcje i jaką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pomoc może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sz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otrzymać w szkole?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Edukacja przedmiotowa i zawodowa.</w:t>
      </w:r>
    </w:p>
    <w:p w14:paraId="658EB1B7" w14:textId="36D312F6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aka jest rola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Twoja i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Two</w:t>
      </w:r>
      <w:r>
        <w:rPr>
          <w:rFonts w:ascii="Arial" w:eastAsia="Arial" w:hAnsi="Arial" w:cs="Arial"/>
          <w:sz w:val="22"/>
          <w:szCs w:val="21"/>
          <w:lang w:bidi="pl-PL"/>
        </w:rPr>
        <w:t>ich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rodzic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uzyskiwania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2E449E43" w14:textId="77777777" w:rsidR="008528D0" w:rsidRPr="00517D35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19782F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środowiskowych wpływających na Twoje funkcjonowanie </w:t>
      </w:r>
    </w:p>
    <w:p w14:paraId="32C6264B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76B7E9CD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0891668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4. Jak będą przebiegać procedury edukacyjne w Twojej szkole </w:t>
      </w:r>
    </w:p>
    <w:p w14:paraId="4D16B855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nauczycielami i w klasie</w:t>
      </w:r>
    </w:p>
    <w:p w14:paraId="7BAA81A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 czym polega równość z uwzględnieniem różnorodności?</w:t>
      </w:r>
    </w:p>
    <w:p w14:paraId="573D99C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 – co to dla Ciebie oznacza?</w:t>
      </w:r>
    </w:p>
    <w:p w14:paraId="7141F9C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Twoich potrzeb</w:t>
      </w:r>
    </w:p>
    <w:p w14:paraId="0B17485E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Budowanie motywacji</w:t>
      </w:r>
    </w:p>
    <w:p w14:paraId="173FFD5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ocenianie, egzaminy</w:t>
      </w:r>
    </w:p>
    <w:p w14:paraId="0CE5C4A0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(m.in. edukacja rówieśnicza) i prawo do wsparcia ze strony szkoły</w:t>
      </w:r>
    </w:p>
    <w:p w14:paraId="65B4EA71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Jakich działań możesz się spodziewać po stronie wychowawców i specjalistów?</w:t>
      </w:r>
    </w:p>
    <w:p w14:paraId="6892D35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3C32FE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6E28B8F7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5C360007" w14:textId="68387B57" w:rsidR="008528D0" w:rsidRPr="00F048F9" w:rsidRDefault="00EE188F" w:rsidP="00F048F9">
      <w:pPr>
        <w:pStyle w:val="Akapitzlist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048F9">
        <w:rPr>
          <w:rFonts w:ascii="Arial" w:eastAsia="Arial" w:hAnsi="Arial" w:cs="Arial"/>
          <w:b/>
          <w:sz w:val="22"/>
          <w:szCs w:val="21"/>
          <w:lang w:bidi="pl-PL"/>
        </w:rPr>
        <w:t xml:space="preserve">ZESTAW </w:t>
      </w:r>
      <w:bookmarkStart w:id="0" w:name="_Hlk51162429"/>
      <w:r w:rsidRPr="00F048F9">
        <w:rPr>
          <w:rFonts w:ascii="Arial" w:eastAsia="Arial" w:hAnsi="Arial" w:cs="Arial"/>
          <w:b/>
          <w:sz w:val="22"/>
          <w:szCs w:val="21"/>
          <w:lang w:bidi="pl-PL"/>
        </w:rPr>
        <w:t>PORADNIKÓW DLA PRACOWNIKÓW NIEPEDAGOGICZNYCH W EDUKACJI WŁĄCZAJĄCEJ</w:t>
      </w:r>
    </w:p>
    <w:p w14:paraId="45D71692" w14:textId="4145391E" w:rsidR="008528D0" w:rsidRPr="001E4EF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pracowników niepedagogicznych pracujących w przedszkolach/szkołach prowadzących edukację włączającą - pomocy nauczyciela oraz asystenta ucznia ze specjalnymi potrzebami edukacyjnymi, pracowników obsługi, pielęgniarki lub higienistki środowiska nauczania i wychowania.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C3B223E" w14:textId="18E76392" w:rsidR="008528D0" w:rsidRPr="0005793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39D822E" w14:textId="77777777" w:rsidR="008528D0" w:rsidRPr="00657112" w:rsidRDefault="008528D0" w:rsidP="00DF06ED">
      <w:pPr>
        <w:numPr>
          <w:ilvl w:val="0"/>
          <w:numId w:val="21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657112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>
        <w:rPr>
          <w:rFonts w:ascii="Arial" w:hAnsi="Arial" w:cs="Arial"/>
          <w:sz w:val="22"/>
          <w:szCs w:val="22"/>
        </w:rPr>
        <w:t>,</w:t>
      </w:r>
    </w:p>
    <w:p w14:paraId="7C9820DC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hAnsi="Arial" w:cs="Arial"/>
          <w:sz w:val="22"/>
          <w:szCs w:val="22"/>
        </w:rPr>
        <w:t>jakość w edukacji włączającej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331856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4DD735B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54341547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D212B4B" w14:textId="21DB3EC4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657112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657112"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C86C8AB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9CD1BAA" w14:textId="7303A4F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CAB36E7" w14:textId="77777777" w:rsidR="008528D0" w:rsidRPr="004F33C1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asystenta</w:t>
      </w:r>
      <w:r w:rsidRPr="00CD7B1A">
        <w:rPr>
          <w:rFonts w:ascii="Arial" w:eastAsia="Arial" w:hAnsi="Arial" w:cs="Arial"/>
          <w:sz w:val="22"/>
          <w:szCs w:val="21"/>
          <w:lang w:bidi="pl-PL"/>
        </w:rPr>
        <w:t xml:space="preserve"> – współpraca z nauczycielami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7A6EC45F" w14:textId="77777777" w:rsidR="008528D0" w:rsidRPr="00BD0BE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D0BE7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D0BE7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B19AF" w14:textId="3AF1C00E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Rola i zadania asystenta ucznia ze specjalnymi potrzebami edukacyjnymi (ASPE)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6750C2A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opiekuńcze ASPE,</w:t>
      </w:r>
    </w:p>
    <w:p w14:paraId="63608CEF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pielęgnacyjne ASPE,</w:t>
      </w:r>
    </w:p>
    <w:p w14:paraId="0A0B9953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ASPE w kontekście szkoły/klasy,</w:t>
      </w:r>
    </w:p>
    <w:p w14:paraId="7A05B939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dyrektorem, nauczycielami i pozostałymi pracownikami szkoły,</w:t>
      </w:r>
    </w:p>
    <w:p w14:paraId="489FC920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rodzicami – zakres kompetencji i odpowiedzialności asystenta,</w:t>
      </w:r>
    </w:p>
    <w:p w14:paraId="34F3AF8F" w14:textId="77777777" w:rsidR="008528D0" w:rsidRPr="00FF6A37" w:rsidRDefault="008528D0" w:rsidP="00DF06ED">
      <w:pPr>
        <w:pStyle w:val="Akapitzlist"/>
        <w:numPr>
          <w:ilvl w:val="0"/>
          <w:numId w:val="18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 dzieci/uczniów.</w:t>
      </w:r>
    </w:p>
    <w:p w14:paraId="1A7C5FE0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59F18FF1" w14:textId="6761AD61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 xml:space="preserve">Rola i zadania pomocy nauczyciela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32BEED0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ustalanie zakresu obowiązków pomocy nauczyciela w kontekście zróżnicowanych potrzeb dzieci/uczniów (m.in. w trakcie zajęć lekcyjnych, w tym </w:t>
      </w:r>
      <w:proofErr w:type="spellStart"/>
      <w:r>
        <w:rPr>
          <w:rFonts w:ascii="Arial" w:hAnsi="Arial" w:cs="Arial"/>
          <w:sz w:val="22"/>
          <w:szCs w:val="22"/>
        </w:rPr>
        <w:t>wf</w:t>
      </w:r>
      <w:proofErr w:type="spellEnd"/>
      <w:r>
        <w:rPr>
          <w:rFonts w:ascii="Arial" w:hAnsi="Arial" w:cs="Arial"/>
          <w:sz w:val="22"/>
          <w:szCs w:val="22"/>
        </w:rPr>
        <w:t>, zajęć na świetlicy, w stołówce szkolnej, w szatni),</w:t>
      </w:r>
    </w:p>
    <w:p w14:paraId="6775685E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pomocy nauczyciela z dyrektorem, nauczycielami (w tym „nauczycielem wspomagającym”), asystentem ucznia,</w:t>
      </w:r>
    </w:p>
    <w:p w14:paraId="1E31D0F1" w14:textId="77777777" w:rsidR="008528D0" w:rsidRDefault="008528D0" w:rsidP="00E9522D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osobowych.</w:t>
      </w:r>
    </w:p>
    <w:p w14:paraId="78296B83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10AECF37" w14:textId="452AE423" w:rsidR="008528D0" w:rsidRPr="00A76BAA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6BAA">
        <w:rPr>
          <w:rFonts w:ascii="Arial" w:hAnsi="Arial" w:cs="Arial"/>
          <w:b/>
          <w:sz w:val="22"/>
          <w:szCs w:val="22"/>
        </w:rPr>
        <w:t>Rola i zadania pielęgniarki/higienistki środowiska nauczania i wychowania</w:t>
      </w:r>
      <w:r>
        <w:rPr>
          <w:rFonts w:ascii="Arial" w:hAnsi="Arial" w:cs="Arial"/>
          <w:b/>
          <w:sz w:val="22"/>
          <w:szCs w:val="22"/>
        </w:rPr>
        <w:t xml:space="preserve"> w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5034DE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 w zakresie obejmującym kwestie związane z ustaleniem procedur, zasad gromadzenia, wykorzystywania i ewentualnego udostępniania informacji o wynikach badań przesiewowych czy stanie zdrowia dziecka/ucznia – zgodnie z przepisami prawa w tym zakresie; </w:t>
      </w:r>
    </w:p>
    <w:p w14:paraId="2908F1D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 xml:space="preserve">wykonywanie i interpretowanie testów przesiewowych, </w:t>
      </w:r>
      <w:r>
        <w:rPr>
          <w:rFonts w:ascii="Arial" w:hAnsi="Arial" w:cs="Arial"/>
          <w:sz w:val="22"/>
          <w:szCs w:val="22"/>
        </w:rPr>
        <w:t>zgodnie z przepisami prawa w tym zakresie; wykorzystanie informacji zbiorczych z wyników testów do pracy z nauczycielami i specjalistami w szkole;</w:t>
      </w:r>
    </w:p>
    <w:p w14:paraId="573323C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profilaktycznych po przeprowadzonych badaniach przesiewowych, za zgodą rodziców/opiekunów prawnych i zgodnie z przepisami prawa;</w:t>
      </w:r>
      <w:r w:rsidRPr="00422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prowadzenie w szkole/przedszkolu/placówce działań profilaktycznych, zajęć i aktywnego </w:t>
      </w:r>
      <w:r w:rsidRPr="00A76BAA">
        <w:rPr>
          <w:rFonts w:ascii="Arial" w:hAnsi="Arial" w:cs="Arial"/>
          <w:sz w:val="22"/>
          <w:szCs w:val="22"/>
        </w:rPr>
        <w:t>poradnictw</w:t>
      </w:r>
      <w:r>
        <w:rPr>
          <w:rFonts w:ascii="Arial" w:hAnsi="Arial" w:cs="Arial"/>
          <w:sz w:val="22"/>
          <w:szCs w:val="22"/>
        </w:rPr>
        <w:t>a</w:t>
      </w:r>
      <w:r w:rsidRPr="00A76BAA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dzieci/</w:t>
      </w:r>
      <w:r w:rsidRPr="00A76BAA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>/rodziców</w:t>
      </w:r>
      <w:r w:rsidRPr="00A76BAA">
        <w:rPr>
          <w:rFonts w:ascii="Arial" w:hAnsi="Arial" w:cs="Arial"/>
          <w:sz w:val="22"/>
          <w:szCs w:val="22"/>
        </w:rPr>
        <w:t xml:space="preserve"> z problemami zdrowotnymi; </w:t>
      </w:r>
    </w:p>
    <w:p w14:paraId="5FF0F64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 opieki nad uczniami z dodatnimi wynikami testów</w:t>
      </w:r>
      <w:r>
        <w:rPr>
          <w:rFonts w:ascii="Arial" w:hAnsi="Arial" w:cs="Arial"/>
          <w:sz w:val="22"/>
          <w:szCs w:val="22"/>
        </w:rPr>
        <w:t xml:space="preserve"> przesiewowych zgodnie z przyjętymi w szkole procedurami uwzględniającymi przepisy prawa w tym zakresie;</w:t>
      </w:r>
    </w:p>
    <w:p w14:paraId="3A256307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wsparcia dla nauczycieli i specjalistów w rozumieniu problemów zdrowotnych i ich wpływu na funkcjonowanie dziecka/ucznia w grupie, pracy w szkole z uwzględnieniem możliwości psychofizycznych dzieci/uczniów;</w:t>
      </w:r>
    </w:p>
    <w:p w14:paraId="4754DDD5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sprawowanie, odpowiednio do typu szko</w:t>
      </w:r>
      <w:r>
        <w:rPr>
          <w:rFonts w:ascii="Arial" w:hAnsi="Arial" w:cs="Arial"/>
          <w:sz w:val="22"/>
          <w:szCs w:val="22"/>
        </w:rPr>
        <w:t>ły</w:t>
      </w:r>
      <w:r w:rsidRPr="00A76BAA">
        <w:rPr>
          <w:rFonts w:ascii="Arial" w:hAnsi="Arial" w:cs="Arial"/>
          <w:sz w:val="22"/>
          <w:szCs w:val="22"/>
        </w:rPr>
        <w:t>, czynnej opieki nad uczniami z chorobami przewlek</w:t>
      </w:r>
      <w:r>
        <w:rPr>
          <w:rFonts w:ascii="Arial" w:hAnsi="Arial" w:cs="Arial"/>
          <w:sz w:val="22"/>
          <w:szCs w:val="22"/>
        </w:rPr>
        <w:t>łymi</w:t>
      </w:r>
      <w:r w:rsidRPr="00A76BAA">
        <w:rPr>
          <w:rFonts w:ascii="Arial" w:hAnsi="Arial" w:cs="Arial"/>
          <w:sz w:val="22"/>
          <w:szCs w:val="22"/>
        </w:rPr>
        <w:t xml:space="preserve"> i niepe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>nosprawno</w:t>
      </w:r>
      <w:r>
        <w:rPr>
          <w:rFonts w:ascii="Arial" w:hAnsi="Arial" w:cs="Arial"/>
          <w:sz w:val="22"/>
          <w:szCs w:val="22"/>
        </w:rPr>
        <w:t xml:space="preserve">ścią, </w:t>
      </w:r>
      <w:r w:rsidRPr="00A76BAA">
        <w:rPr>
          <w:rFonts w:ascii="Arial" w:hAnsi="Arial" w:cs="Arial"/>
          <w:sz w:val="22"/>
          <w:szCs w:val="22"/>
        </w:rPr>
        <w:t>w tym realizacja, wyłącznie na podstawie zlecenia lekarskiego i w porozumieniu z lekarzem podstawowej opieki zdrowotnej</w:t>
      </w:r>
      <w:r>
        <w:rPr>
          <w:rFonts w:ascii="Arial" w:hAnsi="Arial" w:cs="Arial"/>
          <w:sz w:val="22"/>
          <w:szCs w:val="22"/>
        </w:rPr>
        <w:t xml:space="preserve"> oraz rodzicem/opiekunem</w:t>
      </w:r>
      <w:r w:rsidRPr="00A76BAA">
        <w:rPr>
          <w:rFonts w:ascii="Arial" w:hAnsi="Arial" w:cs="Arial"/>
          <w:sz w:val="22"/>
          <w:szCs w:val="22"/>
        </w:rPr>
        <w:t>, zabiegów i procedur medycznych koniecznych do wykonania u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ucznia w trakcie pobytu w szkole</w:t>
      </w:r>
      <w:r>
        <w:rPr>
          <w:rFonts w:ascii="Arial" w:hAnsi="Arial" w:cs="Arial"/>
          <w:sz w:val="22"/>
          <w:szCs w:val="22"/>
        </w:rPr>
        <w:t>, w tym podawanie leków i obsługę sprzętu specjalistycznego – współpraca w tym zakresie z ASPE;</w:t>
      </w:r>
    </w:p>
    <w:p w14:paraId="1DCF0980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szkoły, nauczycielami i innymi pracownikami szkoły w zakresie </w:t>
      </w:r>
      <w:r w:rsidRPr="00A76BAA">
        <w:rPr>
          <w:rFonts w:ascii="Arial" w:hAnsi="Arial" w:cs="Arial"/>
          <w:sz w:val="22"/>
          <w:szCs w:val="22"/>
        </w:rPr>
        <w:t xml:space="preserve">udzielanie pomocy przedlekarskiej w przypadku nagłych </w:t>
      </w:r>
      <w:proofErr w:type="spellStart"/>
      <w:r w:rsidRPr="00A76BAA">
        <w:rPr>
          <w:rFonts w:ascii="Arial" w:hAnsi="Arial" w:cs="Arial"/>
          <w:sz w:val="22"/>
          <w:szCs w:val="22"/>
        </w:rPr>
        <w:t>zachorowa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A76BAA">
        <w:rPr>
          <w:rFonts w:ascii="Arial" w:hAnsi="Arial" w:cs="Arial"/>
          <w:sz w:val="22"/>
          <w:szCs w:val="22"/>
        </w:rPr>
        <w:t>, urazów i zatruć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AAC342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działań wspierających i </w:t>
      </w:r>
      <w:r w:rsidRPr="00A76BAA">
        <w:rPr>
          <w:rFonts w:ascii="Arial" w:hAnsi="Arial" w:cs="Arial"/>
          <w:sz w:val="22"/>
          <w:szCs w:val="22"/>
        </w:rPr>
        <w:t>dorad</w:t>
      </w:r>
      <w:r>
        <w:rPr>
          <w:rFonts w:ascii="Arial" w:hAnsi="Arial" w:cs="Arial"/>
          <w:sz w:val="22"/>
          <w:szCs w:val="22"/>
        </w:rPr>
        <w:t>czych</w:t>
      </w:r>
      <w:r w:rsidRPr="00A76BAA">
        <w:rPr>
          <w:rFonts w:ascii="Arial" w:hAnsi="Arial" w:cs="Arial"/>
          <w:sz w:val="22"/>
          <w:szCs w:val="22"/>
        </w:rPr>
        <w:t xml:space="preserve"> dla dyrektora szkoły</w:t>
      </w:r>
      <w:r>
        <w:rPr>
          <w:rFonts w:ascii="Arial" w:hAnsi="Arial" w:cs="Arial"/>
          <w:sz w:val="22"/>
          <w:szCs w:val="22"/>
        </w:rPr>
        <w:t>/przedszkola</w:t>
      </w:r>
      <w:r w:rsidRPr="00A76BA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sprawie warunków bezpieczeństwa uczniów, organizacji posiłków i wa</w:t>
      </w:r>
      <w:r>
        <w:rPr>
          <w:rFonts w:ascii="Arial" w:hAnsi="Arial" w:cs="Arial"/>
          <w:sz w:val="22"/>
          <w:szCs w:val="22"/>
        </w:rPr>
        <w:t xml:space="preserve">runków sanitarnych w szkole; </w:t>
      </w:r>
    </w:p>
    <w:p w14:paraId="2B59FFB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udzia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 xml:space="preserve"> w planowaniu, realizacji i ocenie edukacji zdrowotnej</w:t>
      </w:r>
      <w:r>
        <w:rPr>
          <w:rFonts w:ascii="Arial" w:hAnsi="Arial" w:cs="Arial"/>
          <w:sz w:val="22"/>
          <w:szCs w:val="22"/>
        </w:rPr>
        <w:t xml:space="preserve"> prowadzonej w przedszkolu/szkole/placówce. Wsparcie dyrektora szkoły, nauczycieli i specjalistów w planowaniu i prowadzeniu zadań i zajęć z tego zakresu;</w:t>
      </w:r>
    </w:p>
    <w:p w14:paraId="36B485EC" w14:textId="2EBB678E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aktywna współpraca z nauczycielami, specjalistami, rodzicami w realizacji zadań profilaktycznych i pielęgnacyjnych niezbędnych do funkcjonowania dziecka/ucznia w szkole/przedszkolu oraz w czasie wycieczek i wyjazdów szkolnych</w:t>
      </w:r>
      <w:r w:rsidR="007212F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2722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nauczycielami, specjalistami, ASPE i innymi pracownikami niepedagogicznymi w zakresie organizacji planu zajęć, działań, niezbędnego wsparcia dla dzieci przewlekle chorych i z niepełnosprawnościami, planowania i organizacji przestrzeni edukacyjnej i wychowawczej, przygotowania nauczycieli, specjalistów, pracowników niepedagogicznych, w tym ASPE do realizacji przez nich zadań z uwzględnieniem możliwości psychofizycznych dzieci/uczniów, ich stanu zdrowia oraz potrzeb wynikających z choroby przewlekłej czy niepełnosprawności; </w:t>
      </w:r>
    </w:p>
    <w:p w14:paraId="1562C7BF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działań w zakresie edukacji włączającej we współpracy z nauczycielami, specjalistami, rodzicami – w tym zadań odnoszących się do pracy z klasą zróżnicowaną pod względem potrzeb edukacyjnych (organizacja i planowanie procesu edukacyjnego ze względu na stan zdrowia, funkcjonowania psychospołeczne, możliwości ucznia, planowanie rozwiązań uwzględniających dostosowanie przestrzeni edukacyjnej do potrzeb uczniów, planu dnia);</w:t>
      </w:r>
    </w:p>
    <w:p w14:paraId="0995A1FD" w14:textId="77777777" w:rsidR="008528D0" w:rsidRDefault="008528D0" w:rsidP="00DF06ED">
      <w:pPr>
        <w:pStyle w:val="Akapitzlist"/>
        <w:numPr>
          <w:ilvl w:val="0"/>
          <w:numId w:val="30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możliwości uzyskania wsparcia przez pielęgniarkę – współpraca z lekarzami i innymi pielęgniarkami, </w:t>
      </w:r>
      <w:r w:rsidRPr="008F3BDC">
        <w:rPr>
          <w:rFonts w:ascii="Arial" w:hAnsi="Arial" w:cs="Arial"/>
          <w:sz w:val="22"/>
          <w:szCs w:val="22"/>
        </w:rPr>
        <w:t>nauczycielami i specjalistami oraz instytucjami i podmiotami działającymi na rzecz dziecka i rodziny (kto i w jakim zakresie może pomóc),</w:t>
      </w:r>
      <w:r>
        <w:rPr>
          <w:rFonts w:ascii="Arial" w:hAnsi="Arial" w:cs="Arial"/>
          <w:sz w:val="22"/>
          <w:szCs w:val="22"/>
        </w:rPr>
        <w:t xml:space="preserve"> </w:t>
      </w:r>
      <w:r w:rsidRPr="008F3BDC">
        <w:rPr>
          <w:rFonts w:ascii="Arial" w:hAnsi="Arial" w:cs="Arial"/>
          <w:sz w:val="22"/>
          <w:szCs w:val="22"/>
        </w:rPr>
        <w:t>doskonalenie zawodowe</w:t>
      </w:r>
      <w:r>
        <w:rPr>
          <w:rFonts w:ascii="Arial" w:hAnsi="Arial" w:cs="Arial"/>
          <w:sz w:val="22"/>
          <w:szCs w:val="22"/>
        </w:rPr>
        <w:t>.</w:t>
      </w:r>
    </w:p>
    <w:p w14:paraId="1BDD6862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30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74AC606A" w14:textId="646523CC" w:rsidR="008528D0" w:rsidRPr="00BB3363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Rola pracowników obsługi w zapewnianiu edukacji włączającej w przedszkolu/szkole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</w:p>
    <w:p w14:paraId="13FBC67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uczniów ze zróżnicowanymi potrzebami i ich rodziców z sekretariatem szkoły – rola pracowników administracji,</w:t>
      </w:r>
    </w:p>
    <w:p w14:paraId="3CF94B6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osób pełniących funkcje obsługowe (w tym dozorców, woźnych, pracowników stołówki szkolnej) w budowaniu włączającego środowiska przedszkola/szkoły,</w:t>
      </w:r>
    </w:p>
    <w:p w14:paraId="42CE5A2D" w14:textId="77777777" w:rsidR="008528D0" w:rsidRDefault="008528D0" w:rsidP="00DF06ED">
      <w:pPr>
        <w:pStyle w:val="Akapitzlist"/>
        <w:numPr>
          <w:ilvl w:val="0"/>
          <w:numId w:val="20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kadrą pedagogiczną i dyrektorem szkoły w zakresie budowania włączającego środowiska szkoły.</w:t>
      </w:r>
    </w:p>
    <w:p w14:paraId="4CABDFF0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309EC21D" w14:textId="677822E5" w:rsidR="008528D0" w:rsidRPr="00BB336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89A2EF" w14:textId="77777777" w:rsidR="008528D0" w:rsidRPr="009A4546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4546">
        <w:rPr>
          <w:rFonts w:ascii="Arial" w:eastAsia="Arial" w:hAnsi="Arial" w:cs="Arial"/>
          <w:sz w:val="22"/>
          <w:szCs w:val="21"/>
          <w:lang w:bidi="pl-PL"/>
        </w:rPr>
        <w:t>przyjazne środowisko fizyczne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społeczne</w:t>
      </w:r>
      <w:r w:rsidRPr="009A4546">
        <w:rPr>
          <w:rFonts w:ascii="Arial" w:eastAsia="Arial" w:hAnsi="Arial" w:cs="Arial"/>
          <w:sz w:val="22"/>
          <w:szCs w:val="21"/>
          <w:lang w:bidi="pl-PL"/>
        </w:rPr>
        <w:t xml:space="preserve"> szkoły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projektowanie uniwersalne, racjonalne dostosowania i modyfikacje w pracy z grupą/klasa zróżnicowaną, </w:t>
      </w:r>
    </w:p>
    <w:p w14:paraId="1C3C80D8" w14:textId="77777777" w:rsidR="008528D0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bezpieczne przerwy i pozalekcyjne kontakty ze szkołą – rola pracowników niepedagogicznych.</w:t>
      </w:r>
    </w:p>
    <w:bookmarkEnd w:id="0"/>
    <w:p w14:paraId="04191FEE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521BAC" w14:textId="2ABAFE0B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1" w:name="_Hlk51163135"/>
      <w:r w:rsidRPr="00E20567">
        <w:rPr>
          <w:rFonts w:ascii="Arial" w:hAnsi="Arial" w:cs="Arial"/>
          <w:b/>
          <w:sz w:val="22"/>
          <w:szCs w:val="22"/>
        </w:rPr>
        <w:t>PORADNIKÓW DLA DYREKTORÓW SZKÓŁ I PRZEDSZKOLI W EDUKACJI WŁĄCZAJĄCEJ</w:t>
      </w:r>
    </w:p>
    <w:p w14:paraId="5BFC4A28" w14:textId="0E2567A9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>Przedmiotem zamówienia jest ze</w:t>
      </w:r>
      <w:r>
        <w:rPr>
          <w:rFonts w:ascii="Arial" w:eastAsia="Arial" w:hAnsi="Arial" w:cs="Arial"/>
          <w:sz w:val="22"/>
          <w:szCs w:val="21"/>
          <w:lang w:bidi="pl-PL"/>
        </w:rPr>
        <w:t>staw poradników skierowanych do dyrektorów szkół/przedszkoli.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78B5D4F7" w14:textId="2B6DAF96" w:rsidR="008528D0" w:rsidRPr="00A125A6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125A6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A125A6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A125A6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2B81245" w14:textId="6DDC87A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1AA1DBB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E772F6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dzieci/uczniów, </w:t>
      </w:r>
    </w:p>
    <w:p w14:paraId="4D61A103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oraz szkoły, w zależności od etapu edukacyjnego i typu szkoły,</w:t>
      </w:r>
    </w:p>
    <w:p w14:paraId="356AC4D6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5C0E09ED" w14:textId="404DB9B6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19FAE2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5E9CF77" w14:textId="77777777" w:rsidR="008528D0" w:rsidRPr="00493013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rzecz rozwoju dzieci/uczniów;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dyrektora przedszkola/szkoły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 – współpraca z innymi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dyrektorami, kuratorium oświaty,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nauczycielami i 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doskonalenie zawodowe.</w:t>
      </w:r>
    </w:p>
    <w:p w14:paraId="75C8B6E8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06751623" w14:textId="7DE4F282" w:rsidR="008528D0" w:rsidRPr="00657112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Zadania dyrektora przedszkola/szkoły w kontekście zapewniania edukacji włączającej o wysokiej jakości dla wszystkich dzieci/uczniów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A325CA3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realizacji prawa do edukacji włączającej o wysokiej jakości dla wszystkich dzieci/uczniów, zgodnie z postanowieniami Konwencji o prawach dziecka oraz Konwencji o prawach osób niepełnosprawnych;</w:t>
      </w:r>
    </w:p>
    <w:p w14:paraId="49188DF7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zróżnicowanie jako zasób - korzyści edukacji włączającej o wysokiej jakości dla całego środowiska przedszkolnego/szkolnego; </w:t>
      </w:r>
    </w:p>
    <w:p w14:paraId="4E0B11C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80145">
        <w:rPr>
          <w:rFonts w:ascii="Arial" w:hAnsi="Arial" w:cs="Arial"/>
          <w:sz w:val="22"/>
          <w:szCs w:val="22"/>
        </w:rPr>
        <w:t>ak kierować przedszkolem/szkołą, by tworzyć włączające środowisko</w:t>
      </w:r>
      <w:r>
        <w:rPr>
          <w:rFonts w:ascii="Arial" w:hAnsi="Arial" w:cs="Arial"/>
          <w:sz w:val="22"/>
          <w:szCs w:val="22"/>
        </w:rPr>
        <w:t xml:space="preserve"> i rozwijać potencjał przedszkola/szkoły do odpowiadania na zróżnicowane potrzeby uczniów (w szczególności budowanie zespołu)</w:t>
      </w:r>
      <w:r w:rsidRPr="00A80145">
        <w:rPr>
          <w:rFonts w:ascii="Arial" w:hAnsi="Arial" w:cs="Arial"/>
          <w:sz w:val="22"/>
          <w:szCs w:val="22"/>
        </w:rPr>
        <w:t xml:space="preserve">? </w:t>
      </w:r>
    </w:p>
    <w:p w14:paraId="19B5B8FE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80145">
        <w:rPr>
          <w:rFonts w:ascii="Arial" w:hAnsi="Arial" w:cs="Arial"/>
          <w:sz w:val="22"/>
          <w:szCs w:val="22"/>
        </w:rPr>
        <w:t xml:space="preserve">adzór pedagogiczny </w:t>
      </w:r>
      <w:r>
        <w:rPr>
          <w:rFonts w:ascii="Arial" w:hAnsi="Arial" w:cs="Arial"/>
          <w:sz w:val="22"/>
          <w:szCs w:val="22"/>
        </w:rPr>
        <w:t>w przedszkolu/szkole</w:t>
      </w:r>
      <w:r w:rsidRPr="00A801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jak zaplanować i realizować nadzór z uwzględnianiem wszystkich jego form, w sposób umożliwiający identyfikowanie barier w środowisku przedszkolnym i szkolnym</w:t>
      </w:r>
      <w:r w:rsidRPr="00A80145" w:rsidDel="00DB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zapewnieniu wszystkim dzieciom/uczniom dostępu i uczestnictwa w działaniach związanych z kształceniem, wychowaniem i opieką oraz postępów w rozwoju i nabywaniu umiejętności określonych w podstawie programowej; włączanie nauczycieli i specjalistów w rozwijanie procesów autoewaluacji (autorefleksji)</w:t>
      </w:r>
      <w:r w:rsidRPr="00A80145">
        <w:rPr>
          <w:rFonts w:ascii="Arial" w:hAnsi="Arial" w:cs="Arial"/>
          <w:sz w:val="22"/>
          <w:szCs w:val="22"/>
        </w:rPr>
        <w:t>;</w:t>
      </w:r>
      <w:r w:rsidRPr="00DB624B">
        <w:rPr>
          <w:rFonts w:ascii="Arial" w:hAnsi="Arial" w:cs="Arial"/>
          <w:sz w:val="22"/>
          <w:szCs w:val="22"/>
        </w:rPr>
        <w:t xml:space="preserve"> </w:t>
      </w:r>
    </w:p>
    <w:p w14:paraId="6B869680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rganizacja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w praktyce –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z</w:t>
      </w:r>
      <w:r w:rsidRPr="00A80145">
        <w:rPr>
          <w:rFonts w:ascii="Arial" w:hAnsi="Arial" w:cs="Arial"/>
          <w:sz w:val="22"/>
          <w:szCs w:val="22"/>
        </w:rPr>
        <w:t>apewni</w:t>
      </w:r>
      <w:r>
        <w:rPr>
          <w:rFonts w:ascii="Arial" w:hAnsi="Arial" w:cs="Arial"/>
          <w:sz w:val="22"/>
          <w:szCs w:val="22"/>
        </w:rPr>
        <w:t xml:space="preserve">ać </w:t>
      </w:r>
      <w:r w:rsidRPr="00A80145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 uczniom o zróżnicowanych potrzebach i nauczycielom pracującym w przedszkolu/szkole</w:t>
      </w:r>
      <w:r>
        <w:rPr>
          <w:rFonts w:ascii="Arial" w:hAnsi="Arial" w:cs="Arial"/>
          <w:sz w:val="22"/>
          <w:szCs w:val="22"/>
        </w:rPr>
        <w:t xml:space="preserve">, jak </w:t>
      </w:r>
      <w:r w:rsidRPr="00A80145">
        <w:rPr>
          <w:rFonts w:ascii="Arial" w:hAnsi="Arial" w:cs="Arial"/>
          <w:sz w:val="22"/>
          <w:szCs w:val="22"/>
        </w:rPr>
        <w:t>stwarza</w:t>
      </w:r>
      <w:r>
        <w:rPr>
          <w:rFonts w:ascii="Arial" w:hAnsi="Arial" w:cs="Arial"/>
          <w:sz w:val="22"/>
          <w:szCs w:val="22"/>
        </w:rPr>
        <w:t>ć</w:t>
      </w:r>
      <w:r w:rsidRPr="00A80145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harmonijnego rozwoju psychofizycznego </w:t>
      </w:r>
      <w:r>
        <w:rPr>
          <w:rFonts w:ascii="Arial" w:hAnsi="Arial" w:cs="Arial"/>
          <w:sz w:val="22"/>
          <w:szCs w:val="22"/>
        </w:rPr>
        <w:t>wszystkich dzieci/</w:t>
      </w:r>
      <w:r w:rsidRPr="00A80145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>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 xml:space="preserve">icowania 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 xml:space="preserve">, jak wspierać współpracę grona pedagogicznego, pracowników niepedagogicznych oraz rodziców, jak włączać dzieci/uczniów w działania; </w:t>
      </w:r>
    </w:p>
    <w:p w14:paraId="2548AF7A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przedszkole i szkoła włączająca jak organizacja ucząca się – jak planować rozwój przedszkola/szkoły w perspektywie krótko- i długoterminowej;</w:t>
      </w:r>
    </w:p>
    <w:p w14:paraId="7080A24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80145">
        <w:rPr>
          <w:rFonts w:ascii="Arial" w:hAnsi="Arial" w:cs="Arial"/>
          <w:sz w:val="22"/>
          <w:szCs w:val="22"/>
        </w:rPr>
        <w:t xml:space="preserve">ysponowanie środkami finansowymi </w:t>
      </w:r>
      <w:r>
        <w:rPr>
          <w:rFonts w:ascii="Arial" w:hAnsi="Arial" w:cs="Arial"/>
          <w:sz w:val="22"/>
          <w:szCs w:val="22"/>
        </w:rPr>
        <w:t>przedszkola</w:t>
      </w:r>
      <w:r w:rsidRPr="00A80145">
        <w:rPr>
          <w:rFonts w:ascii="Arial" w:hAnsi="Arial" w:cs="Arial"/>
          <w:sz w:val="22"/>
          <w:szCs w:val="22"/>
        </w:rPr>
        <w:t>/szko</w:t>
      </w:r>
      <w:r>
        <w:rPr>
          <w:rFonts w:ascii="Arial" w:hAnsi="Arial" w:cs="Arial"/>
          <w:sz w:val="22"/>
          <w:szCs w:val="22"/>
        </w:rPr>
        <w:t xml:space="preserve">ły </w:t>
      </w:r>
      <w:r w:rsidRPr="00A80145">
        <w:rPr>
          <w:rFonts w:ascii="Arial" w:hAnsi="Arial" w:cs="Arial"/>
          <w:sz w:val="22"/>
          <w:szCs w:val="22"/>
        </w:rPr>
        <w:t xml:space="preserve">w sposób uwzględniający </w:t>
      </w:r>
      <w:r>
        <w:rPr>
          <w:rFonts w:ascii="Arial" w:hAnsi="Arial" w:cs="Arial"/>
          <w:sz w:val="22"/>
          <w:szCs w:val="22"/>
        </w:rPr>
        <w:t>postępy oraz wspieranie w rozwoju wszystkich dzieci/</w:t>
      </w:r>
      <w:r w:rsidRPr="00A80145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, z uwzględnieniem </w:t>
      </w:r>
      <w:r w:rsidRPr="00A80145">
        <w:rPr>
          <w:rFonts w:ascii="Arial" w:hAnsi="Arial" w:cs="Arial"/>
          <w:sz w:val="22"/>
          <w:szCs w:val="22"/>
        </w:rPr>
        <w:t>zróżnicowan</w:t>
      </w:r>
      <w:r>
        <w:rPr>
          <w:rFonts w:ascii="Arial" w:hAnsi="Arial" w:cs="Arial"/>
          <w:sz w:val="22"/>
          <w:szCs w:val="22"/>
        </w:rPr>
        <w:t>ia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,</w:t>
      </w:r>
      <w:r w:rsidRPr="004C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wykorzystanie zasobów do likwidowania barier w środowisku przedszkolnym/szkolnym</w:t>
      </w:r>
      <w:r w:rsidRPr="00A80145">
        <w:rPr>
          <w:rFonts w:ascii="Arial" w:hAnsi="Arial" w:cs="Arial"/>
          <w:sz w:val="22"/>
          <w:szCs w:val="22"/>
        </w:rPr>
        <w:t>;</w:t>
      </w:r>
    </w:p>
    <w:p w14:paraId="11DE5829" w14:textId="07E47B46" w:rsidR="008528D0" w:rsidRPr="004C1F9A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współdziałanie ze środowiskiem lokalnym na rzecz dzieci/uczniów o różnorodnych potrzebach</w:t>
      </w:r>
      <w:r w:rsidRPr="00852378">
        <w:rPr>
          <w:rFonts w:ascii="Arial" w:hAnsi="Arial" w:cs="Arial"/>
          <w:sz w:val="22"/>
          <w:szCs w:val="22"/>
        </w:rPr>
        <w:t xml:space="preserve"> oraz ich rodzin, w tym z innymi szkołami (także ze </w:t>
      </w:r>
      <w:r>
        <w:rPr>
          <w:rFonts w:ascii="Arial" w:hAnsi="Arial" w:cs="Arial"/>
          <w:sz w:val="22"/>
          <w:szCs w:val="22"/>
        </w:rPr>
        <w:t>Specjalistycznym Centrum W</w:t>
      </w:r>
      <w:r w:rsidR="008A27F2">
        <w:rPr>
          <w:rFonts w:ascii="Arial" w:hAnsi="Arial" w:cs="Arial"/>
          <w:sz w:val="22"/>
          <w:szCs w:val="22"/>
        </w:rPr>
        <w:t>spierania Edukacji Włączającej –</w:t>
      </w:r>
      <w:r>
        <w:rPr>
          <w:rFonts w:ascii="Arial" w:hAnsi="Arial" w:cs="Arial"/>
          <w:sz w:val="22"/>
          <w:szCs w:val="22"/>
        </w:rPr>
        <w:t xml:space="preserve"> </w:t>
      </w:r>
      <w:r w:rsidRPr="00852378">
        <w:rPr>
          <w:rFonts w:ascii="Arial" w:hAnsi="Arial" w:cs="Arial"/>
          <w:sz w:val="22"/>
          <w:szCs w:val="22"/>
        </w:rPr>
        <w:t xml:space="preserve">SCWEW), poradnią psychologiczno-pedagogiczną, placówkami doskonalenia nauczycieli, </w:t>
      </w:r>
      <w:r w:rsidRPr="004C1F9A">
        <w:rPr>
          <w:rFonts w:ascii="Arial" w:hAnsi="Arial" w:cs="Arial"/>
          <w:sz w:val="22"/>
          <w:szCs w:val="22"/>
        </w:rPr>
        <w:t>szkołami wyższymi, podmiotami leczniczymi, instytucjami wsparcia rodziny i pomocy społecznej, wolontariuszami, stowarzyszeniami i innymi organizacjami działającymi na rzecz dzieci i rodzin;</w:t>
      </w:r>
    </w:p>
    <w:p w14:paraId="19E8D2C5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odpowiedzialność dyrektora za udzielanie wsparcia </w:t>
      </w:r>
      <w:r>
        <w:rPr>
          <w:rFonts w:ascii="Arial" w:hAnsi="Arial" w:cs="Arial"/>
          <w:sz w:val="22"/>
          <w:szCs w:val="22"/>
        </w:rPr>
        <w:t>wszystkim dzieciom/</w:t>
      </w:r>
      <w:r w:rsidRPr="00A80145">
        <w:rPr>
          <w:rFonts w:ascii="Arial" w:hAnsi="Arial" w:cs="Arial"/>
          <w:sz w:val="22"/>
          <w:szCs w:val="22"/>
        </w:rPr>
        <w:t>uczniom</w:t>
      </w:r>
      <w:r>
        <w:rPr>
          <w:rFonts w:ascii="Arial" w:hAnsi="Arial" w:cs="Arial"/>
          <w:sz w:val="22"/>
          <w:szCs w:val="22"/>
        </w:rPr>
        <w:t>, 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>icowania ich potrzeb</w:t>
      </w:r>
      <w:r w:rsidRPr="00A80145">
        <w:rPr>
          <w:rFonts w:ascii="Arial" w:hAnsi="Arial" w:cs="Arial"/>
          <w:sz w:val="22"/>
          <w:szCs w:val="22"/>
        </w:rPr>
        <w:t xml:space="preserve"> (w tym: realizacj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zaleceń wynikających z orzeczenia o potrzebie kształcenia specjalnego </w:t>
      </w:r>
      <w:r>
        <w:rPr>
          <w:rFonts w:ascii="Arial" w:hAnsi="Arial" w:cs="Arial"/>
          <w:sz w:val="22"/>
          <w:szCs w:val="22"/>
        </w:rPr>
        <w:t>dziecka/</w:t>
      </w:r>
      <w:r w:rsidRPr="00A80145">
        <w:rPr>
          <w:rFonts w:ascii="Arial" w:hAnsi="Arial" w:cs="Arial"/>
          <w:sz w:val="22"/>
          <w:szCs w:val="22"/>
        </w:rPr>
        <w:t>ucznia, organizacj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pomocy psychologiczno-pedagogicznej);</w:t>
      </w:r>
    </w:p>
    <w:p w14:paraId="13EA9A0C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współpraca z pracownikami </w:t>
      </w:r>
      <w:r>
        <w:rPr>
          <w:rFonts w:ascii="Arial" w:hAnsi="Arial" w:cs="Arial"/>
          <w:sz w:val="22"/>
          <w:szCs w:val="22"/>
        </w:rPr>
        <w:t>ochrony</w:t>
      </w:r>
      <w:r w:rsidRPr="00A80145">
        <w:rPr>
          <w:rFonts w:ascii="Arial" w:hAnsi="Arial" w:cs="Arial"/>
          <w:sz w:val="22"/>
          <w:szCs w:val="22"/>
        </w:rPr>
        <w:t xml:space="preserve"> zdrowia (z pielęgniarką albo higienistką szkolną, lekarzem i lekarzem dentystą) – korzyści, zakres i zasady współpracy;</w:t>
      </w:r>
    </w:p>
    <w:p w14:paraId="2A2486F7" w14:textId="77777777" w:rsidR="008528D0" w:rsidRDefault="008528D0" w:rsidP="00DF06ED">
      <w:pPr>
        <w:pStyle w:val="Akapitzlist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0145">
        <w:rPr>
          <w:rFonts w:ascii="Arial" w:hAnsi="Arial" w:cs="Arial"/>
          <w:sz w:val="22"/>
          <w:szCs w:val="22"/>
        </w:rPr>
        <w:t>rzepływ informacji o dzieciach ze zróżnicowanymi potrzebami edukacyjnymi, środki techniczne i organizacyjne zapewniające zgodność przetwarzania danych osobowych przez szkołę lub placówkę z przepisami o ochronie danych osobowych.</w:t>
      </w:r>
    </w:p>
    <w:p w14:paraId="6AB7911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4CF9677" w14:textId="2C8BB3FD" w:rsidR="008528D0" w:rsidRPr="000D7D39" w:rsidRDefault="008528D0" w:rsidP="00DF06ED">
      <w:pPr>
        <w:pStyle w:val="Akapitzlist"/>
        <w:numPr>
          <w:ilvl w:val="0"/>
          <w:numId w:val="4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D7D39">
        <w:rPr>
          <w:rFonts w:ascii="Arial" w:hAnsi="Arial" w:cs="Arial"/>
          <w:b/>
          <w:sz w:val="22"/>
          <w:szCs w:val="22"/>
        </w:rPr>
        <w:t xml:space="preserve">Ważne decyzje merytoryczne i organizacyjne związane z pracę w grupach/klasach zróżnicowanych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6E9B1B4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dotyczące składu poszczególnych grup i zespołów klasowych oraz zespołu nauczycieli i specjalistów prowadzących zajęcia z dziećmi/uczniami z uwzględnieniem realizacji potrzeb dzieci/uczniów oraz założeń edukacji włączającej,</w:t>
      </w:r>
    </w:p>
    <w:p w14:paraId="6E530A46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indywidualnych celów edukacyjnych i rozwojowych w grupie/klasie kształcenia, w tym realizacja indywidualnego programu lub toku nauki, realizacja indywidualnych programów edukacyjno-terapeutycznych, zindywidualizowanych ścieżek kształcenia, </w:t>
      </w:r>
    </w:p>
    <w:p w14:paraId="02BE0F01" w14:textId="77777777" w:rsidR="008528D0" w:rsidRPr="009C010C" w:rsidRDefault="008528D0" w:rsidP="00DF06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0C">
        <w:rPr>
          <w:rFonts w:ascii="Arial" w:hAnsi="Arial" w:cs="Arial"/>
          <w:sz w:val="22"/>
          <w:szCs w:val="22"/>
        </w:rPr>
        <w:t>uwarunkowania i ryzyka związane z wyłączaniem dziecka/ucznia z grupy, w tym</w:t>
      </w:r>
      <w:r w:rsidRPr="009C010C">
        <w:t xml:space="preserve"> </w:t>
      </w:r>
      <w:r w:rsidRPr="009C010C">
        <w:rPr>
          <w:rFonts w:ascii="Arial" w:hAnsi="Arial" w:cs="Arial"/>
          <w:sz w:val="22"/>
          <w:szCs w:val="22"/>
        </w:rPr>
        <w:t>organizacja indywidualnego nauczania</w:t>
      </w:r>
      <w:r>
        <w:rPr>
          <w:rFonts w:ascii="Arial" w:hAnsi="Arial" w:cs="Arial"/>
          <w:sz w:val="22"/>
          <w:szCs w:val="22"/>
        </w:rPr>
        <w:t>, nauczanie domowe,</w:t>
      </w:r>
    </w:p>
    <w:p w14:paraId="5052384F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rozwijające zainteresowania i uzdolnienia i zajęcia i aktywności pozaszkolne, </w:t>
      </w:r>
    </w:p>
    <w:p w14:paraId="7D470936" w14:textId="77777777" w:rsidR="008528D0" w:rsidRDefault="008528D0" w:rsidP="00DF06ED">
      <w:pPr>
        <w:pStyle w:val="Akapitzlist"/>
        <w:numPr>
          <w:ilvl w:val="0"/>
          <w:numId w:val="2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pracy świetlicy szkolnej.</w:t>
      </w:r>
    </w:p>
    <w:p w14:paraId="18CA54B1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20 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str. standardowych</w:t>
      </w:r>
    </w:p>
    <w:p w14:paraId="4EBA61B6" w14:textId="36825BA7" w:rsidR="008528D0" w:rsidRPr="00657112" w:rsidRDefault="008528D0" w:rsidP="00DF06ED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Skuteczne zarządzanie przedszkolem/szkołą w kontekście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F43759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efektywne zarządzanie w zróżnicowanym środowisku, </w:t>
      </w:r>
    </w:p>
    <w:p w14:paraId="3A03AA21" w14:textId="665B822C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zasoby przedszkola/szkoły – co jest zasobem, jak je rozwijać</w:t>
      </w:r>
      <w:r w:rsidR="007212FF">
        <w:rPr>
          <w:rFonts w:ascii="Arial" w:hAnsi="Arial" w:cs="Arial"/>
          <w:sz w:val="22"/>
          <w:szCs w:val="22"/>
        </w:rPr>
        <w:t>,</w:t>
      </w:r>
    </w:p>
    <w:p w14:paraId="39A28044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</w:t>
      </w:r>
      <w:r w:rsidRPr="00A80145">
        <w:rPr>
          <w:rFonts w:ascii="Arial" w:hAnsi="Arial" w:cs="Arial"/>
          <w:sz w:val="22"/>
          <w:szCs w:val="22"/>
        </w:rPr>
        <w:t xml:space="preserve"> i kompetencje </w:t>
      </w:r>
      <w:r>
        <w:rPr>
          <w:rFonts w:ascii="Arial" w:hAnsi="Arial" w:cs="Arial"/>
          <w:sz w:val="22"/>
          <w:szCs w:val="22"/>
        </w:rPr>
        <w:t xml:space="preserve">kadr </w:t>
      </w:r>
      <w:r w:rsidRPr="00A80145">
        <w:rPr>
          <w:rFonts w:ascii="Arial" w:hAnsi="Arial" w:cs="Arial"/>
          <w:sz w:val="22"/>
          <w:szCs w:val="22"/>
        </w:rPr>
        <w:t>w przedszkolu/szkole prowadzącej edukację włączającą</w:t>
      </w:r>
      <w:r>
        <w:rPr>
          <w:rFonts w:ascii="Arial" w:hAnsi="Arial" w:cs="Arial"/>
          <w:sz w:val="22"/>
          <w:szCs w:val="22"/>
        </w:rPr>
        <w:t>,</w:t>
      </w:r>
    </w:p>
    <w:p w14:paraId="2A1F871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planowanie działań </w:t>
      </w:r>
      <w:r>
        <w:rPr>
          <w:rFonts w:ascii="Arial" w:hAnsi="Arial" w:cs="Arial"/>
          <w:sz w:val="22"/>
          <w:szCs w:val="22"/>
        </w:rPr>
        <w:t xml:space="preserve">w perspektywie krótko- i długoterminowej </w:t>
      </w:r>
      <w:r w:rsidRPr="00A8014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zbieranie i wykorzystywanie danych o funkcjonowaniu przedszkola/szkoły,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określanie celów, </w:t>
      </w:r>
      <w:r w:rsidRPr="00A80145">
        <w:rPr>
          <w:rFonts w:ascii="Arial" w:hAnsi="Arial" w:cs="Arial"/>
          <w:sz w:val="22"/>
          <w:szCs w:val="22"/>
        </w:rPr>
        <w:t>ustalanie zasad pracy, prowadzenie rozpoznania potrzeb,</w:t>
      </w:r>
      <w:r>
        <w:rPr>
          <w:rFonts w:ascii="Arial" w:hAnsi="Arial" w:cs="Arial"/>
          <w:sz w:val="22"/>
          <w:szCs w:val="22"/>
        </w:rPr>
        <w:t xml:space="preserve"> dzieci uczniów, identyfikowanie barier w rozwoju i uczeniu się dzieci/uczniów, monitorowanie dostępności i włączania wszystkich dzieci/uczniów, </w:t>
      </w:r>
      <w:r w:rsidRPr="00A80145">
        <w:rPr>
          <w:rFonts w:ascii="Arial" w:hAnsi="Arial" w:cs="Arial"/>
          <w:sz w:val="22"/>
          <w:szCs w:val="22"/>
        </w:rPr>
        <w:t>możliwości i ograniczeń na poziomie szkoły/klasy/indywidua</w:t>
      </w:r>
      <w:r>
        <w:rPr>
          <w:rFonts w:ascii="Arial" w:hAnsi="Arial" w:cs="Arial"/>
          <w:sz w:val="22"/>
          <w:szCs w:val="22"/>
        </w:rPr>
        <w:t>l</w:t>
      </w:r>
      <w:r w:rsidRPr="00A80145">
        <w:rPr>
          <w:rFonts w:ascii="Arial" w:hAnsi="Arial" w:cs="Arial"/>
          <w:sz w:val="22"/>
          <w:szCs w:val="22"/>
        </w:rPr>
        <w:t>nym, tworzenie skutecznych planów i programów, podział zadań</w:t>
      </w:r>
      <w:r>
        <w:rPr>
          <w:rFonts w:ascii="Arial" w:hAnsi="Arial" w:cs="Arial"/>
          <w:sz w:val="22"/>
          <w:szCs w:val="22"/>
        </w:rPr>
        <w:t>, monitorowanie realizacji i ocena efektywności działań</w:t>
      </w:r>
      <w:r w:rsidRPr="00A801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168E8E1F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przedszkola/szkoły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  <w:r>
        <w:rPr>
          <w:rFonts w:ascii="Arial" w:hAnsi="Arial" w:cs="Arial"/>
          <w:sz w:val="22"/>
          <w:szCs w:val="22"/>
        </w:rPr>
        <w:t>,</w:t>
      </w:r>
    </w:p>
    <w:p w14:paraId="75EEEC09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>,</w:t>
      </w:r>
    </w:p>
    <w:p w14:paraId="69E21EFC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dziecko/uczeń jako podmiot oddziaływań – uwzględnianie głosu dzieci/uczniów, wspieranie ich podmiotowości w działach przedszkola/szkoły, profil absolwenta – jak budować wspólna odpowiedzialność kadr za postępy każdego dziecka/ucznia, </w:t>
      </w:r>
    </w:p>
    <w:p w14:paraId="22CBA45B" w14:textId="77777777" w:rsidR="008528D0" w:rsidRPr="000D7D39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rodzicami,</w:t>
      </w:r>
    </w:p>
    <w:p w14:paraId="796D05B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>,</w:t>
      </w:r>
    </w:p>
    <w:p w14:paraId="6681CC7E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doskonalenie zawodowe – wymiana doświadczeń, 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coaching w pracy dyrektora przedszkola/szkoły.</w:t>
      </w:r>
    </w:p>
    <w:p w14:paraId="34AC71C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1D8E114" w14:textId="64BADC27" w:rsidR="008528D0" w:rsidRPr="00BB3363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83F8F10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przyjazne środowisko fizyczne, społeczne i pedagogiczne szkoły</w:t>
      </w:r>
    </w:p>
    <w:p w14:paraId="596027A3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planowanie rozkładu zajęć i czasu pracy ucznia, organizacja lekcji</w:t>
      </w:r>
    </w:p>
    <w:p w14:paraId="58DD7559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uniwersalne projektowanie w praktyce przedszkola/szkoły</w:t>
      </w:r>
    </w:p>
    <w:p w14:paraId="42EBCF11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4E432ECB" w14:textId="77777777" w:rsidR="008528D0" w:rsidRPr="00F8687B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8687B">
        <w:rPr>
          <w:rFonts w:ascii="Arial" w:hAnsi="Arial" w:cs="Arial"/>
          <w:sz w:val="22"/>
          <w:szCs w:val="22"/>
          <w:lang w:bidi="pl-PL"/>
        </w:rPr>
        <w:t>OBJĘTOŚĆ: 2</w:t>
      </w:r>
      <w:r>
        <w:rPr>
          <w:rFonts w:ascii="Arial" w:hAnsi="Arial" w:cs="Arial"/>
          <w:sz w:val="22"/>
          <w:szCs w:val="22"/>
          <w:lang w:bidi="pl-PL"/>
        </w:rPr>
        <w:t>5</w:t>
      </w:r>
      <w:r w:rsidRPr="00F8687B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bookmarkEnd w:id="1"/>
    <w:p w14:paraId="473853D9" w14:textId="2CB9E2C7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2" w:name="_Hlk51164026"/>
      <w:r w:rsidRPr="00E20567">
        <w:rPr>
          <w:rFonts w:ascii="Arial" w:hAnsi="Arial" w:cs="Arial"/>
          <w:b/>
          <w:sz w:val="22"/>
          <w:szCs w:val="22"/>
        </w:rPr>
        <w:t>PORADNIKÓW DLA DYREKTORÓW I PRACOWNIKÓW PLACÓWEK DOSKONALENIA NAUCZYCIELI W ZAKRESIE EDUKACJI WŁĄCZAJĄCEJ (PDN)</w:t>
      </w:r>
    </w:p>
    <w:p w14:paraId="56F59269" w14:textId="084B6712" w:rsidR="008528D0" w:rsidRPr="00022D5A" w:rsidRDefault="008528D0" w:rsidP="00E9522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>dyrektorów, nauczycieli konsultantów pracujących w placówkach doskonalenia nauczycieli, a także doradców metodycznych.</w:t>
      </w: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="00E9522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22D5A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5FEAA2D" w14:textId="6359D723" w:rsidR="008528D0" w:rsidRPr="00607C24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5D346A2" w14:textId="00DA4813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054976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E61D71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3A85B99E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372EACA7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4A25CBC" w14:textId="510BA2E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3CC588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416C669E" w14:textId="4675FD0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A98AB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BB3363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6F29DA39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689BCC4" w14:textId="40897395" w:rsidR="008528D0" w:rsidRPr="001523BB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523BB">
        <w:rPr>
          <w:rFonts w:ascii="Arial" w:eastAsia="Arial" w:hAnsi="Arial" w:cs="Arial"/>
          <w:b/>
          <w:sz w:val="22"/>
          <w:szCs w:val="21"/>
          <w:lang w:bidi="pl-PL"/>
        </w:rPr>
        <w:t>Zadania placówki doskonalenia nauczycieli w budowaniu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1BB3BA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</w:t>
      </w:r>
      <w:r w:rsidRPr="00690307">
        <w:rPr>
          <w:rFonts w:ascii="Arial" w:eastAsia="Arial" w:hAnsi="Arial" w:cs="Arial"/>
          <w:sz w:val="22"/>
          <w:szCs w:val="21"/>
          <w:lang w:bidi="pl-PL"/>
        </w:rPr>
        <w:t>ada</w:t>
      </w:r>
      <w:r>
        <w:rPr>
          <w:rFonts w:ascii="Arial" w:eastAsia="Arial" w:hAnsi="Arial" w:cs="Arial"/>
          <w:sz w:val="22"/>
          <w:szCs w:val="21"/>
          <w:lang w:bidi="pl-PL"/>
        </w:rPr>
        <w:t>nia placówek doskonalenia nauczycieli w kontekście przygotowania nauczycieli i specjalistów do pracy z grupami/klasami zróżnicowanymi</w:t>
      </w:r>
    </w:p>
    <w:p w14:paraId="4ACA983F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placówek doskonalenia nauczycieli dotyczące doskonalenia dyrektorów w zakresie zarządzania przedszkolem/szkołą zapewniającego/j edukację włączającą o wysokiej jakości dla wszystkich uczących się</w:t>
      </w:r>
    </w:p>
    <w:p w14:paraId="593F9322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prowadzenie przez placówki doskonalenia nauczycieli wspomagania przedszkoli/ szkół w zakresie zapewniania edukacji włączającej o wysokiej jakości i pracy z grupami/klasami, zróżnicowanymi</w:t>
      </w:r>
    </w:p>
    <w:p w14:paraId="76FC6EEB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doradców metodycznych w zakresie przygotowania nauczycieli do pracy w grupach/klasach zróżnicowanych</w:t>
      </w:r>
    </w:p>
    <w:p w14:paraId="4D3818F8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instytucjami szkolnictwa wyższego, w tym korzystanie z wyników badań, kształcenie kadr PDN.</w:t>
      </w:r>
    </w:p>
    <w:p w14:paraId="5A9F1C5C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6AA60DFA" w14:textId="089F4817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Skuteczne zarządzanie placówką w kontekście zapewniania edukacji włączającej o wysokiej jakości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F730E9A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ludzie i kompetencje </w:t>
      </w:r>
      <w:r>
        <w:rPr>
          <w:rFonts w:ascii="Arial" w:hAnsi="Arial" w:cs="Arial"/>
          <w:sz w:val="22"/>
          <w:szCs w:val="22"/>
        </w:rPr>
        <w:t>– zarządzanie kadrami pod kątem współpracy z przedszkolami/szkołami prowadzącymi</w:t>
      </w:r>
      <w:r w:rsidRPr="00A80145">
        <w:rPr>
          <w:rFonts w:ascii="Arial" w:hAnsi="Arial" w:cs="Arial"/>
          <w:sz w:val="22"/>
          <w:szCs w:val="22"/>
        </w:rPr>
        <w:t xml:space="preserve"> edukację włączającą</w:t>
      </w:r>
    </w:p>
    <w:p w14:paraId="7C042187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planowanie działań (w tym ustalanie zasad pracy, prowadzenie rozpoznania potrzeb</w:t>
      </w:r>
      <w:r>
        <w:rPr>
          <w:rFonts w:ascii="Arial" w:hAnsi="Arial" w:cs="Arial"/>
          <w:sz w:val="22"/>
          <w:szCs w:val="22"/>
        </w:rPr>
        <w:t xml:space="preserve"> środowiska</w:t>
      </w:r>
      <w:r w:rsidRPr="00A8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dostosowanie oferty</w:t>
      </w:r>
      <w:r w:rsidRPr="00A80145">
        <w:rPr>
          <w:rFonts w:ascii="Arial" w:hAnsi="Arial" w:cs="Arial"/>
          <w:sz w:val="22"/>
          <w:szCs w:val="22"/>
        </w:rPr>
        <w:t>, podział zadań)</w:t>
      </w:r>
    </w:p>
    <w:p w14:paraId="4587345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</w:p>
    <w:p w14:paraId="6EF0215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placówki (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mentoring)</w:t>
      </w:r>
    </w:p>
    <w:p w14:paraId="0D3C96E6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90307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 xml:space="preserve"> w dotychczasowych działaniach, w kontekście budowania szeroko pojętego środowiska włączającego przedszkoli i szkół</w:t>
      </w:r>
    </w:p>
    <w:p w14:paraId="0560E3E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3D91AE" w14:textId="27B74289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 xml:space="preserve">Rozwiązania metodyczne i organizacyjne </w:t>
      </w:r>
      <w:r>
        <w:rPr>
          <w:rFonts w:ascii="Arial" w:eastAsia="Arial" w:hAnsi="Arial" w:cs="Arial"/>
          <w:b/>
          <w:sz w:val="22"/>
          <w:szCs w:val="21"/>
          <w:lang w:bidi="pl-PL"/>
        </w:rPr>
        <w:t>sprzyjające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480A8A77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przyjazne środowisko placówki</w:t>
      </w:r>
    </w:p>
    <w:p w14:paraId="576ED14B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uniwersalne projektowanie w praktyce placówki doskonalenia nauczycieli</w:t>
      </w:r>
    </w:p>
    <w:p w14:paraId="516010D2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projektowanie modelowych dostosowań dla grup uczniów i poszczególnych jednostek</w:t>
      </w:r>
    </w:p>
    <w:p w14:paraId="6D723BAD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>nowoczesne metody doskonalenia nauczycieli, z uwzględnieniem doświadczeń międzynarodowych</w:t>
      </w:r>
    </w:p>
    <w:p w14:paraId="5268518F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zapewnianie lokalnie dostępnej oferty w zakresie podnoszenia jakości edukacji włączającej dla rożnych grup odbiorców. </w:t>
      </w:r>
    </w:p>
    <w:bookmarkEnd w:id="2"/>
    <w:p w14:paraId="35EE6342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80738DC" w14:textId="73BD1744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DYREKTORÓW I PRACOWNIKÓW PORADNI PSYCHOLOGICZNO-PEDAGOGICZNYCH (PPP) W BUDOWANIU EDUKACJI WŁĄCZAJĄCEJ</w:t>
      </w:r>
      <w:r w:rsidR="008A27F2" w:rsidRPr="00E20567">
        <w:rPr>
          <w:rFonts w:ascii="Arial" w:hAnsi="Arial" w:cs="Arial"/>
          <w:b/>
          <w:sz w:val="22"/>
          <w:szCs w:val="22"/>
        </w:rPr>
        <w:t>. W TYM W PRACY Z KLASĄ/</w:t>
      </w:r>
      <w:r w:rsidRPr="00E20567">
        <w:rPr>
          <w:rFonts w:ascii="Arial" w:hAnsi="Arial" w:cs="Arial"/>
          <w:b/>
          <w:sz w:val="22"/>
          <w:szCs w:val="22"/>
        </w:rPr>
        <w:t xml:space="preserve">GRUPĄ O ZRÓŻNICOWANYCH POTRZEBACH EDUKACYJNYCH </w:t>
      </w:r>
    </w:p>
    <w:p w14:paraId="181CF983" w14:textId="458E54B4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>dyrektorów, psychologów, pedagogów, logopedów i innych terapeutów pracujących w publicznych i niepublicznych poradniach psychologiczno-pedagogicznych.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F1398A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następujące części/zeszyty:</w:t>
      </w:r>
    </w:p>
    <w:p w14:paraId="2A9CC2CD" w14:textId="09E088D7" w:rsidR="008528D0" w:rsidRPr="00607C24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AE9EC64" w14:textId="377974F9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5B1EA1D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1331244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5F5082C8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2EB628D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D48C4ED" w14:textId="498956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BB77A4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18DA1EBB" w14:textId="34C6DD30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2D99C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F9681E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14602B0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8902D" w14:textId="1749C082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>Zadania poradni w kontekście budowania włączającego środowiska przedszkoli i szkół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51FBED3" w14:textId="2FE00E5E" w:rsidR="008528D0" w:rsidRPr="00AF659C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F659C">
        <w:rPr>
          <w:rFonts w:ascii="Arial" w:eastAsia="Arial" w:hAnsi="Arial" w:cs="Arial"/>
          <w:sz w:val="22"/>
          <w:szCs w:val="21"/>
          <w:lang w:bidi="pl-PL"/>
        </w:rPr>
        <w:t>diagnoza funkcjonalna dzieci i młodzieży – działania prowadzone we współpracy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AF659C">
        <w:rPr>
          <w:rFonts w:ascii="Arial" w:eastAsia="Arial" w:hAnsi="Arial" w:cs="Arial"/>
          <w:sz w:val="22"/>
          <w:szCs w:val="21"/>
          <w:lang w:bidi="pl-PL"/>
        </w:rPr>
        <w:t>przedszkolami/szkołami, diagnoza specjalistyczna/pogłębiona dzieci i młodzieży działania prowadzone na terenie poradni jako element diagnozy funkcjonalnej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DE8927F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udzielanie dzieciom i młodzieży oraz rodzicom bezpośredniej pomocy psychologiczno-pedagogicznej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kiedy i jak ją wdrażać, by podnosić jakość edukacji włączającej w praktyce przedszkola/szkoły zakres kompetencji poradni i szkoły w obszarze planowania i udzielania pomocy psychologiczno-pedagogicznej, jak współpracować z przedszkolem/szkołą w tym obszarze, </w:t>
      </w:r>
    </w:p>
    <w:p w14:paraId="3E48F711" w14:textId="4193F474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realizowanie zadań profilaktycznych oraz wspierających wychowawczą i edukacyjną funkcję przedszkola</w:t>
      </w:r>
      <w:r>
        <w:rPr>
          <w:rFonts w:ascii="Arial" w:eastAsia="Arial" w:hAnsi="Arial" w:cs="Arial"/>
          <w:sz w:val="22"/>
          <w:szCs w:val="21"/>
          <w:lang w:bidi="pl-PL"/>
        </w:rPr>
        <w:t>/szkoły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>
        <w:rPr>
          <w:rFonts w:ascii="Arial" w:eastAsia="Arial" w:hAnsi="Arial" w:cs="Arial"/>
          <w:sz w:val="22"/>
          <w:szCs w:val="21"/>
          <w:lang w:bidi="pl-PL"/>
        </w:rPr>
        <w:t>z uwzględnieniem różnorodności potrzeb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03B145B" w14:textId="4C2038A1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wspieranie nauczycieli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pracujących w grupie zróżnicowanej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 w rozwiązywaniu problemów dydaktycznych i wychowawczych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5889DFB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organizowanie i prowadzenie wspomagania przedszkoli, szkół i placówek w zakresie realizacji zadań dydaktycznych,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wychowawczych i opiekuńczych w zapewnianiu edukacji włączającej o wysokiej jakości. </w:t>
      </w:r>
    </w:p>
    <w:p w14:paraId="120B0E6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798E4A84" w14:textId="3CD60BEF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 xml:space="preserve">Zadania dyrektora poradni psychologiczno-pedagogicznej w obszarze budowania środowiska włączającego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62CDA788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organizacja pracy poradni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(w tym czas,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przestrzeń,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wyposażenie, narzędzia)</w:t>
      </w:r>
    </w:p>
    <w:p w14:paraId="06A0F6BC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ustalanie zasad współpracy z przedszkolami/szkołami, SCWEW, podmiotami działającymi w innych sektorach, w tym podmiotami leczniczymi (w szczególności realizującymi działania na pierwszym poziomie referencyjności w zakresie opieki nad dziećmi i młodzieżą z zaburzeniami psychicznymi), podmiotami wsparcia rodziny i pomocy społecznej – na co i jak się umawiać, jak wspólnie realizować cele i monitorować ich realizację?</w:t>
      </w:r>
    </w:p>
    <w:p w14:paraId="6826341B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zarządzenie kadrami poradni – struktura zatrudnienia i budowanie kompetencji pracowników do efektywnego wykonywania zadań, podział zadań</w:t>
      </w:r>
    </w:p>
    <w:p w14:paraId="1CA9D749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motywowanie i wspieranie pracowników </w:t>
      </w:r>
      <w:r>
        <w:rPr>
          <w:rFonts w:ascii="Arial" w:eastAsia="Arial" w:hAnsi="Arial" w:cs="Arial"/>
          <w:sz w:val="22"/>
          <w:szCs w:val="21"/>
          <w:lang w:bidi="pl-PL"/>
        </w:rPr>
        <w:t>poradni</w:t>
      </w:r>
    </w:p>
    <w:p w14:paraId="3AB4DF71" w14:textId="77777777" w:rsidR="008528D0" w:rsidRPr="00EB7D7D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działania poradni wspierające budowania środowiska włączającego przedszkoli/szkół – diagnoza potrzeb, wdrożenie, monitorowanie i ewaluacja.</w:t>
      </w:r>
    </w:p>
    <w:p w14:paraId="5F1AE0BF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4291CA8" w14:textId="0C8989D2" w:rsidR="008528D0" w:rsidRPr="00E864DA" w:rsidRDefault="008528D0" w:rsidP="00DF06ED">
      <w:pPr>
        <w:pStyle w:val="Akapitzlist"/>
        <w:numPr>
          <w:ilvl w:val="0"/>
          <w:numId w:val="49"/>
        </w:numPr>
        <w:spacing w:after="12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83D3591" w14:textId="0B294931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przyjazne środowisko fizyczne poradni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F3CE207" w14:textId="77777777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uniwersalne projektowanie w praktyce poradni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dostosowania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uwzględniające zróżnicowane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klient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poradni</w:t>
      </w:r>
      <w:r>
        <w:rPr>
          <w:rFonts w:ascii="Arial" w:eastAsia="Arial" w:hAnsi="Arial" w:cs="Arial"/>
          <w:sz w:val="22"/>
          <w:szCs w:val="21"/>
          <w:lang w:bidi="pl-PL"/>
        </w:rPr>
        <w:t>, w szczególności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dzieci/uczniów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oraz ich rodzin, </w:t>
      </w:r>
    </w:p>
    <w:p w14:paraId="3DB8052E" w14:textId="0BD8121A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pracownika poradni na terenie przedszkola/szkoły – zasady, aspekty merytoryczne i organizacyjne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57AB78FF" w14:textId="7B3B36B3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sz w:val="22"/>
          <w:szCs w:val="21"/>
          <w:lang w:bidi="pl-PL"/>
        </w:rPr>
        <w:t>racjonalne dostosowania i mod</w:t>
      </w:r>
      <w:r>
        <w:rPr>
          <w:rFonts w:ascii="Arial" w:eastAsia="Arial" w:hAnsi="Arial" w:cs="Arial"/>
          <w:sz w:val="22"/>
          <w:szCs w:val="21"/>
          <w:lang w:bidi="pl-PL"/>
        </w:rPr>
        <w:t>yfikacje podczas pracy w grupie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zróżnicowanej (w tym specjalistyczne wsparcie podczas zajęć lekcyjnych i innych aktywności szkolnych, współpraca z dodatkowym </w:t>
      </w:r>
      <w:r>
        <w:rPr>
          <w:rFonts w:ascii="Arial" w:eastAsia="Arial" w:hAnsi="Arial" w:cs="Arial"/>
          <w:sz w:val="22"/>
          <w:szCs w:val="21"/>
          <w:lang w:bidi="pl-PL"/>
        </w:rPr>
        <w:t>nauczyciele, asystentem ucznia)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84DACD2" w14:textId="77777777" w:rsidR="008528D0" w:rsidRPr="004724C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specjalistyczne wsparcie indywidualne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podczas prowadzonych zajęć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dla dziecka/ucznia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dla nauczyciela, </w:t>
      </w:r>
    </w:p>
    <w:p w14:paraId="06EBDA7F" w14:textId="77777777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konsultacje, doradztwo i </w:t>
      </w:r>
      <w:proofErr w:type="spellStart"/>
      <w:r w:rsidRPr="00EB7D7D">
        <w:rPr>
          <w:rFonts w:ascii="Arial" w:eastAsia="Arial" w:hAnsi="Arial" w:cs="Arial"/>
          <w:sz w:val="22"/>
          <w:szCs w:val="21"/>
          <w:lang w:bidi="pl-PL"/>
        </w:rPr>
        <w:t>superwizowanie</w:t>
      </w:r>
      <w:proofErr w:type="spellEnd"/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pracy kadr zatrudnionych w poradni – jak je organizować?</w:t>
      </w:r>
    </w:p>
    <w:p w14:paraId="2129E453" w14:textId="29AE6744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innymi instytucjami (w szczególności PDN, SCWEW, uczelnie, NGO)</w:t>
      </w:r>
      <w:r w:rsidR="00F12CC1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334BBB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>OBJĘTOŚĆ: 15 str. standardowych</w:t>
      </w:r>
    </w:p>
    <w:p w14:paraId="1661251F" w14:textId="13194A25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</w:p>
    <w:p w14:paraId="27D9D2F5" w14:textId="25ADC0FE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kadr kuratorów oświaty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022D5A">
        <w:rPr>
          <w:rFonts w:ascii="Arial" w:hAnsi="Arial" w:cs="Arial"/>
          <w:sz w:val="22"/>
          <w:szCs w:val="22"/>
        </w:rPr>
        <w:t>następujące części/zeszyty:</w:t>
      </w:r>
    </w:p>
    <w:p w14:paraId="6A7EB96C" w14:textId="00DB8327" w:rsidR="008528D0" w:rsidRPr="00607C24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A9C5BD3" w14:textId="49E981F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F12CC1">
        <w:rPr>
          <w:rFonts w:ascii="Arial" w:hAnsi="Arial" w:cs="Arial"/>
          <w:sz w:val="22"/>
          <w:szCs w:val="22"/>
        </w:rPr>
        <w:t>,</w:t>
      </w:r>
    </w:p>
    <w:p w14:paraId="7B7B5D3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B4876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16BAAA9F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12305E7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4A3F63B" w14:textId="1E2BBE2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12A25D5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8F9FB2D" w14:textId="0F2B3E82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25B9ED" w14:textId="77777777" w:rsidR="008528D0" w:rsidRDefault="008528D0" w:rsidP="00E952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6864F720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5CBA2377" w14:textId="262D5B15" w:rsidR="008528D0" w:rsidRPr="00E864DA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Zadania kuratora oświaty w kontekście zapewniania edukacji włączającej o wysokiej jakości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</w:p>
    <w:p w14:paraId="6BEF7B59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nadzór pedagogiczny nad publicznymi i niepublicznymi przedszkolami, innymi formami wycho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wania przedszkolnego 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szkołami, placówkami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kontekście organizacji pracy zgodnie z założeniami edukacji włączającej o wysokiej jakości dla wszystkich uczących się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5BED7B" w14:textId="0909AE43" w:rsidR="008528D0" w:rsidRPr="00F618CF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618CF">
        <w:rPr>
          <w:rFonts w:ascii="Arial" w:eastAsia="Arial" w:hAnsi="Arial" w:cs="Arial"/>
          <w:sz w:val="22"/>
          <w:szCs w:val="21"/>
          <w:lang w:bidi="pl-PL"/>
        </w:rPr>
        <w:t>rozpatrywanie spraw wpływających do kuratorium oświaty z uwzględnieniem założeń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 w:rsidRPr="00F618CF">
        <w:rPr>
          <w:rFonts w:ascii="Arial" w:eastAsia="Arial" w:hAnsi="Arial" w:cs="Arial"/>
          <w:sz w:val="22"/>
          <w:szCs w:val="21"/>
          <w:lang w:bidi="pl-PL"/>
        </w:rPr>
        <w:t>wydawanie decyzji organizacyjnych przez kuratora oświaty w kontekście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F618CF">
        <w:t xml:space="preserve"> </w:t>
      </w:r>
    </w:p>
    <w:p w14:paraId="2AB2741B" w14:textId="74F6B83D" w:rsidR="008528D0" w:rsidRPr="006E4097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współdziałanie z radami oświatowymi powołanymi przy organie stanowiącym jednostki samorządu terytorialnego – podejmowanie aktywności sprzyjających tworzeniu warunków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rozwoju i osiągnięć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dla </w:t>
      </w:r>
      <w:r>
        <w:rPr>
          <w:rFonts w:ascii="Arial" w:eastAsia="Arial" w:hAnsi="Arial" w:cs="Arial"/>
          <w:sz w:val="22"/>
          <w:szCs w:val="21"/>
          <w:lang w:bidi="pl-PL"/>
        </w:rPr>
        <w:t>wszystkich dzieci/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 z uwzględnieniem z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różnicowan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iach ich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przedszkolach, szkołach i placówkach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1D0348" w14:textId="536EFA2F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organami jednostek samorządu terytorialnego w tworzeniu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realizowaniu odpowiednio regionalnej i lokalnej polityki oświatowej, zgodnych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polityką oświatową państwa</w:t>
      </w:r>
      <w:r>
        <w:rPr>
          <w:rFonts w:ascii="Arial" w:eastAsia="Arial" w:hAnsi="Arial" w:cs="Arial"/>
          <w:sz w:val="22"/>
          <w:szCs w:val="21"/>
          <w:lang w:bidi="pl-PL"/>
        </w:rPr>
        <w:t>, uwzględniającej potrzeby dzieci/uczniów w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313A1F8" w14:textId="6380BF9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potrzeby doskonalenia nauczycieli w zakresie pracy z grupą zróżnicowaną podczas opracowywania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program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wykorzystania środków na dofinansowanie doskonalenia nauczyc</w:t>
      </w:r>
      <w:r>
        <w:rPr>
          <w:rFonts w:ascii="Arial" w:eastAsia="Arial" w:hAnsi="Arial" w:cs="Arial"/>
          <w:sz w:val="22"/>
          <w:szCs w:val="21"/>
          <w:lang w:bidi="pl-PL"/>
        </w:rPr>
        <w:t>ieli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3398580" w14:textId="5D4371AD" w:rsidR="008528D0" w:rsidRPr="004A25C5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uwzględnianie różnorodności potrzeb dzieci/uczniów i tworzenia odpowiednich warunków podczas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organiz</w:t>
      </w:r>
      <w:r>
        <w:rPr>
          <w:rFonts w:ascii="Arial" w:eastAsia="Arial" w:hAnsi="Arial" w:cs="Arial"/>
          <w:sz w:val="22"/>
          <w:szCs w:val="21"/>
          <w:lang w:bidi="pl-PL"/>
        </w:rPr>
        <w:t>acji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olimpiad, konkurs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turnie</w:t>
      </w:r>
      <w:r>
        <w:rPr>
          <w:rFonts w:ascii="Arial" w:eastAsia="Arial" w:hAnsi="Arial" w:cs="Arial"/>
          <w:sz w:val="22"/>
          <w:szCs w:val="21"/>
          <w:lang w:bidi="pl-PL"/>
        </w:rPr>
        <w:t>jów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przegląd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oraz inn</w:t>
      </w:r>
      <w:r>
        <w:rPr>
          <w:rFonts w:ascii="Arial" w:eastAsia="Arial" w:hAnsi="Arial" w:cs="Arial"/>
          <w:sz w:val="22"/>
          <w:szCs w:val="21"/>
          <w:lang w:bidi="pl-PL"/>
        </w:rPr>
        <w:t>ych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form współzawodnictwa i prezentacji osiągnięć uczniów szkół na obszarze województwa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4A25C5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C37A9C" w14:textId="7F6CE7E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obecności tematyki dotyczącej edukacji włączającej i potrzeb dzieci/uczniów o zróżnicowanych potrzebach w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plan</w:t>
      </w:r>
      <w:r>
        <w:rPr>
          <w:rFonts w:ascii="Arial" w:eastAsia="Arial" w:hAnsi="Arial" w:cs="Arial"/>
          <w:sz w:val="22"/>
          <w:szCs w:val="21"/>
          <w:lang w:bidi="pl-PL"/>
        </w:rPr>
        <w:t>ach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pracy publicznych placówek doskonalenia nauczyciel</w:t>
      </w:r>
      <w:r>
        <w:rPr>
          <w:rFonts w:ascii="Arial" w:eastAsia="Arial" w:hAnsi="Arial" w:cs="Arial"/>
          <w:sz w:val="22"/>
          <w:szCs w:val="21"/>
          <w:lang w:bidi="pl-PL"/>
        </w:rPr>
        <w:t>i, w tym monitorowanie jakości działań szkół na rzecz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4376DB" w14:textId="77777777" w:rsidR="008528D0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monitorowanie uwzględniania przepisów prawa dotyczącego zapewniania równego dostępu oraz wsparcia w procesie kształcenia dzieciom/uczniom o zróżnicowanych potrzebach edukacyjnych w arkuszach organizacji szkół i placówek – na co zwracać uwagę?</w:t>
      </w:r>
    </w:p>
    <w:p w14:paraId="753394A2" w14:textId="1009F5B2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spółdziała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nie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z organami jednostek samorządu terytorialnego w zakresie kształtowania i rozwoju bazy materialnej szkół i placówek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z uwzględnieniem zróżnicowania potrzeb dzieci/uczniów oraz zapewniania edukacji włączającej o wysokiej jakości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DA0C54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na czym powinno polegać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właściwymi organami, organizacjami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innymi podmiotami w sprawach dotyczących warunków rozwoju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wszystkim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dzieci</w:t>
      </w:r>
      <w:r>
        <w:rPr>
          <w:rFonts w:ascii="Arial" w:eastAsia="Arial" w:hAnsi="Arial" w:cs="Arial"/>
          <w:sz w:val="22"/>
          <w:szCs w:val="21"/>
          <w:lang w:bidi="pl-PL"/>
        </w:rPr>
        <w:t>om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i młodzieży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ich miejscu zamieszkania? </w:t>
      </w:r>
    </w:p>
    <w:p w14:paraId="0617C790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zróżnicowanych potrzeb uczniów podczas wypoczynku zorganizowanego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94F9902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młodocian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pracowni</w:t>
      </w:r>
      <w:r>
        <w:rPr>
          <w:rFonts w:ascii="Arial" w:eastAsia="Arial" w:hAnsi="Arial" w:cs="Arial"/>
          <w:sz w:val="22"/>
          <w:szCs w:val="21"/>
          <w:lang w:bidi="pl-PL"/>
        </w:rPr>
        <w:t>cy ze zróżnicowanymi potrzebami – rola kuratora.</w:t>
      </w:r>
    </w:p>
    <w:p w14:paraId="6C384466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2C03F50" w14:textId="5DCD38ED" w:rsidR="008528D0" w:rsidRPr="00E864DA" w:rsidRDefault="008528D0" w:rsidP="00DF06ED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hAnsi="Arial" w:cs="Arial"/>
          <w:b/>
          <w:sz w:val="22"/>
          <w:szCs w:val="22"/>
        </w:rPr>
        <w:t>Monitorowanie jakości kształcenia uczniów o zróżnicowanych potrzebach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4DA">
        <w:rPr>
          <w:rFonts w:ascii="Arial" w:hAnsi="Arial" w:cs="Arial"/>
          <w:b/>
          <w:sz w:val="22"/>
          <w:szCs w:val="22"/>
        </w:rPr>
        <w:t>ramach nadzoru sprawowanego przez kuratoria oświaty</w:t>
      </w:r>
      <w:r w:rsidR="00D03070">
        <w:rPr>
          <w:rFonts w:ascii="Arial" w:hAnsi="Arial" w:cs="Arial"/>
          <w:b/>
          <w:sz w:val="22"/>
          <w:szCs w:val="22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449C31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obserwacja, a</w:t>
      </w:r>
      <w:r w:rsidRPr="007B39A2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przebiegu procesów kształcenia i wychowania oraz efektów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w kontekście zróżnicowanych potrzeb dzieci/uczniów oraz zapewniania 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1CCF34A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stanu i warunków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pod kątem uwzględnienia zróżnicowanych potrzeb dzieci/uczniów oraz założeń </w:t>
      </w:r>
      <w:r w:rsidRPr="00511A89">
        <w:rPr>
          <w:rFonts w:ascii="Arial" w:hAnsi="Arial" w:cs="Arial"/>
          <w:sz w:val="22"/>
          <w:szCs w:val="22"/>
        </w:rPr>
        <w:t>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5424EECC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pomocy przedszkolom, szkołom, placówkom i nauczycielom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>wykonywaniu ich zadań dydaktycznych, wychowawczych i opiekuńczych</w:t>
      </w:r>
      <w:r>
        <w:rPr>
          <w:rFonts w:ascii="Arial" w:hAnsi="Arial" w:cs="Arial"/>
          <w:sz w:val="22"/>
          <w:szCs w:val="22"/>
        </w:rPr>
        <w:t xml:space="preserve"> w zakresie budowania środowiska włączającego szkoły</w:t>
      </w:r>
      <w:r w:rsidRPr="007B39A2">
        <w:rPr>
          <w:rFonts w:ascii="Arial" w:hAnsi="Arial" w:cs="Arial"/>
          <w:sz w:val="22"/>
          <w:szCs w:val="22"/>
        </w:rPr>
        <w:t>;</w:t>
      </w:r>
    </w:p>
    <w:p w14:paraId="27E9DE0E" w14:textId="77777777" w:rsidR="008528D0" w:rsidRDefault="008528D0" w:rsidP="00DF06ED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inspirowani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nauczycieli do poprawy istniejących lub wdrożenia nowych rozwiązań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 xml:space="preserve">procesie kształcenia, przy zastosowaniu innowacyjnych działań programowych, organizacyjnych lub metodycznych, których celem jest rozwijanie kompetencji </w:t>
      </w:r>
      <w:r>
        <w:rPr>
          <w:rFonts w:ascii="Arial" w:hAnsi="Arial" w:cs="Arial"/>
          <w:sz w:val="22"/>
          <w:szCs w:val="22"/>
        </w:rPr>
        <w:t xml:space="preserve">dzieci i </w:t>
      </w:r>
      <w:r w:rsidRPr="007B39A2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o zróżnicowanych potrzebach</w:t>
      </w:r>
      <w:r w:rsidRPr="007B3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46D95A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762CBE5" w14:textId="4A9EF24C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dokonywania korekty struktury poradnika, w szczególności zmiany tytułów i podtytułów, łączenia lub rozdzielania niektórych treści, zmiany kolejności opisów. </w:t>
      </w:r>
    </w:p>
    <w:p w14:paraId="4EC238FB" w14:textId="08F1D06F" w:rsidR="00537DCF" w:rsidRDefault="00537DCF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20478119" w14:textId="77777777" w:rsidR="008528D0" w:rsidRPr="005D7258" w:rsidRDefault="008528D0" w:rsidP="00DF06E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 w:rsidRPr="005D7258">
        <w:rPr>
          <w:rFonts w:ascii="Arial" w:eastAsia="Arial" w:hAnsi="Arial" w:cs="Arial"/>
          <w:b/>
          <w:lang w:bidi="pl-PL"/>
        </w:rPr>
        <w:t>Zasady współpracy</w:t>
      </w:r>
    </w:p>
    <w:p w14:paraId="53CB6FC7" w14:textId="77777777" w:rsidR="00F85DA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42FBF4" w14:textId="77777777" w:rsidR="00F85DA0" w:rsidRPr="00F85DA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85DA0">
        <w:rPr>
          <w:rFonts w:ascii="Arial" w:hAnsi="Arial" w:cs="Arial"/>
          <w:sz w:val="22"/>
          <w:szCs w:val="22"/>
          <w:u w:val="single"/>
        </w:rPr>
        <w:t xml:space="preserve">Do każdego z </w:t>
      </w:r>
      <w:r w:rsidR="005D7258" w:rsidRPr="00F85DA0">
        <w:rPr>
          <w:rFonts w:ascii="Arial" w:hAnsi="Arial" w:cs="Arial"/>
          <w:sz w:val="22"/>
          <w:szCs w:val="22"/>
          <w:u w:val="single"/>
        </w:rPr>
        <w:t>7</w:t>
      </w:r>
      <w:r w:rsidRPr="00F85DA0">
        <w:rPr>
          <w:rFonts w:ascii="Arial" w:hAnsi="Arial" w:cs="Arial"/>
          <w:sz w:val="22"/>
          <w:szCs w:val="22"/>
          <w:u w:val="single"/>
        </w:rPr>
        <w:t xml:space="preserve"> pakietów poradników zatrudnione zostaną zespoły </w:t>
      </w:r>
      <w:r w:rsidR="008206C2" w:rsidRPr="00F85DA0">
        <w:rPr>
          <w:rFonts w:ascii="Arial" w:hAnsi="Arial" w:cs="Arial"/>
          <w:sz w:val="22"/>
          <w:szCs w:val="22"/>
          <w:u w:val="single"/>
        </w:rPr>
        <w:t>3-5</w:t>
      </w:r>
      <w:r w:rsidRPr="00F85DA0">
        <w:rPr>
          <w:rFonts w:ascii="Arial" w:hAnsi="Arial" w:cs="Arial"/>
          <w:sz w:val="22"/>
          <w:szCs w:val="22"/>
          <w:u w:val="single"/>
        </w:rPr>
        <w:t>-osobowe. Zakłada się</w:t>
      </w:r>
      <w:r w:rsidR="00F75178" w:rsidRPr="00F85DA0">
        <w:rPr>
          <w:rFonts w:ascii="Arial" w:hAnsi="Arial" w:cs="Arial"/>
          <w:sz w:val="22"/>
          <w:szCs w:val="22"/>
          <w:u w:val="single"/>
        </w:rPr>
        <w:t xml:space="preserve"> </w:t>
      </w:r>
      <w:r w:rsidRPr="00F85DA0">
        <w:rPr>
          <w:rFonts w:ascii="Arial" w:hAnsi="Arial" w:cs="Arial"/>
          <w:sz w:val="22"/>
          <w:szCs w:val="22"/>
          <w:u w:val="single"/>
        </w:rPr>
        <w:t>wył</w:t>
      </w:r>
      <w:r w:rsidR="00F75178" w:rsidRPr="00F85DA0">
        <w:rPr>
          <w:rFonts w:ascii="Arial" w:hAnsi="Arial" w:cs="Arial"/>
          <w:sz w:val="22"/>
          <w:szCs w:val="22"/>
          <w:u w:val="single"/>
        </w:rPr>
        <w:t>o</w:t>
      </w:r>
      <w:r w:rsidRPr="00F85DA0">
        <w:rPr>
          <w:rFonts w:ascii="Arial" w:hAnsi="Arial" w:cs="Arial"/>
          <w:sz w:val="22"/>
          <w:szCs w:val="22"/>
          <w:u w:val="single"/>
        </w:rPr>
        <w:t>ni</w:t>
      </w:r>
      <w:r w:rsidR="00607773" w:rsidRPr="00F85DA0">
        <w:rPr>
          <w:rFonts w:ascii="Arial" w:hAnsi="Arial" w:cs="Arial"/>
          <w:sz w:val="22"/>
          <w:szCs w:val="22"/>
          <w:u w:val="single"/>
        </w:rPr>
        <w:t>e</w:t>
      </w:r>
      <w:r w:rsidRPr="00F85DA0">
        <w:rPr>
          <w:rFonts w:ascii="Arial" w:hAnsi="Arial" w:cs="Arial"/>
          <w:sz w:val="22"/>
          <w:szCs w:val="22"/>
          <w:u w:val="single"/>
        </w:rPr>
        <w:t xml:space="preserve">nie do wykonania zadania zespołów, a nie pojedynczych </w:t>
      </w:r>
      <w:r w:rsidR="008206C2" w:rsidRPr="00F85DA0">
        <w:rPr>
          <w:rFonts w:ascii="Arial" w:hAnsi="Arial" w:cs="Arial"/>
          <w:sz w:val="22"/>
          <w:szCs w:val="22"/>
          <w:u w:val="single"/>
        </w:rPr>
        <w:t>a</w:t>
      </w:r>
      <w:r w:rsidRPr="00F85DA0">
        <w:rPr>
          <w:rFonts w:ascii="Arial" w:hAnsi="Arial" w:cs="Arial"/>
          <w:sz w:val="22"/>
          <w:szCs w:val="22"/>
          <w:u w:val="single"/>
        </w:rPr>
        <w:t>utorów.</w:t>
      </w:r>
    </w:p>
    <w:p w14:paraId="1475542B" w14:textId="77777777" w:rsidR="00F85DA0" w:rsidRDefault="008528D0" w:rsidP="00E9522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Zespół w ramach </w:t>
      </w:r>
      <w:r w:rsidR="008206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określi nakład pracy poszczególnych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>Eksperci wyb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iorą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spośród siebie redaktora merytorycznego, który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 xml:space="preserve"> będzie ich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reprezent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w kontaktach z Zamawiającym we wszystkich sprawach dotyczących realizacji umowy. </w:t>
      </w:r>
    </w:p>
    <w:p w14:paraId="72305314" w14:textId="029B2209" w:rsidR="008528D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ewentualny udział w </w:t>
      </w:r>
      <w:r>
        <w:rPr>
          <w:rFonts w:ascii="Arial" w:hAnsi="Arial" w:cs="Arial"/>
          <w:sz w:val="22"/>
          <w:szCs w:val="22"/>
        </w:rPr>
        <w:t>niżej opisanych spotkaniach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 i sugestiami pracowników ORE. Cały zespół </w:t>
      </w:r>
      <w:r w:rsidRPr="005F5F97">
        <w:rPr>
          <w:rFonts w:ascii="Arial" w:hAnsi="Arial" w:cs="Arial"/>
          <w:sz w:val="22"/>
          <w:szCs w:val="22"/>
        </w:rPr>
        <w:t xml:space="preserve">ekspertów </w:t>
      </w:r>
      <w:r w:rsidR="006B42DD">
        <w:rPr>
          <w:rFonts w:ascii="Arial" w:hAnsi="Arial" w:cs="Arial"/>
          <w:sz w:val="22"/>
          <w:szCs w:val="22"/>
        </w:rPr>
        <w:t xml:space="preserve">solidarnie </w:t>
      </w:r>
      <w:r w:rsidRPr="005F5F97">
        <w:rPr>
          <w:rFonts w:ascii="Arial" w:hAnsi="Arial" w:cs="Arial"/>
          <w:sz w:val="22"/>
          <w:szCs w:val="22"/>
        </w:rPr>
        <w:t xml:space="preserve">odpowiada za efekt końcowy </w:t>
      </w:r>
      <w:r>
        <w:rPr>
          <w:rFonts w:ascii="Arial" w:hAnsi="Arial" w:cs="Arial"/>
          <w:sz w:val="22"/>
          <w:szCs w:val="22"/>
        </w:rPr>
        <w:t>opracowywanych publikacji.</w:t>
      </w:r>
    </w:p>
    <w:p w14:paraId="42F00C8B" w14:textId="5BD11BF0" w:rsidR="008528D0" w:rsidRPr="0030683D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2 jednodniowe spotkania zespołu wszystkich Autorów, mające na celu w szczególności </w:t>
      </w:r>
      <w:r w:rsidR="00D03070">
        <w:rPr>
          <w:rFonts w:ascii="Arial" w:hAnsi="Arial" w:cs="Arial"/>
          <w:sz w:val="22"/>
          <w:szCs w:val="22"/>
        </w:rPr>
        <w:t xml:space="preserve">ujednolicenia </w:t>
      </w:r>
      <w:r>
        <w:rPr>
          <w:rFonts w:ascii="Arial" w:hAnsi="Arial" w:cs="Arial"/>
          <w:sz w:val="22"/>
          <w:szCs w:val="22"/>
        </w:rPr>
        <w:t xml:space="preserve">rozumienia zagadnień planowanych do opracowania poradników oraz ustalenie ich struktury, sposobu opisu i zawartości, wskazywanie koniecznych zmian i dbałość o spójność wszystkich publikacji. Spotkania zostaną zorganizowane w Warszawie w siedzibie Zamawiającego lub w trybie </w:t>
      </w:r>
      <w:r w:rsidR="00607773">
        <w:rPr>
          <w:rFonts w:ascii="Arial" w:hAnsi="Arial" w:cs="Arial"/>
          <w:sz w:val="22"/>
          <w:szCs w:val="22"/>
        </w:rPr>
        <w:t>zdalnym</w:t>
      </w:r>
      <w:r>
        <w:rPr>
          <w:rFonts w:ascii="Arial" w:hAnsi="Arial" w:cs="Arial"/>
          <w:sz w:val="22"/>
          <w:szCs w:val="22"/>
        </w:rPr>
        <w:t xml:space="preserve"> (w zależności od sytuacji epidemicznej).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14:paraId="31291ACC" w14:textId="7C6283E9" w:rsidR="008528D0" w:rsidRDefault="008528D0" w:rsidP="008A27F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termin wykonania zadania</w:t>
      </w:r>
      <w:r w:rsidRPr="005F5F97">
        <w:rPr>
          <w:rFonts w:ascii="Arial" w:hAnsi="Arial" w:cs="Arial"/>
          <w:sz w:val="22"/>
          <w:szCs w:val="22"/>
        </w:rPr>
        <w:t xml:space="preserve">: </w:t>
      </w:r>
      <w:r w:rsidR="00B43F91">
        <w:rPr>
          <w:rFonts w:ascii="Arial" w:hAnsi="Arial" w:cs="Arial"/>
          <w:sz w:val="22"/>
          <w:szCs w:val="22"/>
        </w:rPr>
        <w:t>15 marca 2022 r.</w:t>
      </w:r>
    </w:p>
    <w:p w14:paraId="07F852E8" w14:textId="59A8E91B" w:rsidR="0046527D" w:rsidRPr="0092202D" w:rsidRDefault="0046527D" w:rsidP="004652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 na załączonym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Pr="00FE302F">
        <w:rPr>
          <w:rFonts w:ascii="Arial" w:hAnsi="Arial" w:cs="Arial"/>
          <w:sz w:val="22"/>
          <w:szCs w:val="22"/>
        </w:rPr>
        <w:t>terminie do</w:t>
      </w:r>
      <w:r w:rsidRPr="00FE302F">
        <w:rPr>
          <w:rFonts w:ascii="Arial" w:hAnsi="Arial" w:cs="Arial"/>
          <w:b/>
          <w:sz w:val="22"/>
          <w:szCs w:val="22"/>
        </w:rPr>
        <w:t xml:space="preserve"> </w:t>
      </w:r>
      <w:r w:rsidR="006F12A3">
        <w:rPr>
          <w:rFonts w:ascii="Arial" w:hAnsi="Arial" w:cs="Arial"/>
          <w:b/>
          <w:sz w:val="22"/>
          <w:szCs w:val="22"/>
        </w:rPr>
        <w:t xml:space="preserve">6 </w:t>
      </w:r>
      <w:bookmarkStart w:id="3" w:name="_GoBack"/>
      <w:bookmarkEnd w:id="3"/>
      <w:r w:rsidR="006F12A3">
        <w:rPr>
          <w:rFonts w:ascii="Arial" w:hAnsi="Arial" w:cs="Arial"/>
          <w:b/>
          <w:sz w:val="22"/>
          <w:szCs w:val="22"/>
        </w:rPr>
        <w:t>grudnia</w:t>
      </w:r>
      <w:r w:rsidR="00B43F91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E63FCD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bCs/>
          <w:sz w:val="22"/>
          <w:szCs w:val="22"/>
        </w:rPr>
        <w:t>r.</w:t>
      </w:r>
      <w:r w:rsidRPr="00FE302F">
        <w:rPr>
          <w:rFonts w:ascii="Arial" w:hAnsi="Arial" w:cs="Arial"/>
          <w:b/>
          <w:bCs/>
          <w:sz w:val="22"/>
          <w:szCs w:val="22"/>
        </w:rPr>
        <w:t xml:space="preserve"> </w:t>
      </w:r>
      <w:r w:rsidR="00141306">
        <w:rPr>
          <w:rFonts w:ascii="Arial" w:hAnsi="Arial" w:cs="Arial"/>
          <w:b/>
          <w:bCs/>
          <w:sz w:val="22"/>
          <w:szCs w:val="22"/>
        </w:rPr>
        <w:t xml:space="preserve">do godz. 23:59 </w:t>
      </w:r>
      <w:r w:rsidRPr="00FE302F">
        <w:rPr>
          <w:rFonts w:ascii="Arial" w:hAnsi="Arial" w:cs="Arial"/>
          <w:sz w:val="22"/>
          <w:szCs w:val="22"/>
        </w:rPr>
        <w:t>wpisując</w:t>
      </w:r>
      <w:r w:rsidRPr="00607773">
        <w:rPr>
          <w:rFonts w:ascii="Arial" w:hAnsi="Arial" w:cs="Arial"/>
          <w:sz w:val="22"/>
          <w:szCs w:val="22"/>
        </w:rPr>
        <w:t xml:space="preserve"> w temacie wiadomości: „</w:t>
      </w:r>
      <w:r w:rsidRPr="00F75178">
        <w:rPr>
          <w:rFonts w:ascii="Arial" w:hAnsi="Arial" w:cs="Arial"/>
          <w:bCs/>
          <w:sz w:val="22"/>
          <w:szCs w:val="22"/>
        </w:rPr>
        <w:t>Poradniki edukacji włączającej</w:t>
      </w:r>
      <w:r w:rsidRPr="0092202D">
        <w:rPr>
          <w:rFonts w:ascii="Arial" w:hAnsi="Arial" w:cs="Arial"/>
          <w:sz w:val="22"/>
          <w:szCs w:val="22"/>
        </w:rPr>
        <w:t>”.</w:t>
      </w:r>
    </w:p>
    <w:p w14:paraId="5C913D1C" w14:textId="77777777" w:rsidR="0046527D" w:rsidRPr="007445EE" w:rsidRDefault="0046527D" w:rsidP="0046527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7445EE">
        <w:rPr>
          <w:rFonts w:ascii="Arial" w:eastAsia="Arial" w:hAnsi="Arial" w:cs="Arial"/>
          <w:b/>
          <w:lang w:bidi="pl-PL"/>
        </w:rPr>
        <w:t>Klauzula informacyjna</w:t>
      </w:r>
    </w:p>
    <w:p w14:paraId="53BF9D50" w14:textId="77777777" w:rsidR="00F011AC" w:rsidRPr="0045022E" w:rsidRDefault="00F011AC" w:rsidP="00F011A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02E631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F45E7B9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7D7A336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669D23F5" w14:textId="77777777" w:rsidR="00F011AC" w:rsidRPr="0045022E" w:rsidRDefault="00F011AC" w:rsidP="00F011AC">
      <w:pPr>
        <w:numPr>
          <w:ilvl w:val="0"/>
          <w:numId w:val="5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7969F0" w14:textId="77777777" w:rsidR="00F011AC" w:rsidRPr="0045022E" w:rsidRDefault="00F011AC" w:rsidP="00F011AC">
      <w:pPr>
        <w:numPr>
          <w:ilvl w:val="0"/>
          <w:numId w:val="5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DE1E04D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45022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D66A1B9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556EF14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031EA6F0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49F70267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424129F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45022E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16EB2924" w14:textId="77777777" w:rsidR="00F011AC" w:rsidRPr="00FC0742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10A0E831" w14:textId="16580861" w:rsidR="0046527D" w:rsidRDefault="00B43F91" w:rsidP="00B43F91">
      <w:pPr>
        <w:jc w:val="both"/>
        <w:rPr>
          <w:rFonts w:ascii="Arial" w:hAnsi="Arial" w:cs="Arial"/>
          <w:sz w:val="22"/>
          <w:szCs w:val="22"/>
        </w:rPr>
      </w:pPr>
      <w:r w:rsidRPr="00B43F91">
        <w:rPr>
          <w:rFonts w:ascii="Arial" w:hAnsi="Arial" w:cs="Arial"/>
          <w:sz w:val="22"/>
          <w:szCs w:val="22"/>
        </w:rPr>
        <w:t>.</w:t>
      </w:r>
    </w:p>
    <w:p w14:paraId="6712859E" w14:textId="4C9CF3BC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3F5E5F" w14:textId="66142BA4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DB1735" w14:textId="261623EC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CDC24" w14:textId="77777777" w:rsidR="00B43F91" w:rsidRP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EA92B" w14:textId="686CC8AA" w:rsidR="0046527D" w:rsidRDefault="0046527D" w:rsidP="0046527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1C182AC" w14:textId="7777777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6527D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EE5" w16cex:dateUtc="2020-11-20T13:19:00Z"/>
  <w16cex:commentExtensible w16cex:durableId="2357855F" w16cex:dateUtc="2020-11-12T08:56:00Z"/>
  <w16cex:commentExtensible w16cex:durableId="2357D5FE" w16cex:dateUtc="2020-11-12T14:40:00Z"/>
  <w16cex:commentExtensible w16cex:durableId="235CB98A" w16cex:dateUtc="2020-11-16T07:40:00Z"/>
  <w16cex:commentExtensible w16cex:durableId="23625037" w16cex:dateUtc="2020-11-20T13:24:00Z"/>
  <w16cex:commentExtensible w16cex:durableId="2357D613" w16cex:dateUtc="2020-11-12T14:41:00Z"/>
  <w16cex:commentExtensible w16cex:durableId="235CB9A5" w16cex:dateUtc="2020-11-16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F0A5D" w16cid:durableId="23624EE5"/>
  <w16cid:commentId w16cid:paraId="4717B88F" w16cid:durableId="2357855F"/>
  <w16cid:commentId w16cid:paraId="4E0EFDAE" w16cid:durableId="2357D5FE"/>
  <w16cid:commentId w16cid:paraId="049E4ABA" w16cid:durableId="235CB98A"/>
  <w16cid:commentId w16cid:paraId="0FE7D35A" w16cid:durableId="23625037"/>
  <w16cid:commentId w16cid:paraId="3D2B26DC" w16cid:durableId="2357D613"/>
  <w16cid:commentId w16cid:paraId="30B6C702" w16cid:durableId="235CB9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5087" w14:textId="77777777" w:rsidR="00C55EEA" w:rsidRDefault="00C55EEA" w:rsidP="000F6EF9">
      <w:r>
        <w:separator/>
      </w:r>
    </w:p>
  </w:endnote>
  <w:endnote w:type="continuationSeparator" w:id="0">
    <w:p w14:paraId="53702C62" w14:textId="77777777" w:rsidR="00C55EEA" w:rsidRDefault="00C55EEA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F048F9" w:rsidRDefault="00F048F9" w:rsidP="0097635F">
    <w:pPr>
      <w:pStyle w:val="Stopka"/>
      <w:jc w:val="center"/>
    </w:pPr>
  </w:p>
  <w:p w14:paraId="26299C4A" w14:textId="77777777" w:rsidR="00F048F9" w:rsidRDefault="00F048F9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7109" w14:textId="77777777" w:rsidR="00C55EEA" w:rsidRDefault="00C55EEA" w:rsidP="000F6EF9">
      <w:r>
        <w:separator/>
      </w:r>
    </w:p>
  </w:footnote>
  <w:footnote w:type="continuationSeparator" w:id="0">
    <w:p w14:paraId="421B917F" w14:textId="77777777" w:rsidR="00C55EEA" w:rsidRDefault="00C55EEA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F048F9" w:rsidRDefault="00F048F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07"/>
    <w:multiLevelType w:val="hybridMultilevel"/>
    <w:tmpl w:val="72CA0D6A"/>
    <w:lvl w:ilvl="0" w:tplc="3D1476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501E56"/>
    <w:multiLevelType w:val="hybridMultilevel"/>
    <w:tmpl w:val="FCB8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131"/>
    <w:multiLevelType w:val="hybridMultilevel"/>
    <w:tmpl w:val="663EE778"/>
    <w:lvl w:ilvl="0" w:tplc="A33846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6FCE"/>
    <w:multiLevelType w:val="hybridMultilevel"/>
    <w:tmpl w:val="5CC434FE"/>
    <w:lvl w:ilvl="0" w:tplc="AC3E7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34B75"/>
    <w:multiLevelType w:val="hybridMultilevel"/>
    <w:tmpl w:val="23A277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34998"/>
    <w:multiLevelType w:val="hybridMultilevel"/>
    <w:tmpl w:val="5E3A4FA2"/>
    <w:lvl w:ilvl="0" w:tplc="FD2E87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9F55A36"/>
    <w:multiLevelType w:val="hybridMultilevel"/>
    <w:tmpl w:val="471093EE"/>
    <w:lvl w:ilvl="0" w:tplc="05DC1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105E7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67CA5"/>
    <w:multiLevelType w:val="hybridMultilevel"/>
    <w:tmpl w:val="7FC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C0A93"/>
    <w:multiLevelType w:val="hybridMultilevel"/>
    <w:tmpl w:val="303614F4"/>
    <w:lvl w:ilvl="0" w:tplc="D182021C">
      <w:start w:val="1"/>
      <w:numFmt w:val="upperLetter"/>
      <w:lvlText w:val="%1.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23448"/>
    <w:multiLevelType w:val="hybridMultilevel"/>
    <w:tmpl w:val="2EB8B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55CF1"/>
    <w:multiLevelType w:val="hybridMultilevel"/>
    <w:tmpl w:val="11A2C696"/>
    <w:lvl w:ilvl="0" w:tplc="3BDE3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044ED3"/>
    <w:multiLevelType w:val="hybridMultilevel"/>
    <w:tmpl w:val="47E0C5F8"/>
    <w:lvl w:ilvl="0" w:tplc="5C9A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73031"/>
    <w:multiLevelType w:val="hybridMultilevel"/>
    <w:tmpl w:val="33B6592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25BE9"/>
    <w:multiLevelType w:val="hybridMultilevel"/>
    <w:tmpl w:val="27567A72"/>
    <w:lvl w:ilvl="0" w:tplc="C12EB7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6"/>
  </w:num>
  <w:num w:numId="4">
    <w:abstractNumId w:val="20"/>
  </w:num>
  <w:num w:numId="5">
    <w:abstractNumId w:val="39"/>
  </w:num>
  <w:num w:numId="6">
    <w:abstractNumId w:val="12"/>
  </w:num>
  <w:num w:numId="7">
    <w:abstractNumId w:val="29"/>
  </w:num>
  <w:num w:numId="8">
    <w:abstractNumId w:val="54"/>
  </w:num>
  <w:num w:numId="9">
    <w:abstractNumId w:val="8"/>
  </w:num>
  <w:num w:numId="10">
    <w:abstractNumId w:val="49"/>
  </w:num>
  <w:num w:numId="11">
    <w:abstractNumId w:val="56"/>
  </w:num>
  <w:num w:numId="12">
    <w:abstractNumId w:val="24"/>
  </w:num>
  <w:num w:numId="13">
    <w:abstractNumId w:val="48"/>
  </w:num>
  <w:num w:numId="14">
    <w:abstractNumId w:val="35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41"/>
  </w:num>
  <w:num w:numId="20">
    <w:abstractNumId w:val="23"/>
  </w:num>
  <w:num w:numId="21">
    <w:abstractNumId w:val="42"/>
  </w:num>
  <w:num w:numId="22">
    <w:abstractNumId w:val="9"/>
  </w:num>
  <w:num w:numId="23">
    <w:abstractNumId w:val="16"/>
  </w:num>
  <w:num w:numId="24">
    <w:abstractNumId w:val="37"/>
  </w:num>
  <w:num w:numId="25">
    <w:abstractNumId w:val="21"/>
  </w:num>
  <w:num w:numId="26">
    <w:abstractNumId w:val="52"/>
  </w:num>
  <w:num w:numId="27">
    <w:abstractNumId w:val="5"/>
  </w:num>
  <w:num w:numId="28">
    <w:abstractNumId w:val="51"/>
  </w:num>
  <w:num w:numId="29">
    <w:abstractNumId w:val="10"/>
  </w:num>
  <w:num w:numId="30">
    <w:abstractNumId w:val="27"/>
  </w:num>
  <w:num w:numId="31">
    <w:abstractNumId w:val="11"/>
  </w:num>
  <w:num w:numId="32">
    <w:abstractNumId w:val="46"/>
  </w:num>
  <w:num w:numId="33">
    <w:abstractNumId w:val="45"/>
  </w:num>
  <w:num w:numId="34">
    <w:abstractNumId w:val="32"/>
  </w:num>
  <w:num w:numId="35">
    <w:abstractNumId w:val="6"/>
  </w:num>
  <w:num w:numId="36">
    <w:abstractNumId w:val="53"/>
  </w:num>
  <w:num w:numId="37">
    <w:abstractNumId w:val="1"/>
  </w:num>
  <w:num w:numId="38">
    <w:abstractNumId w:val="7"/>
  </w:num>
  <w:num w:numId="39">
    <w:abstractNumId w:val="13"/>
  </w:num>
  <w:num w:numId="40">
    <w:abstractNumId w:val="28"/>
  </w:num>
  <w:num w:numId="41">
    <w:abstractNumId w:val="34"/>
  </w:num>
  <w:num w:numId="42">
    <w:abstractNumId w:val="31"/>
  </w:num>
  <w:num w:numId="43">
    <w:abstractNumId w:val="14"/>
  </w:num>
  <w:num w:numId="44">
    <w:abstractNumId w:val="19"/>
  </w:num>
  <w:num w:numId="45">
    <w:abstractNumId w:val="36"/>
  </w:num>
  <w:num w:numId="46">
    <w:abstractNumId w:val="57"/>
  </w:num>
  <w:num w:numId="47">
    <w:abstractNumId w:val="22"/>
  </w:num>
  <w:num w:numId="48">
    <w:abstractNumId w:val="44"/>
  </w:num>
  <w:num w:numId="49">
    <w:abstractNumId w:val="4"/>
  </w:num>
  <w:num w:numId="50">
    <w:abstractNumId w:val="0"/>
  </w:num>
  <w:num w:numId="51">
    <w:abstractNumId w:val="43"/>
  </w:num>
  <w:num w:numId="52">
    <w:abstractNumId w:val="15"/>
  </w:num>
  <w:num w:numId="53">
    <w:abstractNumId w:val="38"/>
  </w:num>
  <w:num w:numId="54">
    <w:abstractNumId w:val="2"/>
  </w:num>
  <w:num w:numId="55">
    <w:abstractNumId w:val="33"/>
  </w:num>
  <w:num w:numId="56">
    <w:abstractNumId w:val="47"/>
  </w:num>
  <w:num w:numId="57">
    <w:abstractNumId w:val="55"/>
  </w:num>
  <w:num w:numId="58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46D9"/>
    <w:rsid w:val="0005752C"/>
    <w:rsid w:val="00057933"/>
    <w:rsid w:val="00084E14"/>
    <w:rsid w:val="000964E5"/>
    <w:rsid w:val="000A7FEE"/>
    <w:rsid w:val="000B2F68"/>
    <w:rsid w:val="000F6EF9"/>
    <w:rsid w:val="00102F48"/>
    <w:rsid w:val="00141306"/>
    <w:rsid w:val="001432B1"/>
    <w:rsid w:val="00154453"/>
    <w:rsid w:val="00175E88"/>
    <w:rsid w:val="00186A8A"/>
    <w:rsid w:val="00187718"/>
    <w:rsid w:val="0019505E"/>
    <w:rsid w:val="00196E89"/>
    <w:rsid w:val="001A53EF"/>
    <w:rsid w:val="001B2D13"/>
    <w:rsid w:val="001B3CA3"/>
    <w:rsid w:val="001B4125"/>
    <w:rsid w:val="001B7696"/>
    <w:rsid w:val="001C1BA6"/>
    <w:rsid w:val="001F0CB8"/>
    <w:rsid w:val="00232EB5"/>
    <w:rsid w:val="00253972"/>
    <w:rsid w:val="0025616F"/>
    <w:rsid w:val="00265BBA"/>
    <w:rsid w:val="00274779"/>
    <w:rsid w:val="002C3CAC"/>
    <w:rsid w:val="002C5067"/>
    <w:rsid w:val="002E0EB6"/>
    <w:rsid w:val="002E470C"/>
    <w:rsid w:val="002E6F10"/>
    <w:rsid w:val="002F0701"/>
    <w:rsid w:val="0031417D"/>
    <w:rsid w:val="00355BDB"/>
    <w:rsid w:val="00367C3E"/>
    <w:rsid w:val="003943CF"/>
    <w:rsid w:val="003A06B8"/>
    <w:rsid w:val="003A20CA"/>
    <w:rsid w:val="003A3666"/>
    <w:rsid w:val="003C2E2D"/>
    <w:rsid w:val="003D4F13"/>
    <w:rsid w:val="003D6249"/>
    <w:rsid w:val="003F0DD9"/>
    <w:rsid w:val="00406F33"/>
    <w:rsid w:val="004221F7"/>
    <w:rsid w:val="0042760F"/>
    <w:rsid w:val="004326D3"/>
    <w:rsid w:val="0043534C"/>
    <w:rsid w:val="004405DB"/>
    <w:rsid w:val="0045022E"/>
    <w:rsid w:val="00455D3C"/>
    <w:rsid w:val="0046527D"/>
    <w:rsid w:val="00482420"/>
    <w:rsid w:val="00495E65"/>
    <w:rsid w:val="00496CE6"/>
    <w:rsid w:val="00497CC3"/>
    <w:rsid w:val="004A3C08"/>
    <w:rsid w:val="004A7346"/>
    <w:rsid w:val="004B41F2"/>
    <w:rsid w:val="004B6262"/>
    <w:rsid w:val="004C4F98"/>
    <w:rsid w:val="004F4954"/>
    <w:rsid w:val="00502D97"/>
    <w:rsid w:val="00507858"/>
    <w:rsid w:val="00513B87"/>
    <w:rsid w:val="005159CF"/>
    <w:rsid w:val="00526E20"/>
    <w:rsid w:val="00533A77"/>
    <w:rsid w:val="00537DCF"/>
    <w:rsid w:val="00553ECC"/>
    <w:rsid w:val="00555DFD"/>
    <w:rsid w:val="0056672F"/>
    <w:rsid w:val="0057058B"/>
    <w:rsid w:val="00590106"/>
    <w:rsid w:val="00591C85"/>
    <w:rsid w:val="00594E20"/>
    <w:rsid w:val="00595D6A"/>
    <w:rsid w:val="005A3E2D"/>
    <w:rsid w:val="005B2930"/>
    <w:rsid w:val="005C1977"/>
    <w:rsid w:val="005D7258"/>
    <w:rsid w:val="005E3E1C"/>
    <w:rsid w:val="005F05E8"/>
    <w:rsid w:val="005F3A48"/>
    <w:rsid w:val="00607773"/>
    <w:rsid w:val="00607C24"/>
    <w:rsid w:val="00612944"/>
    <w:rsid w:val="00614725"/>
    <w:rsid w:val="00643D54"/>
    <w:rsid w:val="00651DC3"/>
    <w:rsid w:val="006529A4"/>
    <w:rsid w:val="00681E86"/>
    <w:rsid w:val="006B3831"/>
    <w:rsid w:val="006B42DD"/>
    <w:rsid w:val="006C5E42"/>
    <w:rsid w:val="006D291A"/>
    <w:rsid w:val="006D7CAB"/>
    <w:rsid w:val="006E7BAA"/>
    <w:rsid w:val="006F12A3"/>
    <w:rsid w:val="006F60D6"/>
    <w:rsid w:val="00715791"/>
    <w:rsid w:val="007203F3"/>
    <w:rsid w:val="007212FF"/>
    <w:rsid w:val="007546A1"/>
    <w:rsid w:val="00761992"/>
    <w:rsid w:val="00763664"/>
    <w:rsid w:val="007913DE"/>
    <w:rsid w:val="00797809"/>
    <w:rsid w:val="007A4F7F"/>
    <w:rsid w:val="007A52EC"/>
    <w:rsid w:val="007A6B58"/>
    <w:rsid w:val="007D0C02"/>
    <w:rsid w:val="007D16FD"/>
    <w:rsid w:val="007D5AE8"/>
    <w:rsid w:val="007E5882"/>
    <w:rsid w:val="007E67B3"/>
    <w:rsid w:val="00815F08"/>
    <w:rsid w:val="008206C2"/>
    <w:rsid w:val="008232FD"/>
    <w:rsid w:val="008425F3"/>
    <w:rsid w:val="00845D7F"/>
    <w:rsid w:val="00847871"/>
    <w:rsid w:val="008528D0"/>
    <w:rsid w:val="00861EAB"/>
    <w:rsid w:val="0086702D"/>
    <w:rsid w:val="00871C1B"/>
    <w:rsid w:val="00885C54"/>
    <w:rsid w:val="00894CDA"/>
    <w:rsid w:val="008A27F2"/>
    <w:rsid w:val="008B36F2"/>
    <w:rsid w:val="008B714E"/>
    <w:rsid w:val="008E07FF"/>
    <w:rsid w:val="008E0FB5"/>
    <w:rsid w:val="008E22EF"/>
    <w:rsid w:val="008F6446"/>
    <w:rsid w:val="00901491"/>
    <w:rsid w:val="00912C2D"/>
    <w:rsid w:val="00912EF6"/>
    <w:rsid w:val="0097635F"/>
    <w:rsid w:val="009951DE"/>
    <w:rsid w:val="009A7D60"/>
    <w:rsid w:val="009D5CE8"/>
    <w:rsid w:val="009E4C70"/>
    <w:rsid w:val="009F310D"/>
    <w:rsid w:val="00A02E10"/>
    <w:rsid w:val="00A05460"/>
    <w:rsid w:val="00A0670A"/>
    <w:rsid w:val="00A125A6"/>
    <w:rsid w:val="00A43F7D"/>
    <w:rsid w:val="00A75289"/>
    <w:rsid w:val="00A823AE"/>
    <w:rsid w:val="00AB34F2"/>
    <w:rsid w:val="00AC5493"/>
    <w:rsid w:val="00AD0644"/>
    <w:rsid w:val="00AD296D"/>
    <w:rsid w:val="00AD4C60"/>
    <w:rsid w:val="00AF4CE7"/>
    <w:rsid w:val="00B01B3E"/>
    <w:rsid w:val="00B03937"/>
    <w:rsid w:val="00B044CB"/>
    <w:rsid w:val="00B175FD"/>
    <w:rsid w:val="00B22D2F"/>
    <w:rsid w:val="00B41F9F"/>
    <w:rsid w:val="00B43F91"/>
    <w:rsid w:val="00B77AE6"/>
    <w:rsid w:val="00BC46F6"/>
    <w:rsid w:val="00BC501D"/>
    <w:rsid w:val="00BD17E4"/>
    <w:rsid w:val="00BD3568"/>
    <w:rsid w:val="00BE1D5B"/>
    <w:rsid w:val="00BE2A7D"/>
    <w:rsid w:val="00BF11DB"/>
    <w:rsid w:val="00BF7B43"/>
    <w:rsid w:val="00C02F60"/>
    <w:rsid w:val="00C46811"/>
    <w:rsid w:val="00C55065"/>
    <w:rsid w:val="00C55AC7"/>
    <w:rsid w:val="00C55EEA"/>
    <w:rsid w:val="00C57056"/>
    <w:rsid w:val="00C60558"/>
    <w:rsid w:val="00C7240B"/>
    <w:rsid w:val="00C7519C"/>
    <w:rsid w:val="00CD2109"/>
    <w:rsid w:val="00CE00D0"/>
    <w:rsid w:val="00CE2124"/>
    <w:rsid w:val="00CE2502"/>
    <w:rsid w:val="00CE3BFD"/>
    <w:rsid w:val="00CE7D79"/>
    <w:rsid w:val="00D03070"/>
    <w:rsid w:val="00D15D28"/>
    <w:rsid w:val="00D2730D"/>
    <w:rsid w:val="00D4024A"/>
    <w:rsid w:val="00D408C5"/>
    <w:rsid w:val="00D72A3C"/>
    <w:rsid w:val="00DA5F4D"/>
    <w:rsid w:val="00DB581B"/>
    <w:rsid w:val="00DC149D"/>
    <w:rsid w:val="00DC5C40"/>
    <w:rsid w:val="00DD7BBC"/>
    <w:rsid w:val="00DF06ED"/>
    <w:rsid w:val="00E05797"/>
    <w:rsid w:val="00E20567"/>
    <w:rsid w:val="00E3438B"/>
    <w:rsid w:val="00E55040"/>
    <w:rsid w:val="00E63FCD"/>
    <w:rsid w:val="00E7056F"/>
    <w:rsid w:val="00E709EE"/>
    <w:rsid w:val="00E87FA0"/>
    <w:rsid w:val="00E91758"/>
    <w:rsid w:val="00E92911"/>
    <w:rsid w:val="00E9522D"/>
    <w:rsid w:val="00EE188F"/>
    <w:rsid w:val="00EE2ED1"/>
    <w:rsid w:val="00EE6F64"/>
    <w:rsid w:val="00F011AC"/>
    <w:rsid w:val="00F03506"/>
    <w:rsid w:val="00F048F9"/>
    <w:rsid w:val="00F11A6D"/>
    <w:rsid w:val="00F12CC1"/>
    <w:rsid w:val="00F1398A"/>
    <w:rsid w:val="00F17E02"/>
    <w:rsid w:val="00F21461"/>
    <w:rsid w:val="00F60DEE"/>
    <w:rsid w:val="00F60E66"/>
    <w:rsid w:val="00F70785"/>
    <w:rsid w:val="00F75178"/>
    <w:rsid w:val="00F76957"/>
    <w:rsid w:val="00F85DA0"/>
    <w:rsid w:val="00FB1934"/>
    <w:rsid w:val="00FC5859"/>
    <w:rsid w:val="00FD30D7"/>
    <w:rsid w:val="00FE0891"/>
    <w:rsid w:val="00FE1531"/>
    <w:rsid w:val="00FE302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AAA2B194-3277-421F-83CA-37E7890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3665-175D-4770-B6CC-C6CC2283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8363</Words>
  <Characters>50182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ore</cp:lastModifiedBy>
  <cp:revision>2</cp:revision>
  <cp:lastPrinted>2019-12-31T07:13:00Z</cp:lastPrinted>
  <dcterms:created xsi:type="dcterms:W3CDTF">2021-11-29T11:32:00Z</dcterms:created>
  <dcterms:modified xsi:type="dcterms:W3CDTF">2021-11-29T11:32:00Z</dcterms:modified>
</cp:coreProperties>
</file>