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407C87">
      <w:pPr>
        <w:pStyle w:val="Nagwek1"/>
        <w:rPr>
          <w:rFonts w:cs="Calibri"/>
        </w:rPr>
      </w:pPr>
      <w:bookmarkStart w:id="0" w:name="_heading=h.4lbk3ezbh3lz" w:colFirst="0" w:colLast="0"/>
      <w:bookmarkEnd w:id="0"/>
      <w:r w:rsidRPr="000C74AD">
        <w:rPr>
          <w:rFonts w:cs="Calibri"/>
        </w:rPr>
        <w:t>Szacowanie wartości zamówienia</w:t>
      </w:r>
    </w:p>
    <w:p w14:paraId="73BA185B" w14:textId="344FB0ED" w:rsidR="00534A9D" w:rsidRPr="00A173EA" w:rsidRDefault="0079784E" w:rsidP="00407C87">
      <w:pPr>
        <w:spacing w:after="360" w:line="360" w:lineRule="auto"/>
        <w:rPr>
          <w:b/>
          <w:szCs w:val="24"/>
        </w:rPr>
      </w:pPr>
      <w:r w:rsidRPr="00A173EA">
        <w:rPr>
          <w:b/>
          <w:szCs w:val="24"/>
        </w:rPr>
        <w:t xml:space="preserve">Ośrodek Rozwoju Edukacji zwraca się z prośbą o podanie szacunkowych kosztów </w:t>
      </w:r>
      <w:r w:rsidR="00534A9D" w:rsidRPr="00A173EA">
        <w:rPr>
          <w:b/>
          <w:szCs w:val="24"/>
        </w:rPr>
        <w:t xml:space="preserve">usługi </w:t>
      </w:r>
      <w:r w:rsidR="00534A9D" w:rsidRPr="007132C7">
        <w:rPr>
          <w:b/>
          <w:szCs w:val="24"/>
        </w:rPr>
        <w:t xml:space="preserve">dotyczącej </w:t>
      </w:r>
      <w:r w:rsidR="00534A9D" w:rsidRPr="00BD223A">
        <w:rPr>
          <w:b/>
          <w:szCs w:val="24"/>
        </w:rPr>
        <w:t xml:space="preserve">opracowania </w:t>
      </w:r>
      <w:r w:rsidR="007132C7" w:rsidRPr="00BD223A">
        <w:rPr>
          <w:b/>
          <w:szCs w:val="24"/>
        </w:rPr>
        <w:t>i</w:t>
      </w:r>
      <w:r w:rsidR="00012B3B" w:rsidRPr="00BD223A">
        <w:rPr>
          <w:b/>
          <w:szCs w:val="24"/>
        </w:rPr>
        <w:t>/lub</w:t>
      </w:r>
      <w:r w:rsidR="007132C7" w:rsidRPr="00BD223A">
        <w:rPr>
          <w:b/>
          <w:szCs w:val="24"/>
        </w:rPr>
        <w:t xml:space="preserve"> </w:t>
      </w:r>
      <w:r w:rsidR="00A173EA" w:rsidRPr="00BD223A">
        <w:rPr>
          <w:b/>
          <w:szCs w:val="24"/>
        </w:rPr>
        <w:t>zapewnienia</w:t>
      </w:r>
      <w:r w:rsidR="00534A9D" w:rsidRPr="00BD223A">
        <w:rPr>
          <w:b/>
          <w:szCs w:val="24"/>
        </w:rPr>
        <w:t xml:space="preserve"> dostępu do narzędzia informatycznego przeznaczonego do obsługi procesu ubiegania</w:t>
      </w:r>
      <w:r w:rsidR="00534A9D" w:rsidRPr="00A173EA">
        <w:rPr>
          <w:b/>
          <w:szCs w:val="24"/>
        </w:rPr>
        <w:t xml:space="preserve"> się o środki grantowe z </w:t>
      </w:r>
      <w:r w:rsidR="00235F8C">
        <w:rPr>
          <w:b/>
          <w:szCs w:val="24"/>
        </w:rPr>
        <w:t>Europejskiego Funduszu Społecznego (</w:t>
      </w:r>
      <w:r w:rsidR="00534A9D" w:rsidRPr="00A173EA">
        <w:rPr>
          <w:b/>
          <w:szCs w:val="24"/>
        </w:rPr>
        <w:t>EFS</w:t>
      </w:r>
      <w:r w:rsidR="00235F8C">
        <w:rPr>
          <w:b/>
          <w:szCs w:val="24"/>
        </w:rPr>
        <w:t>)</w:t>
      </w:r>
      <w:r w:rsidR="00534A9D" w:rsidRPr="00A173EA">
        <w:rPr>
          <w:b/>
          <w:szCs w:val="24"/>
        </w:rPr>
        <w:t xml:space="preserve">, oceny wniosków i sprawozdawania stopnia realizacji działań prowadzonych przez </w:t>
      </w:r>
      <w:proofErr w:type="spellStart"/>
      <w:r w:rsidR="00534A9D" w:rsidRPr="00A173EA">
        <w:rPr>
          <w:b/>
          <w:szCs w:val="24"/>
        </w:rPr>
        <w:t>Grantobiorców</w:t>
      </w:r>
      <w:proofErr w:type="spellEnd"/>
      <w:r w:rsidR="00534A9D" w:rsidRPr="00A173EA">
        <w:rPr>
          <w:b/>
          <w:szCs w:val="24"/>
        </w:rPr>
        <w:t xml:space="preserve">. </w:t>
      </w:r>
    </w:p>
    <w:p w14:paraId="0BCEDE87" w14:textId="7883C0AF" w:rsidR="00534A9D" w:rsidRPr="00407C87" w:rsidRDefault="00534A9D" w:rsidP="00407C87">
      <w:pPr>
        <w:spacing w:after="360" w:line="360" w:lineRule="auto"/>
        <w:rPr>
          <w:sz w:val="22"/>
        </w:rPr>
      </w:pPr>
      <w:r w:rsidRPr="00407C87">
        <w:rPr>
          <w:sz w:val="22"/>
        </w:rPr>
        <w:t>Projekt skierowany jest do organów prowadzących publiczne i niepubliczne poradnie psychologiczno-pedagogiczne, a realizowany jest w ramach projektu pozakonkursowego „Szkolenia i doradztwo dla kadr poradnictwa psychologiczno-pedagogicznego” na podstawie decyzji Ministra Edukacji Narodowej nr UDA-POWR.02.10.00-00-0011/20-00 z dnia 18.02.2021 r. w ramach Programu Operacyjnego Wiedza Edukacja Rozwój 2014-2020 współfinansowanego ze środków Eur</w:t>
      </w:r>
      <w:r w:rsidR="00A173EA" w:rsidRPr="00407C87">
        <w:rPr>
          <w:sz w:val="22"/>
        </w:rPr>
        <w:t>opejskiego Funduszu Społecznego</w:t>
      </w:r>
      <w:r w:rsidR="009470E0" w:rsidRPr="00407C87">
        <w:rPr>
          <w:rFonts w:eastAsia="Times New Roman"/>
          <w:sz w:val="22"/>
        </w:rPr>
        <w:t>.</w:t>
      </w:r>
      <w:r w:rsidR="005210CC" w:rsidRPr="00407C87">
        <w:rPr>
          <w:sz w:val="22"/>
        </w:rPr>
        <w:t xml:space="preserve"> </w:t>
      </w:r>
    </w:p>
    <w:p w14:paraId="59E76E90" w14:textId="3A00181D" w:rsidR="00A173EA" w:rsidRDefault="00A173EA" w:rsidP="00407C87">
      <w:pPr>
        <w:pStyle w:val="Nagwek2"/>
        <w:rPr>
          <w:lang w:val="pl"/>
        </w:rPr>
      </w:pPr>
      <w:r>
        <w:rPr>
          <w:lang w:val="pl"/>
        </w:rPr>
        <w:t>Szczegółowy opis przedmiotu Zamówienia</w:t>
      </w:r>
    </w:p>
    <w:p w14:paraId="5173680C" w14:textId="42E86A77" w:rsidR="00A173EA" w:rsidRPr="00407C87" w:rsidRDefault="00DE31A2" w:rsidP="00407C87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DE31A2">
        <w:rPr>
          <w:sz w:val="22"/>
        </w:rPr>
        <w:t>Narzędzie informatyczne przeznaczone</w:t>
      </w:r>
      <w:r w:rsidR="00033218">
        <w:rPr>
          <w:sz w:val="22"/>
        </w:rPr>
        <w:t xml:space="preserve"> jest</w:t>
      </w:r>
      <w:r w:rsidRPr="00DE31A2">
        <w:rPr>
          <w:b/>
          <w:sz w:val="22"/>
        </w:rPr>
        <w:t xml:space="preserve"> do obsługi procesu ubiegania</w:t>
      </w:r>
      <w:r w:rsidRPr="00DE31A2">
        <w:rPr>
          <w:sz w:val="22"/>
        </w:rPr>
        <w:t xml:space="preserve"> się o środki grantowe </w:t>
      </w:r>
      <w:r w:rsidRPr="00DE31A2">
        <w:rPr>
          <w:sz w:val="22"/>
          <w:lang w:val="pl"/>
        </w:rPr>
        <w:t>pochodzące z Europejskiego Funduszu Społecznego w perspektywie finansowej 2014–2020</w:t>
      </w:r>
      <w:r w:rsidRPr="00DE31A2">
        <w:rPr>
          <w:b/>
          <w:sz w:val="22"/>
        </w:rPr>
        <w:t xml:space="preserve">, oceny wniosków i sprawozdawania stopnia realizacji działań </w:t>
      </w:r>
      <w:r w:rsidRPr="00033218">
        <w:rPr>
          <w:sz w:val="22"/>
        </w:rPr>
        <w:t>prowadzonych</w:t>
      </w:r>
      <w:r w:rsidRPr="00DE31A2">
        <w:rPr>
          <w:sz w:val="22"/>
        </w:rPr>
        <w:t xml:space="preserve"> przez </w:t>
      </w:r>
      <w:proofErr w:type="spellStart"/>
      <w:r w:rsidRPr="00DE31A2">
        <w:rPr>
          <w:sz w:val="22"/>
        </w:rPr>
        <w:t>Grantobiorców</w:t>
      </w:r>
      <w:proofErr w:type="spellEnd"/>
      <w:r w:rsidRPr="00DE31A2">
        <w:rPr>
          <w:sz w:val="22"/>
        </w:rPr>
        <w:t xml:space="preserve"> </w:t>
      </w:r>
      <w:r w:rsidRPr="00DE31A2">
        <w:rPr>
          <w:sz w:val="22"/>
          <w:lang w:val="pl"/>
        </w:rPr>
        <w:t>w ramach projektu realizowanego przez ORE.</w:t>
      </w:r>
    </w:p>
    <w:p w14:paraId="536B8041" w14:textId="33170265" w:rsidR="00A173EA" w:rsidRPr="00673CBC" w:rsidRDefault="00A173EA" w:rsidP="00673CBC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673CBC">
        <w:rPr>
          <w:b/>
          <w:smallCaps/>
          <w:szCs w:val="24"/>
          <w:lang w:val="pl"/>
        </w:rPr>
        <w:t xml:space="preserve">Główne zadania realizowane przez </w:t>
      </w:r>
      <w:r w:rsidR="00DE31A2" w:rsidRPr="00673CBC">
        <w:rPr>
          <w:b/>
          <w:smallCaps/>
          <w:szCs w:val="24"/>
          <w:lang w:val="pl"/>
        </w:rPr>
        <w:t>Narzędzie</w:t>
      </w:r>
      <w:r w:rsidRPr="00673CBC">
        <w:rPr>
          <w:b/>
          <w:smallCaps/>
          <w:szCs w:val="24"/>
          <w:lang w:val="pl"/>
        </w:rPr>
        <w:t>:</w:t>
      </w:r>
    </w:p>
    <w:p w14:paraId="5E242D08" w14:textId="6379BD91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P</w:t>
      </w:r>
      <w:r w:rsidR="00A173EA" w:rsidRPr="00A173EA">
        <w:rPr>
          <w:color w:val="000000"/>
          <w:sz w:val="22"/>
          <w:lang w:val="pl"/>
        </w:rPr>
        <w:t xml:space="preserve">rzygotowanie i złożenie wniosku o dofinansowanie przedsięwzięcia grantowego do </w:t>
      </w:r>
      <w:proofErr w:type="spellStart"/>
      <w:r>
        <w:rPr>
          <w:color w:val="000000"/>
          <w:sz w:val="22"/>
          <w:lang w:val="pl"/>
        </w:rPr>
        <w:t>Grantodawcy</w:t>
      </w:r>
      <w:proofErr w:type="spellEnd"/>
      <w:r>
        <w:rPr>
          <w:color w:val="000000"/>
          <w:sz w:val="22"/>
          <w:lang w:val="pl"/>
        </w:rPr>
        <w:t xml:space="preserve"> ORE.</w:t>
      </w:r>
    </w:p>
    <w:p w14:paraId="2CE06991" w14:textId="0DE7C0C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O</w:t>
      </w:r>
      <w:r w:rsidR="00A173EA" w:rsidRPr="00A173EA">
        <w:rPr>
          <w:color w:val="000000"/>
          <w:sz w:val="22"/>
          <w:lang w:val="pl"/>
        </w:rPr>
        <w:t>rganizacja, przechowy</w:t>
      </w:r>
      <w:r>
        <w:rPr>
          <w:color w:val="000000"/>
          <w:sz w:val="22"/>
          <w:lang w:val="pl"/>
        </w:rPr>
        <w:t>wanie i zarządzanie dokumentami.</w:t>
      </w:r>
    </w:p>
    <w:p w14:paraId="383EBB77" w14:textId="69DD5C7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Z</w:t>
      </w:r>
      <w:r w:rsidR="00A173EA" w:rsidRPr="00A173EA">
        <w:rPr>
          <w:color w:val="000000"/>
          <w:sz w:val="22"/>
          <w:lang w:val="pl"/>
        </w:rPr>
        <w:t>arządzanie użytkownikami biorącymi ud</w:t>
      </w:r>
      <w:r w:rsidR="00C549FD">
        <w:rPr>
          <w:color w:val="000000"/>
          <w:sz w:val="22"/>
          <w:lang w:val="pl"/>
        </w:rPr>
        <w:t>ział w realizacji przedsięwzię</w:t>
      </w:r>
      <w:r w:rsidR="00DE31A2">
        <w:rPr>
          <w:color w:val="000000"/>
          <w:sz w:val="22"/>
          <w:lang w:val="pl"/>
        </w:rPr>
        <w:t>ć grantowych</w:t>
      </w:r>
      <w:r>
        <w:rPr>
          <w:color w:val="000000"/>
          <w:sz w:val="22"/>
          <w:lang w:val="pl"/>
        </w:rPr>
        <w:t>.</w:t>
      </w:r>
    </w:p>
    <w:p w14:paraId="59AA8B43" w14:textId="3EBB7FD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Komunikacja i korespondencja.</w:t>
      </w:r>
    </w:p>
    <w:p w14:paraId="7EAD6AAB" w14:textId="6121558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S</w:t>
      </w:r>
      <w:r w:rsidR="00A173EA" w:rsidRPr="00A173EA">
        <w:rPr>
          <w:color w:val="000000"/>
          <w:sz w:val="22"/>
          <w:lang w:val="pl"/>
        </w:rPr>
        <w:t>prawozdanie i rozliczanie realizacji przedsięwzięć grantowych.</w:t>
      </w:r>
    </w:p>
    <w:p w14:paraId="47E99DE8" w14:textId="50AD4961" w:rsidR="00C549FD" w:rsidRDefault="00A173EA" w:rsidP="00DE31A2">
      <w:pPr>
        <w:spacing w:before="120" w:after="0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Zakłada się korzystanie z systemu w okresie 2</w:t>
      </w:r>
      <w:r>
        <w:rPr>
          <w:b/>
          <w:color w:val="000000"/>
          <w:sz w:val="22"/>
          <w:lang w:val="pl"/>
        </w:rPr>
        <w:t>0</w:t>
      </w:r>
      <w:r w:rsidRPr="00A173EA">
        <w:rPr>
          <w:b/>
          <w:color w:val="000000"/>
          <w:sz w:val="22"/>
          <w:lang w:val="pl"/>
        </w:rPr>
        <w:t xml:space="preserve"> </w:t>
      </w:r>
      <w:r w:rsidRPr="00BD223A">
        <w:rPr>
          <w:b/>
          <w:color w:val="000000"/>
          <w:sz w:val="22"/>
          <w:lang w:val="pl"/>
        </w:rPr>
        <w:t>m-</w:t>
      </w:r>
      <w:proofErr w:type="spellStart"/>
      <w:r w:rsidRPr="00BD223A">
        <w:rPr>
          <w:b/>
          <w:color w:val="000000"/>
          <w:sz w:val="22"/>
          <w:lang w:val="pl"/>
        </w:rPr>
        <w:t>cy</w:t>
      </w:r>
      <w:proofErr w:type="spellEnd"/>
      <w:r w:rsidRPr="00BD223A">
        <w:rPr>
          <w:b/>
          <w:color w:val="000000"/>
          <w:sz w:val="22"/>
          <w:lang w:val="pl"/>
        </w:rPr>
        <w:t xml:space="preserve">, nie później niż do </w:t>
      </w:r>
      <w:r w:rsidR="00012B3B" w:rsidRPr="00DE31A2">
        <w:rPr>
          <w:b/>
          <w:color w:val="000000"/>
          <w:sz w:val="22"/>
          <w:lang w:val="pl"/>
        </w:rPr>
        <w:t>15</w:t>
      </w:r>
      <w:r w:rsidRPr="00DE31A2">
        <w:rPr>
          <w:b/>
          <w:color w:val="000000"/>
          <w:sz w:val="22"/>
          <w:lang w:val="pl"/>
        </w:rPr>
        <w:t>.09.2023 r.</w:t>
      </w:r>
      <w:r w:rsidR="00DE31A2">
        <w:rPr>
          <w:b/>
          <w:color w:val="000000"/>
          <w:sz w:val="22"/>
          <w:lang w:val="pl"/>
        </w:rPr>
        <w:t xml:space="preserve"> </w:t>
      </w:r>
    </w:p>
    <w:p w14:paraId="4703BF35" w14:textId="48217DF3" w:rsidR="00A173EA" w:rsidRPr="00BD223A" w:rsidRDefault="00A173EA" w:rsidP="00DE31A2">
      <w:pPr>
        <w:spacing w:before="120" w:after="0"/>
        <w:rPr>
          <w:b/>
          <w:sz w:val="22"/>
          <w:lang w:val="pl"/>
        </w:rPr>
      </w:pPr>
      <w:r w:rsidRPr="00BD223A">
        <w:rPr>
          <w:sz w:val="22"/>
          <w:lang w:val="pl"/>
        </w:rPr>
        <w:t>Terminarz poszczególnych etapów:</w:t>
      </w:r>
      <w:r w:rsidRPr="00BD223A">
        <w:rPr>
          <w:b/>
          <w:color w:val="000000"/>
          <w:sz w:val="22"/>
          <w:lang w:val="pl"/>
        </w:rPr>
        <w:t xml:space="preserve"> </w:t>
      </w:r>
    </w:p>
    <w:p w14:paraId="40DD4DBB" w14:textId="69492454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BD223A">
        <w:rPr>
          <w:rFonts w:eastAsia="Times New Roman"/>
          <w:b/>
          <w:bCs/>
          <w:color w:val="222222"/>
          <w:sz w:val="22"/>
        </w:rPr>
        <w:lastRenderedPageBreak/>
        <w:t>Etap 1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BD223A">
        <w:rPr>
          <w:rFonts w:eastAsia="Times New Roman"/>
          <w:b/>
          <w:bCs/>
          <w:color w:val="222222"/>
          <w:sz w:val="22"/>
        </w:rPr>
        <w:t>do 14.01.2022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BD223A">
        <w:rPr>
          <w:rFonts w:eastAsia="Times New Roman"/>
          <w:color w:val="222222"/>
          <w:sz w:val="22"/>
        </w:rPr>
        <w:t xml:space="preserve"> uruchomienie formularza wniosku grantowego wraz</w:t>
      </w:r>
      <w:r w:rsidRPr="007132C7">
        <w:rPr>
          <w:rFonts w:eastAsia="Times New Roman"/>
          <w:color w:val="222222"/>
          <w:sz w:val="22"/>
        </w:rPr>
        <w:t xml:space="preserve"> z instrukcją wypełniania formularza (z uwzględnieniem wcześniejszych faz testowania) oraz przeprowadzenie szkolenia dla wskazanych pracowników ORE i ewentualnie dla potencjalnych </w:t>
      </w:r>
      <w:proofErr w:type="spellStart"/>
      <w:r w:rsidRPr="007132C7">
        <w:rPr>
          <w:rFonts w:eastAsia="Times New Roman"/>
          <w:color w:val="222222"/>
          <w:sz w:val="22"/>
        </w:rPr>
        <w:t>Grantobiorców</w:t>
      </w:r>
      <w:proofErr w:type="spellEnd"/>
      <w:r w:rsidRPr="007132C7">
        <w:rPr>
          <w:rFonts w:eastAsia="Times New Roman"/>
          <w:color w:val="222222"/>
          <w:sz w:val="22"/>
        </w:rPr>
        <w:t>.</w:t>
      </w:r>
    </w:p>
    <w:p w14:paraId="04FBD5A1" w14:textId="45320C98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2</w:t>
      </w:r>
      <w:r w:rsidR="00C549FD">
        <w:rPr>
          <w:rFonts w:eastAsia="Times New Roman"/>
          <w:color w:val="222222"/>
          <w:sz w:val="22"/>
        </w:rPr>
        <w:t xml:space="preserve"> – </w:t>
      </w:r>
      <w:r w:rsidR="00C549FD">
        <w:rPr>
          <w:rFonts w:eastAsia="Times New Roman"/>
          <w:b/>
          <w:bCs/>
          <w:color w:val="222222"/>
          <w:sz w:val="22"/>
        </w:rPr>
        <w:t xml:space="preserve">do 28.02.2022 r. </w:t>
      </w:r>
      <w:r w:rsidR="00235F8C">
        <w:rPr>
          <w:rFonts w:eastAsia="Times New Roman"/>
          <w:b/>
          <w:bCs/>
          <w:color w:val="222222"/>
          <w:sz w:val="22"/>
        </w:rPr>
        <w:t>–</w:t>
      </w:r>
      <w:r w:rsidR="00C549FD">
        <w:rPr>
          <w:rFonts w:eastAsia="Times New Roman"/>
          <w:b/>
          <w:bCs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uruchomienie arkuszy oceny formalnej i merytorycznej</w:t>
      </w:r>
      <w:r w:rsidR="00235F8C">
        <w:rPr>
          <w:rFonts w:eastAsia="Times New Roman"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(z uwzględnieniem wcześniejszych faz testowania).</w:t>
      </w:r>
    </w:p>
    <w:p w14:paraId="4C3F3B08" w14:textId="2C19FE7C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3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7132C7">
        <w:rPr>
          <w:rFonts w:eastAsia="Times New Roman"/>
          <w:b/>
          <w:bCs/>
          <w:color w:val="222222"/>
          <w:sz w:val="22"/>
        </w:rPr>
        <w:t>do 25.03.2022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uruchomienie formularza wzoru umowy i sprawozdania.</w:t>
      </w:r>
    </w:p>
    <w:p w14:paraId="30C88EEE" w14:textId="6E7B2C92" w:rsidR="007132C7" w:rsidRPr="007132C7" w:rsidRDefault="00C549FD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/>
          <w:bCs/>
          <w:color w:val="222222"/>
          <w:sz w:val="22"/>
        </w:rPr>
        <w:t xml:space="preserve">Etap 4 </w:t>
      </w:r>
      <w:r>
        <w:rPr>
          <w:rFonts w:eastAsia="Times New Roman"/>
          <w:color w:val="222222"/>
          <w:sz w:val="22"/>
        </w:rPr>
        <w:t xml:space="preserve">– </w:t>
      </w:r>
      <w:r w:rsidR="007132C7" w:rsidRPr="007132C7">
        <w:rPr>
          <w:rFonts w:eastAsia="Times New Roman"/>
          <w:b/>
          <w:bCs/>
          <w:color w:val="222222"/>
          <w:sz w:val="22"/>
        </w:rPr>
        <w:t>od uruchomienia naboru do zakończenia realizacji</w:t>
      </w:r>
      <w:r>
        <w:rPr>
          <w:rFonts w:eastAsia="Times New Roman"/>
          <w:b/>
          <w:bCs/>
          <w:color w:val="222222"/>
          <w:sz w:val="22"/>
        </w:rPr>
        <w:t xml:space="preserve"> przedsięwzięć grantowych</w:t>
      </w:r>
      <w:r w:rsidR="00012B3B" w:rsidRPr="007132C7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(od 01.02.2022 r. </w:t>
      </w:r>
      <w:r w:rsidR="007132C7" w:rsidRPr="00A75975">
        <w:rPr>
          <w:rFonts w:eastAsia="Times New Roman"/>
          <w:b/>
          <w:bCs/>
          <w:color w:val="222222"/>
          <w:sz w:val="22"/>
        </w:rPr>
        <w:t>do 30.0</w:t>
      </w:r>
      <w:r w:rsidR="00D95BF6" w:rsidRPr="00A75975">
        <w:rPr>
          <w:rFonts w:eastAsia="Times New Roman"/>
          <w:b/>
          <w:bCs/>
          <w:color w:val="222222"/>
          <w:sz w:val="22"/>
        </w:rPr>
        <w:t>8</w:t>
      </w:r>
      <w:r w:rsidR="007132C7" w:rsidRPr="00A75975">
        <w:rPr>
          <w:rFonts w:eastAsia="Times New Roman"/>
          <w:b/>
          <w:bCs/>
          <w:color w:val="222222"/>
          <w:sz w:val="22"/>
        </w:rPr>
        <w:t>.2023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 r.)</w:t>
      </w:r>
      <w:r w:rsidR="00235F8C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>– dostęp do w pełni funkcjonalnego narzędzia informatycznego dla Zamawiającego</w:t>
      </w:r>
      <w:r w:rsidR="00235F8C">
        <w:rPr>
          <w:rFonts w:eastAsia="Times New Roman"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 xml:space="preserve">i </w:t>
      </w:r>
      <w:proofErr w:type="spellStart"/>
      <w:r w:rsidR="007132C7" w:rsidRPr="007132C7">
        <w:rPr>
          <w:rFonts w:eastAsia="Times New Roman"/>
          <w:color w:val="222222"/>
          <w:sz w:val="22"/>
        </w:rPr>
        <w:t>Grantobiorców</w:t>
      </w:r>
      <w:proofErr w:type="spellEnd"/>
      <w:r w:rsidR="007132C7" w:rsidRPr="007132C7">
        <w:rPr>
          <w:rFonts w:eastAsia="Times New Roman"/>
          <w:color w:val="222222"/>
          <w:sz w:val="22"/>
        </w:rPr>
        <w:t>.</w:t>
      </w:r>
    </w:p>
    <w:p w14:paraId="191FFEF4" w14:textId="0669D8C0" w:rsidR="007132C7" w:rsidRPr="007132C7" w:rsidRDefault="007132C7" w:rsidP="00407C87">
      <w:pPr>
        <w:shd w:val="clear" w:color="auto" w:fill="FFFFFF"/>
        <w:spacing w:before="100" w:after="36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5 – do 15.09.2023 r. (max do 2 tygodni przed upływem zakończenia realizacji umowy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przekazanie zarchiwizowanej w systemie dokumentacji projektu</w:t>
      </w:r>
    </w:p>
    <w:p w14:paraId="6F8288A5" w14:textId="59E1B8E2" w:rsidR="00A173EA" w:rsidRPr="00A75975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75975">
        <w:rPr>
          <w:b/>
          <w:smallCaps/>
          <w:szCs w:val="24"/>
          <w:lang w:val="pl"/>
        </w:rPr>
        <w:t>D</w:t>
      </w:r>
      <w:r w:rsidR="00D95BF6" w:rsidRPr="00A75975">
        <w:rPr>
          <w:b/>
          <w:smallCaps/>
          <w:szCs w:val="24"/>
          <w:lang w:val="pl"/>
        </w:rPr>
        <w:t>o czego służy narzędzie informatyczne</w:t>
      </w:r>
    </w:p>
    <w:p w14:paraId="39414C8D" w14:textId="6850C4F2" w:rsidR="00D95BF6" w:rsidRPr="00673CBC" w:rsidRDefault="00D95BF6" w:rsidP="00980BB2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673CBC">
        <w:rPr>
          <w:color w:val="000000"/>
          <w:sz w:val="22"/>
          <w:lang w:val="pl"/>
        </w:rPr>
        <w:t>Narzędzie:</w:t>
      </w:r>
    </w:p>
    <w:p w14:paraId="7DC122E4" w14:textId="1318407E" w:rsidR="00A173EA" w:rsidRPr="0072633B" w:rsidRDefault="00A173E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72633B">
        <w:rPr>
          <w:color w:val="000000"/>
          <w:sz w:val="22"/>
          <w:lang w:val="pl"/>
        </w:rPr>
        <w:t xml:space="preserve">ma służyć do obsługi procesu ubiegania się o środki grantowe z EFS, oceny wniosków i sprawozdawania stopnia realizacji działań prowadzonych przez </w:t>
      </w:r>
      <w:proofErr w:type="spellStart"/>
      <w:r w:rsidRPr="0072633B">
        <w:rPr>
          <w:color w:val="000000"/>
          <w:sz w:val="22"/>
          <w:lang w:val="pl"/>
        </w:rPr>
        <w:t>Grantobiorców</w:t>
      </w:r>
      <w:proofErr w:type="spellEnd"/>
      <w:r w:rsidRPr="0072633B">
        <w:rPr>
          <w:color w:val="000000"/>
          <w:sz w:val="22"/>
          <w:lang w:val="pl"/>
        </w:rPr>
        <w:t xml:space="preserve"> w ramach projektu: </w:t>
      </w:r>
      <w:r w:rsidRPr="0072633B">
        <w:rPr>
          <w:i/>
          <w:color w:val="000000"/>
          <w:sz w:val="22"/>
          <w:lang w:val="pl"/>
        </w:rPr>
        <w:t>Szkolenia i doradztwo dla kadr poradnictwa psychologiczno-pedagogicznego</w:t>
      </w:r>
      <w:r w:rsidR="000D006A">
        <w:rPr>
          <w:i/>
          <w:color w:val="000000"/>
          <w:sz w:val="22"/>
          <w:lang w:val="pl"/>
        </w:rPr>
        <w:t>,</w:t>
      </w:r>
      <w:r w:rsidRPr="0072633B">
        <w:rPr>
          <w:i/>
          <w:color w:val="000000"/>
          <w:sz w:val="22"/>
          <w:lang w:val="pl"/>
        </w:rPr>
        <w:t xml:space="preserve"> </w:t>
      </w:r>
    </w:p>
    <w:p w14:paraId="7FE2889A" w14:textId="25ACED08" w:rsidR="00673CBC" w:rsidRDefault="000D006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u</w:t>
      </w:r>
      <w:r w:rsidR="00A173EA" w:rsidRPr="00673CBC">
        <w:rPr>
          <w:sz w:val="22"/>
          <w:lang w:val="pl"/>
        </w:rPr>
        <w:t xml:space="preserve">względniać tryb konkursu </w:t>
      </w:r>
      <w:r w:rsidR="00235F8C">
        <w:rPr>
          <w:sz w:val="22"/>
          <w:lang w:val="pl"/>
        </w:rPr>
        <w:t>–</w:t>
      </w:r>
      <w:r w:rsidR="00A173EA" w:rsidRPr="00673CBC">
        <w:rPr>
          <w:sz w:val="22"/>
          <w:lang w:val="pl"/>
        </w:rPr>
        <w:t xml:space="preserve"> konkurs </w:t>
      </w:r>
      <w:r w:rsidR="00A173EA" w:rsidRPr="00673CBC">
        <w:rPr>
          <w:rFonts w:cstheme="minorHAnsi"/>
          <w:bCs/>
          <w:color w:val="000000" w:themeColor="text1"/>
          <w:sz w:val="20"/>
          <w:szCs w:val="20"/>
          <w:lang w:val="pl"/>
        </w:rPr>
        <w:t xml:space="preserve">otwarty, który </w:t>
      </w:r>
      <w:r w:rsidR="00A173EA" w:rsidRPr="00673CBC">
        <w:rPr>
          <w:color w:val="000000"/>
          <w:sz w:val="22"/>
          <w:lang w:val="pl"/>
        </w:rPr>
        <w:t>odbywać się będzie w rundach. Oznacza to, że nabór wniosków grantowych prowadzony jest w sposób ciągły do wyczerpania limitu środków przeznaczonych na realizację przedsięwzięć grantowych lub zamknięcia konkursu.</w:t>
      </w:r>
    </w:p>
    <w:p w14:paraId="2A0BAFC7" w14:textId="32584883" w:rsidR="00A173EA" w:rsidRPr="00673CBC" w:rsidRDefault="00A173EA" w:rsidP="00980BB2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Etapy:</w:t>
      </w:r>
      <w:r w:rsidRPr="00673CBC">
        <w:rPr>
          <w:b/>
          <w:sz w:val="22"/>
          <w:lang w:val="pl"/>
        </w:rPr>
        <w:t xml:space="preserve"> </w:t>
      </w:r>
    </w:p>
    <w:p w14:paraId="49366EB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A173EA">
        <w:rPr>
          <w:sz w:val="22"/>
          <w:lang w:val="pl"/>
        </w:rPr>
        <w:t xml:space="preserve">składania wniosku, </w:t>
      </w:r>
    </w:p>
    <w:p w14:paraId="14B05F38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 xml:space="preserve">oceny wniosku, </w:t>
      </w:r>
    </w:p>
    <w:p w14:paraId="56E5ADC3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oceny,</w:t>
      </w:r>
    </w:p>
    <w:p w14:paraId="5B544459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ogłoszenie wyników,</w:t>
      </w:r>
    </w:p>
    <w:p w14:paraId="75A2319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wyników,</w:t>
      </w:r>
    </w:p>
    <w:p w14:paraId="065CD9B5" w14:textId="77777777" w:rsid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lastRenderedPageBreak/>
        <w:t>podpisania umowy,</w:t>
      </w:r>
    </w:p>
    <w:p w14:paraId="07C763B2" w14:textId="1FEDF1AA" w:rsidR="00A173EA" w:rsidRP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112461">
        <w:rPr>
          <w:sz w:val="22"/>
          <w:lang w:val="pl"/>
        </w:rPr>
        <w:t>realizacji umowy w tym:</w:t>
      </w:r>
    </w:p>
    <w:p w14:paraId="074860A9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sprawozdania, </w:t>
      </w:r>
    </w:p>
    <w:p w14:paraId="7EB0E152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zamknięcia, </w:t>
      </w:r>
    </w:p>
    <w:p w14:paraId="62C11440" w14:textId="77777777" w:rsidR="00A173EA" w:rsidRPr="00A173EA" w:rsidRDefault="00A173EA" w:rsidP="00407C8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archiwum. </w:t>
      </w:r>
    </w:p>
    <w:p w14:paraId="2432D90E" w14:textId="3C0B4DEE" w:rsidR="00A173EA" w:rsidRPr="00A173EA" w:rsidRDefault="00453AD9" w:rsidP="00407C8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sz w:val="22"/>
          <w:lang w:val="pl"/>
        </w:rPr>
      </w:pPr>
      <w:r>
        <w:rPr>
          <w:sz w:val="22"/>
          <w:lang w:val="pl"/>
        </w:rPr>
        <w:t>Narzędzie</w:t>
      </w:r>
      <w:r w:rsidR="00BE7C2C" w:rsidRPr="0072633B">
        <w:rPr>
          <w:sz w:val="22"/>
          <w:lang w:val="pl"/>
        </w:rPr>
        <w:t xml:space="preserve"> musi u</w:t>
      </w:r>
      <w:r w:rsidR="00A173EA" w:rsidRPr="0072633B">
        <w:rPr>
          <w:sz w:val="22"/>
          <w:lang w:val="pl"/>
        </w:rPr>
        <w:t xml:space="preserve">względniać </w:t>
      </w:r>
      <w:r w:rsidR="00A173EA" w:rsidRPr="0072633B">
        <w:rPr>
          <w:b/>
          <w:sz w:val="22"/>
          <w:lang w:val="pl"/>
        </w:rPr>
        <w:t>możliwość trwania tych etapów równolegle</w:t>
      </w:r>
      <w:r w:rsidR="00A173EA" w:rsidRPr="0072633B">
        <w:rPr>
          <w:sz w:val="22"/>
          <w:lang w:val="pl"/>
        </w:rPr>
        <w:t xml:space="preserve"> dla użytkowników aplikacji.</w:t>
      </w:r>
      <w:r w:rsidR="00A173EA" w:rsidRPr="00A173EA">
        <w:rPr>
          <w:sz w:val="22"/>
          <w:lang w:val="pl"/>
        </w:rPr>
        <w:t xml:space="preserve"> </w:t>
      </w:r>
    </w:p>
    <w:p w14:paraId="4DBDC6F3" w14:textId="55093F5D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>Narzędzie powinno posiadać funkcjonalności, które zapewnią:</w:t>
      </w:r>
    </w:p>
    <w:p w14:paraId="04864274" w14:textId="200A32F8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k</w:t>
      </w:r>
      <w:r w:rsidR="00A173EA" w:rsidRPr="00A173EA">
        <w:rPr>
          <w:color w:val="000000" w:themeColor="text1"/>
          <w:sz w:val="22"/>
          <w:lang w:val="pl"/>
        </w:rPr>
        <w:t xml:space="preserve">omunikację między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Grantobiorcą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a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Grantodawcą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2DB01E61" w14:textId="7DCD1FD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o</w:t>
      </w:r>
      <w:r w:rsidR="00BE7C2C" w:rsidRPr="00BE7C2C">
        <w:rPr>
          <w:color w:val="000000" w:themeColor="text1"/>
          <w:sz w:val="22"/>
          <w:lang w:val="pl"/>
        </w:rPr>
        <w:t>cenę formalną i merytoryczną</w:t>
      </w:r>
      <w:r w:rsidR="00A173EA" w:rsidRPr="00A173EA">
        <w:rPr>
          <w:color w:val="000000" w:themeColor="text1"/>
          <w:sz w:val="22"/>
          <w:lang w:val="pl"/>
        </w:rPr>
        <w:t xml:space="preserve"> złożonego form</w:t>
      </w:r>
      <w:r w:rsidR="00BE7C2C">
        <w:rPr>
          <w:color w:val="000000" w:themeColor="text1"/>
          <w:sz w:val="22"/>
          <w:lang w:val="pl"/>
        </w:rPr>
        <w:t>ularza aplikacyjnego prowadzon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przez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Grantodawcę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588A3898" w14:textId="69C6510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w</w:t>
      </w:r>
      <w:r w:rsidR="00BE7C2C">
        <w:rPr>
          <w:color w:val="000000" w:themeColor="text1"/>
          <w:sz w:val="22"/>
          <w:lang w:val="pl"/>
        </w:rPr>
        <w:t>yłonienie</w:t>
      </w:r>
      <w:r w:rsidR="00A173EA" w:rsidRPr="00A173EA">
        <w:rPr>
          <w:color w:val="000000" w:themeColor="text1"/>
          <w:sz w:val="22"/>
          <w:lang w:val="pl"/>
        </w:rPr>
        <w:t xml:space="preserve">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Grantobiorców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na podstawie dokonanej oceny punktowej i za</w:t>
      </w:r>
      <w:r w:rsidR="00BE7C2C">
        <w:rPr>
          <w:color w:val="000000" w:themeColor="text1"/>
          <w:sz w:val="22"/>
          <w:lang w:val="pl"/>
        </w:rPr>
        <w:t>łożonych kryteriów (wg podziału</w:t>
      </w:r>
      <w:r w:rsidR="00A173EA" w:rsidRPr="00A173EA">
        <w:rPr>
          <w:color w:val="000000" w:themeColor="text1"/>
          <w:sz w:val="22"/>
          <w:lang w:val="pl"/>
        </w:rPr>
        <w:t xml:space="preserve"> na 16 województw)</w:t>
      </w:r>
      <w:r>
        <w:rPr>
          <w:color w:val="000000" w:themeColor="text1"/>
          <w:sz w:val="22"/>
          <w:lang w:val="pl"/>
        </w:rPr>
        <w:t>,</w:t>
      </w:r>
    </w:p>
    <w:p w14:paraId="49A9F264" w14:textId="6F393483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r</w:t>
      </w:r>
      <w:r w:rsidR="00BE7C2C">
        <w:rPr>
          <w:color w:val="000000" w:themeColor="text1"/>
          <w:sz w:val="22"/>
          <w:lang w:val="pl"/>
        </w:rPr>
        <w:t>aportowanie</w:t>
      </w:r>
      <w:r w:rsidR="00A173EA" w:rsidRPr="00A173EA">
        <w:rPr>
          <w:color w:val="000000" w:themeColor="text1"/>
          <w:sz w:val="22"/>
          <w:lang w:val="pl"/>
        </w:rPr>
        <w:t xml:space="preserve"> i monitorowanie przebiegu realizacji grantu</w:t>
      </w:r>
      <w:r>
        <w:rPr>
          <w:color w:val="000000" w:themeColor="text1"/>
          <w:sz w:val="22"/>
          <w:lang w:val="pl"/>
        </w:rPr>
        <w:t>,</w:t>
      </w:r>
    </w:p>
    <w:p w14:paraId="17C4B1A2" w14:textId="3F373FB4" w:rsidR="00A173EA" w:rsidRPr="00BD223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s</w:t>
      </w:r>
      <w:r w:rsidR="00BE7C2C">
        <w:rPr>
          <w:color w:val="000000" w:themeColor="text1"/>
          <w:sz w:val="22"/>
          <w:lang w:val="pl"/>
        </w:rPr>
        <w:t>prawozdawanie</w:t>
      </w:r>
      <w:r w:rsidR="00A173EA" w:rsidRPr="00BD223A">
        <w:rPr>
          <w:color w:val="000000" w:themeColor="text1"/>
          <w:sz w:val="22"/>
          <w:lang w:val="pl"/>
        </w:rPr>
        <w:t xml:space="preserve"> uczestników przedsięwzięcia grantowego w sposób umożliwiający eksportowanie danych do SL2014</w:t>
      </w:r>
      <w:r>
        <w:rPr>
          <w:color w:val="000000" w:themeColor="text1"/>
          <w:sz w:val="22"/>
          <w:lang w:val="pl"/>
        </w:rPr>
        <w:t>,</w:t>
      </w:r>
      <w:r w:rsidR="00A173EA" w:rsidRPr="00BD223A">
        <w:rPr>
          <w:color w:val="000000" w:themeColor="text1"/>
          <w:sz w:val="22"/>
          <w:lang w:val="pl"/>
        </w:rPr>
        <w:t xml:space="preserve"> </w:t>
      </w:r>
    </w:p>
    <w:p w14:paraId="6FDF5C61" w14:textId="2245DFFA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a</w:t>
      </w:r>
      <w:r w:rsidR="00A173EA" w:rsidRPr="00BD223A">
        <w:rPr>
          <w:color w:val="000000" w:themeColor="text1"/>
          <w:sz w:val="22"/>
          <w:lang w:val="pl"/>
        </w:rPr>
        <w:t>rchiwizację dokumentacji powstałej w trakcie realizacji usług, tj. etap aplikowania,</w:t>
      </w:r>
      <w:r w:rsidR="00A173EA" w:rsidRPr="00A173EA">
        <w:rPr>
          <w:color w:val="000000" w:themeColor="text1"/>
          <w:sz w:val="22"/>
          <w:lang w:val="pl"/>
        </w:rPr>
        <w:t xml:space="preserve"> prowadzonej korespondencji, etap monitorowania i sprawozdawczości z postępu projektów. </w:t>
      </w:r>
    </w:p>
    <w:p w14:paraId="66E7EED8" w14:textId="6B230AE1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 xml:space="preserve">Wymagania od Wykonawcy co do udostępnionego </w:t>
      </w:r>
      <w:r w:rsidR="00D95BF6" w:rsidRPr="00112461">
        <w:rPr>
          <w:b/>
          <w:smallCaps/>
          <w:szCs w:val="24"/>
          <w:lang w:val="pl"/>
        </w:rPr>
        <w:t>N</w:t>
      </w:r>
      <w:r w:rsidRPr="00112461">
        <w:rPr>
          <w:b/>
          <w:smallCaps/>
          <w:szCs w:val="24"/>
          <w:lang w:val="pl"/>
        </w:rPr>
        <w:t>arzędzia:</w:t>
      </w:r>
    </w:p>
    <w:p w14:paraId="6AC2CD2D" w14:textId="760E16FB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bookmarkStart w:id="1" w:name="_1fob9te" w:colFirst="0" w:colLast="0"/>
      <w:bookmarkEnd w:id="1"/>
      <w:r w:rsidRPr="00A173EA">
        <w:rPr>
          <w:color w:val="000000"/>
          <w:sz w:val="22"/>
          <w:lang w:val="pl"/>
        </w:rPr>
        <w:t xml:space="preserve">Udostępnione </w:t>
      </w:r>
      <w:r w:rsidR="00D95BF6">
        <w:rPr>
          <w:color w:val="000000"/>
          <w:sz w:val="22"/>
          <w:lang w:val="pl"/>
        </w:rPr>
        <w:t>N</w:t>
      </w:r>
      <w:r w:rsidRPr="00D95BF6">
        <w:rPr>
          <w:color w:val="000000"/>
          <w:sz w:val="22"/>
          <w:lang w:val="pl"/>
        </w:rPr>
        <w:t xml:space="preserve">arzędzie </w:t>
      </w:r>
      <w:r w:rsidRPr="00A173EA">
        <w:rPr>
          <w:color w:val="000000"/>
          <w:sz w:val="22"/>
          <w:lang w:val="pl"/>
        </w:rPr>
        <w:t>powinno być zaprojektowane pod kątem technicznym i graficznym do składania i obsługi wnio</w:t>
      </w:r>
      <w:r w:rsidR="00BE7C2C">
        <w:rPr>
          <w:color w:val="000000"/>
          <w:sz w:val="22"/>
          <w:lang w:val="pl"/>
        </w:rPr>
        <w:t>sków aplikacyjnych oraz wdrożone</w:t>
      </w:r>
      <w:r w:rsidRPr="00A173EA">
        <w:rPr>
          <w:color w:val="000000"/>
          <w:sz w:val="22"/>
          <w:lang w:val="pl"/>
        </w:rPr>
        <w:t xml:space="preserve"> w oparciu o założenia projektu. Oznakowanie udostępnionego </w:t>
      </w:r>
      <w:r w:rsidR="00D95BF6">
        <w:rPr>
          <w:color w:val="000000"/>
          <w:sz w:val="22"/>
          <w:lang w:val="pl"/>
        </w:rPr>
        <w:t>Narzędzia</w:t>
      </w:r>
      <w:r w:rsidRPr="00A173EA">
        <w:rPr>
          <w:color w:val="000000"/>
          <w:sz w:val="22"/>
          <w:lang w:val="pl"/>
        </w:rPr>
        <w:t>, na każdym z etapów aplikowania, musi być zgodne ze wskazówkami Zamawiającego oraz wytycznymi dot. zasad promocji i oznakowania projektów w POWER oraz (</w:t>
      </w:r>
      <w:hyperlink r:id="rId9">
        <w:r w:rsidRPr="00A173EA">
          <w:rPr>
            <w:color w:val="000000"/>
            <w:sz w:val="22"/>
            <w:u w:val="single"/>
            <w:lang w:val="pl"/>
          </w:rPr>
          <w:t>https://www.power.gov.pl/strony/o-programie/promocja/zasady-promocji-i-oznakowania-projektow/</w:t>
        </w:r>
      </w:hyperlink>
      <w:r w:rsidRPr="00A173EA">
        <w:rPr>
          <w:color w:val="000000"/>
          <w:sz w:val="22"/>
          <w:lang w:val="pl"/>
        </w:rPr>
        <w:t xml:space="preserve">). Szczegółowe uzgodnienia w sprawie oznakowania zostaną przekazane po podpisaniu umowy. </w:t>
      </w:r>
    </w:p>
    <w:p w14:paraId="4E462917" w14:textId="43900A15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color w:val="000000"/>
          <w:sz w:val="22"/>
          <w:lang w:val="pl"/>
        </w:rPr>
        <w:t>WCAG – udostępnion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</w:t>
      </w:r>
      <w:r w:rsidR="00D95BF6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musi być w pełni zgodn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z wymaganiami WCAG 2.1. na poziomie AA określonymi w tabeli załączonej do ustawy (</w:t>
      </w:r>
      <w:hyperlink r:id="rId10">
        <w:r w:rsidRPr="00A173EA">
          <w:rPr>
            <w:color w:val="1155CC"/>
            <w:sz w:val="22"/>
            <w:u w:val="single"/>
            <w:lang w:val="pl"/>
          </w:rPr>
          <w:t xml:space="preserve">Ustawa z dnia 4 kwietnia 2019 r. o </w:t>
        </w:r>
        <w:r w:rsidRPr="00A173EA">
          <w:rPr>
            <w:color w:val="1155CC"/>
            <w:sz w:val="22"/>
            <w:u w:val="single"/>
            <w:lang w:val="pl"/>
          </w:rPr>
          <w:lastRenderedPageBreak/>
          <w:t>dostępności cyfrowej stron internetowych i aplikacji mobilnych podmiotów publicznych (Dz.U. 2019 poz. 848)</w:t>
        </w:r>
      </w:hyperlink>
      <w:r w:rsidRPr="00A173EA">
        <w:rPr>
          <w:color w:val="000000"/>
          <w:sz w:val="22"/>
          <w:lang w:val="pl"/>
        </w:rPr>
        <w:t>.</w:t>
      </w:r>
    </w:p>
    <w:p w14:paraId="74A326DA" w14:textId="15949B8A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wykorzystania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do podpisania (profil zaufany), jak i do przekazywania (skrzynka podawcza) formularzy (ewentualnie z możliwością wykorzystania podpisu </w:t>
      </w:r>
      <w:r w:rsidRPr="00A173EA">
        <w:rPr>
          <w:color w:val="000000" w:themeColor="text1"/>
          <w:sz w:val="22"/>
          <w:lang w:val="pl"/>
        </w:rPr>
        <w:t>kwalifikowalnego).</w:t>
      </w:r>
    </w:p>
    <w:p w14:paraId="32166EAF" w14:textId="0D77A1B9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być responsywn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w zakresie rozdzielczości i urządzeń (stacjonarne oraz mobilne).</w:t>
      </w:r>
    </w:p>
    <w:p w14:paraId="21A10239" w14:textId="127092FA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się na najpopularniejszych wyszukiwarkach, tj. </w:t>
      </w:r>
      <w:proofErr w:type="spellStart"/>
      <w:r w:rsidR="00A173EA" w:rsidRPr="00A173EA">
        <w:rPr>
          <w:color w:val="000000" w:themeColor="text1"/>
          <w:sz w:val="22"/>
          <w:lang w:val="pl"/>
        </w:rPr>
        <w:t>Firefox</w:t>
      </w:r>
      <w:proofErr w:type="spellEnd"/>
      <w:r w:rsidR="00A173EA" w:rsidRPr="00A173EA">
        <w:rPr>
          <w:color w:val="000000" w:themeColor="text1"/>
          <w:sz w:val="22"/>
          <w:lang w:val="pl"/>
        </w:rPr>
        <w:t>, Opera, Chrome, MS Edge.</w:t>
      </w:r>
    </w:p>
    <w:p w14:paraId="38DF0598" w14:textId="1A9BB250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i umożliwiać korzystanie z plików w formacie pdf.</w:t>
      </w:r>
    </w:p>
    <w:p w14:paraId="5EE67D98" w14:textId="011FB675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Z </w:t>
      </w:r>
      <w:r w:rsidR="00D95BF6">
        <w:rPr>
          <w:color w:val="000000" w:themeColor="text1"/>
          <w:sz w:val="22"/>
          <w:lang w:val="pl"/>
        </w:rPr>
        <w:t>Narzędziem</w:t>
      </w:r>
      <w:r w:rsidRPr="00A173EA">
        <w:rPr>
          <w:color w:val="000000" w:themeColor="text1"/>
          <w:sz w:val="22"/>
          <w:lang w:val="pl"/>
        </w:rPr>
        <w:t xml:space="preserve"> zostanie dostarczona instrukcja obsługi na poziomie administratora i uczestnika.</w:t>
      </w:r>
    </w:p>
    <w:p w14:paraId="4B6D2734" w14:textId="62AC9D20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szkolenia (przewiduje się max 4 sesje szkoleniowe – dla pracowników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w ew. 3 kolejnych rundach konkursu)</w:t>
      </w:r>
      <w:r w:rsidR="002A0D74">
        <w:rPr>
          <w:color w:val="000000" w:themeColor="text1"/>
          <w:sz w:val="22"/>
          <w:lang w:val="pl"/>
        </w:rPr>
        <w:t>:</w:t>
      </w:r>
    </w:p>
    <w:p w14:paraId="3585E0D0" w14:textId="037EB8BF" w:rsidR="00A173EA" w:rsidRPr="00A173EA" w:rsidRDefault="00A173EA" w:rsidP="00980BB2">
      <w:pPr>
        <w:numPr>
          <w:ilvl w:val="1"/>
          <w:numId w:val="29"/>
        </w:numPr>
        <w:spacing w:before="10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usługi dostępu do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zorganizuje i przeprowadzi szkolenia online dla pracowników ORE i ewentualnie dla potencjalnych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>.</w:t>
      </w:r>
    </w:p>
    <w:p w14:paraId="6C0E6D1E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Daty szkolenia powinny zostać ustalone i zaakceptowane przez Zamawiającego.</w:t>
      </w:r>
    </w:p>
    <w:p w14:paraId="007D04C6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Wykonawca każdorazowo przed planowanym szkoleniem prześle Zamawiającemu w formie elektronicznej program szkolenia, który należy przesłać minimum 5 dni (roboczych) przed datą szkolenia.</w:t>
      </w:r>
    </w:p>
    <w:p w14:paraId="572CD08F" w14:textId="565BAE59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Program szkolenia będzie dotyczył obsługi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i przedstawienia możliwości technicznych, jakie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arzędzie zawiera. Szkolenie powinno dawać uczestnikom wiedzę na temat swobodnego użytkowania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 i trwać co najmniej 3 godziny zegarowe nie wliczając przerw wchodzących w czas jego realizacji.</w:t>
      </w:r>
    </w:p>
    <w:p w14:paraId="6D49D35E" w14:textId="77777777" w:rsidR="00A173EA" w:rsidRPr="00A173EA" w:rsidRDefault="00A173EA" w:rsidP="00980BB2">
      <w:pPr>
        <w:numPr>
          <w:ilvl w:val="1"/>
          <w:numId w:val="29"/>
        </w:numPr>
        <w:spacing w:before="24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w przypadku szkolenia dla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przedstawi elektroniczne zestawienie osób zarejestrowanych na szkolenie i elektroniczną listę obecności ze szkolenia, zawierające podstawowe dane niezbędne do zweryfikowania uczestników szkolenia ze strony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pracowników ORE. </w:t>
      </w:r>
    </w:p>
    <w:p w14:paraId="443EA526" w14:textId="38A75842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powstałej na każdym z etapów musi być zgo</w:t>
      </w:r>
      <w:r w:rsidRPr="00A173EA">
        <w:rPr>
          <w:sz w:val="22"/>
          <w:lang w:val="pl"/>
        </w:rPr>
        <w:t xml:space="preserve">dna </w:t>
      </w:r>
      <w:r w:rsidRPr="00A173EA">
        <w:rPr>
          <w:color w:val="000000" w:themeColor="text1"/>
          <w:sz w:val="22"/>
          <w:lang w:val="pl"/>
        </w:rPr>
        <w:t xml:space="preserve">z przepisami prawa oraz wewnętrznych instrukcji dot. archiwizacji w ORE. W szczególności na etapie archiwizacji Wykonawca powinien zapewnić pełen eksport, umożliwiający przeglądanie poszczególnych danych dotyczących naborów, historii wniosków (według statusów), udzielonych </w:t>
      </w:r>
      <w:r w:rsidRPr="00A173EA">
        <w:rPr>
          <w:color w:val="000000" w:themeColor="text1"/>
          <w:sz w:val="22"/>
          <w:lang w:val="pl"/>
        </w:rPr>
        <w:lastRenderedPageBreak/>
        <w:t>grantów, umów i ich rozliczeń, komunikacji pomiędzy użytk</w:t>
      </w:r>
      <w:r w:rsidR="00860B71">
        <w:rPr>
          <w:color w:val="000000" w:themeColor="text1"/>
          <w:sz w:val="22"/>
          <w:lang w:val="pl"/>
        </w:rPr>
        <w:t xml:space="preserve">ownikami, do formy i </w:t>
      </w:r>
      <w:r w:rsidRPr="00A173EA">
        <w:rPr>
          <w:color w:val="000000" w:themeColor="text1"/>
          <w:sz w:val="22"/>
          <w:lang w:val="pl"/>
        </w:rPr>
        <w:t>formatu  ustalonego z Zamawiającym.</w:t>
      </w:r>
    </w:p>
    <w:p w14:paraId="32528124" w14:textId="77777777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umożliwia pracownikowi ORE z odpowiednimi uprawnieniami przeglądanie zarchiwizowanych dokumentów i dostęp do nich.</w:t>
      </w:r>
    </w:p>
    <w:p w14:paraId="22310FDB" w14:textId="0E750005" w:rsidR="00A173EA" w:rsidRPr="00A173EA" w:rsidRDefault="00A173EA" w:rsidP="00407C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Testy </w:t>
      </w:r>
      <w:r w:rsidR="00FF0471">
        <w:rPr>
          <w:color w:val="000000" w:themeColor="text1"/>
          <w:sz w:val="22"/>
          <w:lang w:val="pl"/>
        </w:rPr>
        <w:t>Narzędzia</w:t>
      </w:r>
      <w:r w:rsidRPr="00A173EA">
        <w:rPr>
          <w:color w:val="000000" w:themeColor="text1"/>
          <w:sz w:val="22"/>
          <w:lang w:val="pl"/>
        </w:rPr>
        <w:t xml:space="preserve"> – Wykonawca przedstawi raport z wykonanych testów udostępnionego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arzędzia:</w:t>
      </w:r>
    </w:p>
    <w:p w14:paraId="4F3A0CDD" w14:textId="4694217B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sprawdzające każdą funkcjonalność od strony użytkownika i administratora (Zamawiającego)</w:t>
      </w:r>
      <w:r w:rsidR="000404B5">
        <w:rPr>
          <w:color w:val="000000" w:themeColor="text1"/>
          <w:sz w:val="22"/>
          <w:lang w:val="pl"/>
        </w:rPr>
        <w:t>,</w:t>
      </w:r>
    </w:p>
    <w:p w14:paraId="010C5EFE" w14:textId="77777777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wydajnościowe,</w:t>
      </w:r>
    </w:p>
    <w:p w14:paraId="52A4EE8B" w14:textId="7F9A09EC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bezpieczeństwa/penetracyjne.</w:t>
      </w:r>
    </w:p>
    <w:p w14:paraId="1C603426" w14:textId="767D18B3" w:rsidR="00A173EA" w:rsidRPr="00A173EA" w:rsidRDefault="00A173EA" w:rsidP="002A0D74">
      <w:pPr>
        <w:numPr>
          <w:ilvl w:val="0"/>
          <w:numId w:val="9"/>
        </w:numPr>
        <w:spacing w:before="100" w:after="360" w:line="360" w:lineRule="auto"/>
        <w:ind w:left="357" w:hanging="357"/>
        <w:rPr>
          <w:rFonts w:eastAsia="Times New Roman"/>
          <w:color w:val="000000" w:themeColor="text1"/>
          <w:sz w:val="22"/>
          <w:lang w:val="pl"/>
        </w:rPr>
      </w:pPr>
      <w:r w:rsidRPr="00A173EA">
        <w:rPr>
          <w:rFonts w:eastAsia="Times New Roman"/>
          <w:color w:val="000000" w:themeColor="text1"/>
          <w:sz w:val="22"/>
          <w:lang w:val="pl"/>
        </w:rPr>
        <w:t xml:space="preserve">Wykonawca będzie uczestniczył w spotkaniach roboczych (online) z przedstawicielami Zamawiającego wynikającymi z potrzeb realizacji usługi opracowania </w:t>
      </w:r>
      <w:r w:rsidR="00FF0471">
        <w:rPr>
          <w:rFonts w:eastAsia="Times New Roman"/>
          <w:color w:val="000000" w:themeColor="text1"/>
          <w:sz w:val="22"/>
          <w:lang w:val="pl"/>
        </w:rPr>
        <w:t>N</w:t>
      </w:r>
      <w:r w:rsidRPr="00A173EA">
        <w:rPr>
          <w:rFonts w:eastAsia="Times New Roman"/>
          <w:color w:val="000000" w:themeColor="text1"/>
          <w:sz w:val="22"/>
          <w:lang w:val="pl"/>
        </w:rPr>
        <w:t>arzędzia</w:t>
      </w:r>
      <w:r w:rsidR="00FF0471">
        <w:rPr>
          <w:rFonts w:eastAsia="Times New Roman"/>
          <w:color w:val="000000" w:themeColor="text1"/>
          <w:sz w:val="22"/>
          <w:lang w:val="pl"/>
        </w:rPr>
        <w:t xml:space="preserve"> </w:t>
      </w:r>
      <w:r w:rsidRPr="00A173EA">
        <w:rPr>
          <w:rFonts w:eastAsia="Times New Roman"/>
          <w:color w:val="000000" w:themeColor="text1"/>
          <w:sz w:val="22"/>
          <w:lang w:val="pl"/>
        </w:rPr>
        <w:t>.</w:t>
      </w:r>
    </w:p>
    <w:p w14:paraId="31BD5917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Słownik pojęć</w:t>
      </w:r>
    </w:p>
    <w:p w14:paraId="480FA58A" w14:textId="3296B2AF" w:rsidR="00A173EA" w:rsidRPr="00860B71" w:rsidRDefault="00FF0471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bookmarkStart w:id="2" w:name="_3znysh7" w:colFirst="0" w:colLast="0"/>
      <w:bookmarkEnd w:id="2"/>
      <w:r w:rsidRPr="00A75975">
        <w:rPr>
          <w:b/>
          <w:sz w:val="22"/>
        </w:rPr>
        <w:t xml:space="preserve">Narzędzie informatyczne przeznaczone do obsługi procesu ubiegania się o środki grantowe z EFS, oceny wniosków i sprawozdawania stopnia realizacji działań prowadzonych przez </w:t>
      </w:r>
      <w:proofErr w:type="spellStart"/>
      <w:r w:rsidRPr="00A75975">
        <w:rPr>
          <w:b/>
          <w:sz w:val="22"/>
        </w:rPr>
        <w:t>Grantobiorców</w:t>
      </w:r>
      <w:proofErr w:type="spellEnd"/>
      <w:r w:rsidR="00EA4975">
        <w:rPr>
          <w:b/>
          <w:szCs w:val="24"/>
        </w:rPr>
        <w:t xml:space="preserve"> nazywane dalej </w:t>
      </w:r>
      <w:r w:rsidR="00A173EA" w:rsidRPr="00A173EA">
        <w:rPr>
          <w:b/>
          <w:color w:val="000000"/>
          <w:sz w:val="22"/>
          <w:lang w:val="pl"/>
        </w:rPr>
        <w:t>Narzędzie</w:t>
      </w:r>
      <w:r w:rsidR="00EA4975">
        <w:rPr>
          <w:b/>
          <w:color w:val="000000"/>
          <w:sz w:val="22"/>
          <w:lang w:val="pl"/>
        </w:rPr>
        <w:t>m</w:t>
      </w:r>
      <w:r w:rsidR="00A173EA" w:rsidRPr="00A173EA">
        <w:rPr>
          <w:b/>
          <w:color w:val="000000"/>
          <w:sz w:val="22"/>
          <w:lang w:val="pl"/>
        </w:rPr>
        <w:t xml:space="preserve"> </w:t>
      </w:r>
      <w:r w:rsidR="00860B71">
        <w:rPr>
          <w:color w:val="000000"/>
          <w:sz w:val="22"/>
          <w:lang w:val="pl"/>
        </w:rPr>
        <w:t xml:space="preserve">– </w:t>
      </w:r>
      <w:r w:rsidR="00CA22FF">
        <w:rPr>
          <w:color w:val="000000"/>
          <w:sz w:val="22"/>
          <w:lang w:val="pl"/>
        </w:rPr>
        <w:t>system</w:t>
      </w:r>
      <w:r w:rsidR="00860B71">
        <w:rPr>
          <w:color w:val="000000"/>
          <w:sz w:val="22"/>
          <w:lang w:val="pl"/>
        </w:rPr>
        <w:t xml:space="preserve"> </w:t>
      </w:r>
      <w:r w:rsidR="00CA22FF">
        <w:rPr>
          <w:color w:val="000000"/>
          <w:sz w:val="22"/>
          <w:lang w:val="pl"/>
        </w:rPr>
        <w:t>informatyczny przeznaczony</w:t>
      </w:r>
      <w:r w:rsidR="00A173EA" w:rsidRPr="00A173EA">
        <w:rPr>
          <w:color w:val="000000"/>
          <w:sz w:val="22"/>
          <w:lang w:val="pl"/>
        </w:rPr>
        <w:t xml:space="preserve"> do obsługi procesu ubiegania się o środki grantowe z EFS, oceny wniosków i sprawozdawania stopnia realizacji działań prowadzonych przez </w:t>
      </w:r>
      <w:proofErr w:type="spellStart"/>
      <w:r w:rsidR="00A173EA" w:rsidRPr="00A173EA">
        <w:rPr>
          <w:color w:val="000000"/>
          <w:sz w:val="22"/>
          <w:lang w:val="pl"/>
        </w:rPr>
        <w:t>Grantobiorców</w:t>
      </w:r>
      <w:proofErr w:type="spellEnd"/>
      <w:r w:rsidR="00A173EA" w:rsidRPr="00A173EA">
        <w:rPr>
          <w:color w:val="000000"/>
          <w:sz w:val="22"/>
          <w:lang w:val="pl"/>
        </w:rPr>
        <w:t>.</w:t>
      </w:r>
    </w:p>
    <w:p w14:paraId="1B4E855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Przedsięwzięcie grantowe </w:t>
      </w:r>
      <w:r w:rsidRPr="00A173EA">
        <w:rPr>
          <w:color w:val="000000"/>
          <w:sz w:val="22"/>
          <w:lang w:val="pl"/>
        </w:rPr>
        <w:t xml:space="preserve">– przedsięwzięcie, w którym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udziela grantów na realizację zadań przez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2E5E04CB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Grant </w:t>
      </w:r>
      <w:r w:rsidRPr="00A173EA">
        <w:rPr>
          <w:color w:val="000000"/>
          <w:sz w:val="22"/>
          <w:lang w:val="pl"/>
        </w:rPr>
        <w:t xml:space="preserve">– środki finansowe, w tym środki Programu Operacyjnego Wiedza Edukacja Rozwój, które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na podstawie umowy powierzył </w:t>
      </w:r>
      <w:proofErr w:type="spellStart"/>
      <w:r w:rsidRPr="00A173EA">
        <w:rPr>
          <w:color w:val="000000"/>
          <w:sz w:val="22"/>
          <w:lang w:val="pl"/>
        </w:rPr>
        <w:t>Grantobiorcy</w:t>
      </w:r>
      <w:proofErr w:type="spellEnd"/>
      <w:r w:rsidRPr="00A173EA">
        <w:rPr>
          <w:color w:val="000000"/>
          <w:sz w:val="22"/>
          <w:lang w:val="pl"/>
        </w:rPr>
        <w:t xml:space="preserve"> na realizację zadań służących osiągnięciu celu przedsięwzięcia grantowego.</w:t>
      </w:r>
    </w:p>
    <w:p w14:paraId="67EA9D56" w14:textId="537BAD0D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Grantodawca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>Ośrodek Rozwoju Edukacji (dalej ORE) w Warszawie, który realizuje projekt grantowy w ramach Programu Operacyjnego Wiedza Edukacja Rozwój 2014-2020 współfinansowany ze środków Europejskiego Funduszu Społecznego.</w:t>
      </w:r>
    </w:p>
    <w:p w14:paraId="2EA2D1EC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Grantobiorca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>– odbiorca ostateczny będący podmiotem publicznym albo niepublicznym, wybrany w drodze naboru ogłoszonego przez beneficjenta przedsięwzięcia grantowego w ramach realizacji tego projektu.</w:t>
      </w:r>
      <w:r w:rsidRPr="00A173EA">
        <w:rPr>
          <w:b/>
          <w:color w:val="000000"/>
          <w:sz w:val="22"/>
          <w:lang w:val="pl"/>
        </w:rPr>
        <w:t xml:space="preserve">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nie może być podmiot wykluczony z możliwości otrzymania dofinansowania na podstawie art. 207 ust. 4 ustawy z dnia 27 sierpnia 2009 r. o finansach publicznych (tj. Dz.U. z 2019 r. poz. 869,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>. zm.) albo na innej podstawie, w szczególności na podstawie orzeczeń sądów.</w:t>
      </w:r>
    </w:p>
    <w:p w14:paraId="375C10DE" w14:textId="116A424C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lastRenderedPageBreak/>
        <w:t xml:space="preserve">Konkurs grantowy </w:t>
      </w:r>
      <w:r w:rsidRPr="00A173EA">
        <w:rPr>
          <w:color w:val="000000"/>
          <w:sz w:val="22"/>
          <w:lang w:val="pl"/>
        </w:rPr>
        <w:t xml:space="preserve">– konkurs grantowy ogłoszony przez </w:t>
      </w:r>
      <w:proofErr w:type="spellStart"/>
      <w:r w:rsidRPr="00A173EA">
        <w:rPr>
          <w:color w:val="000000"/>
          <w:sz w:val="22"/>
          <w:lang w:val="pl"/>
        </w:rPr>
        <w:t>Grantodawcę</w:t>
      </w:r>
      <w:proofErr w:type="spellEnd"/>
      <w:r w:rsidRPr="00A173EA">
        <w:rPr>
          <w:color w:val="000000"/>
          <w:sz w:val="22"/>
          <w:lang w:val="pl"/>
        </w:rPr>
        <w:t xml:space="preserve"> mający na celu wyłonienie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 xml:space="preserve"> zgodnie z założeniami projektu.</w:t>
      </w:r>
    </w:p>
    <w:p w14:paraId="61FFEF1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Regulamin konkursu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b/>
          <w:color w:val="000000"/>
          <w:sz w:val="22"/>
          <w:lang w:val="pl"/>
        </w:rPr>
        <w:t>grantowego</w:t>
      </w:r>
      <w:r w:rsidRPr="00A173EA">
        <w:rPr>
          <w:color w:val="000000"/>
          <w:sz w:val="22"/>
          <w:lang w:val="pl"/>
        </w:rPr>
        <w:t xml:space="preserve"> – dokument wraz z załącznikami, kompleksowo regulujący zasady i warunki uczestnictwa w Konkursie, udostępniony wraz z ogłoszeniem o Konkursie.</w:t>
      </w:r>
    </w:p>
    <w:p w14:paraId="3284020C" w14:textId="42EA8BC5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Umowa o powierzenie Grantu </w:t>
      </w:r>
      <w:r w:rsidRPr="00A173EA">
        <w:rPr>
          <w:color w:val="000000"/>
          <w:sz w:val="22"/>
          <w:lang w:val="pl"/>
        </w:rPr>
        <w:t xml:space="preserve">– umowa pomiędzy </w:t>
      </w:r>
      <w:proofErr w:type="spellStart"/>
      <w:r w:rsidRPr="00A173EA">
        <w:rPr>
          <w:color w:val="000000"/>
          <w:sz w:val="22"/>
          <w:lang w:val="pl"/>
        </w:rPr>
        <w:t>Grantodawcą</w:t>
      </w:r>
      <w:proofErr w:type="spellEnd"/>
      <w:r w:rsidRPr="00A173EA">
        <w:rPr>
          <w:color w:val="000000"/>
          <w:sz w:val="22"/>
          <w:lang w:val="pl"/>
        </w:rPr>
        <w:t xml:space="preserve"> a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regulująca prawa i obowiązki stron w związku z przyznaniem Grantu, której wzór stanowi załącznik do procedury.</w:t>
      </w:r>
    </w:p>
    <w:p w14:paraId="0D4F6526" w14:textId="0DC43956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Dni robocze </w:t>
      </w:r>
      <w:r w:rsidRPr="00A173EA">
        <w:rPr>
          <w:color w:val="000000"/>
          <w:sz w:val="22"/>
          <w:lang w:val="pl"/>
        </w:rPr>
        <w:t xml:space="preserve">– oznacza to dni z wyłączeniem sobót i dni ustawowo wolnych od pracy w rozumieniu ustawy z dnia 18 stycznia 1951 r. o dniach wolnych od pracy (Dz.U. z 2015 r. poz. 90,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 xml:space="preserve">. zm.). </w:t>
      </w:r>
    </w:p>
    <w:p w14:paraId="39E80DAA" w14:textId="77777777" w:rsidR="00A173EA" w:rsidRPr="00A173EA" w:rsidRDefault="00A173EA" w:rsidP="002A0D74">
      <w:pPr>
        <w:widowControl w:val="0"/>
        <w:spacing w:after="0" w:line="360" w:lineRule="auto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Wniosek grantowy </w:t>
      </w:r>
      <w:r w:rsidRPr="00A173EA">
        <w:rPr>
          <w:color w:val="000000"/>
          <w:sz w:val="22"/>
          <w:lang w:val="pl"/>
        </w:rPr>
        <w:t xml:space="preserve">– wniosek grantowy złożony przez </w:t>
      </w:r>
      <w:proofErr w:type="spellStart"/>
      <w:r w:rsidRPr="00A173EA">
        <w:rPr>
          <w:color w:val="000000"/>
          <w:sz w:val="22"/>
          <w:lang w:val="pl"/>
        </w:rPr>
        <w:t>Grantobiorcę</w:t>
      </w:r>
      <w:proofErr w:type="spellEnd"/>
      <w:r w:rsidRPr="00A173EA">
        <w:rPr>
          <w:color w:val="000000"/>
          <w:sz w:val="22"/>
          <w:lang w:val="pl"/>
        </w:rPr>
        <w:t xml:space="preserve"> o przyznanie grantu na realizację działań przedsięwzięcia grantowego. </w:t>
      </w:r>
      <w:r w:rsidRPr="00A173EA">
        <w:rPr>
          <w:b/>
          <w:color w:val="000000"/>
          <w:sz w:val="22"/>
          <w:lang w:val="pl"/>
        </w:rPr>
        <w:t xml:space="preserve"> </w:t>
      </w:r>
    </w:p>
    <w:p w14:paraId="166108B4" w14:textId="347E0972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Wytyczne</w:t>
      </w:r>
      <w:r w:rsidRPr="00A173EA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14:paraId="2397A1FB" w14:textId="77777777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SL2014 </w:t>
      </w:r>
      <w:r w:rsidRPr="00A173EA">
        <w:rPr>
          <w:color w:val="000000"/>
          <w:sz w:val="22"/>
          <w:lang w:val="pl"/>
        </w:rPr>
        <w:t>– Centralny system teleinformatyczny wspierający realizację programów operacyjnych.</w:t>
      </w:r>
    </w:p>
    <w:p w14:paraId="0B2DE3B1" w14:textId="4DCA4C05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Użytkownicy/Role/Funkcjonalności</w:t>
      </w:r>
    </w:p>
    <w:p w14:paraId="4BFB5596" w14:textId="6326D28C" w:rsid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ORE</w:t>
      </w:r>
      <w:r w:rsidR="000404B5">
        <w:rPr>
          <w:color w:val="000000"/>
          <w:sz w:val="22"/>
          <w:lang w:val="pl"/>
        </w:rPr>
        <w:t>:</w:t>
      </w:r>
    </w:p>
    <w:p w14:paraId="0428A32E" w14:textId="64D345EA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Administrator</w:t>
      </w:r>
      <w:r w:rsidRPr="00EA4975">
        <w:rPr>
          <w:sz w:val="22"/>
          <w:lang w:val="pl"/>
        </w:rPr>
        <w:t xml:space="preserve"> (pracownik ORE</w:t>
      </w:r>
      <w:r w:rsidR="000404B5">
        <w:rPr>
          <w:sz w:val="22"/>
          <w:lang w:val="pl"/>
        </w:rPr>
        <w:t xml:space="preserve"> –</w:t>
      </w:r>
      <w:r w:rsidRPr="00EA4975">
        <w:rPr>
          <w:sz w:val="22"/>
          <w:lang w:val="pl"/>
        </w:rPr>
        <w:t xml:space="preserve"> obsługa informatyczna),</w:t>
      </w:r>
    </w:p>
    <w:p w14:paraId="635BE8D1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sz w:val="22"/>
          <w:lang w:val="pl"/>
        </w:rPr>
        <w:t>Administrator konkursu grantowego (pracownik ORE odpowiedzialny za realizację merytoryczną projektu),</w:t>
      </w:r>
    </w:p>
    <w:p w14:paraId="76BE2F46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 xml:space="preserve">Eksperci do </w:t>
      </w:r>
      <w:r w:rsidRPr="00EA4975">
        <w:rPr>
          <w:color w:val="000000" w:themeColor="text1"/>
          <w:sz w:val="22"/>
          <w:lang w:val="pl"/>
        </w:rPr>
        <w:t>oceny formalnej wniosku,</w:t>
      </w:r>
    </w:p>
    <w:p w14:paraId="5ADFC5C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Eksperci do oceny merytorycznej wniosku,</w:t>
      </w:r>
    </w:p>
    <w:p w14:paraId="5827B2B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Specjaliści ds. rozliczeń,</w:t>
      </w:r>
    </w:p>
    <w:p w14:paraId="5F836FF2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Ekspert ds. Monitoringu.</w:t>
      </w:r>
    </w:p>
    <w:p w14:paraId="5536DF2D" w14:textId="12FFB4DE" w:rsidR="00A173EA" w:rsidRP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Wnioskodawca</w:t>
      </w:r>
      <w:r w:rsidRPr="00EA4975">
        <w:rPr>
          <w:b/>
          <w:color w:val="000000"/>
          <w:sz w:val="22"/>
          <w:lang w:val="pl"/>
        </w:rPr>
        <w:t>/</w:t>
      </w:r>
      <w:proofErr w:type="spellStart"/>
      <w:r w:rsidRPr="00EA4975">
        <w:rPr>
          <w:b/>
          <w:color w:val="000000"/>
          <w:sz w:val="22"/>
          <w:lang w:val="pl"/>
        </w:rPr>
        <w:t>Grantobiorca</w:t>
      </w:r>
      <w:proofErr w:type="spellEnd"/>
      <w:r w:rsidR="000404B5">
        <w:rPr>
          <w:b/>
          <w:color w:val="000000"/>
          <w:sz w:val="22"/>
          <w:lang w:val="pl"/>
        </w:rPr>
        <w:t>:</w:t>
      </w:r>
    </w:p>
    <w:p w14:paraId="1EAA08BB" w14:textId="77777777" w:rsidR="00EA4975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>Zakłada konto,</w:t>
      </w:r>
    </w:p>
    <w:p w14:paraId="6440F8C6" w14:textId="77777777" w:rsidR="00A2191E" w:rsidRDefault="00BE1DF8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 xml:space="preserve"> </w:t>
      </w:r>
      <w:r w:rsidR="00A173EA" w:rsidRPr="00EA4975">
        <w:rPr>
          <w:sz w:val="22"/>
          <w:lang w:val="pl"/>
        </w:rPr>
        <w:t xml:space="preserve">Wypełnia wniosek na dany konkurs zamknięty, </w:t>
      </w:r>
    </w:p>
    <w:p w14:paraId="2F12119D" w14:textId="77777777" w:rsidR="00A2191E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A2191E">
        <w:rPr>
          <w:sz w:val="22"/>
          <w:lang w:val="pl"/>
        </w:rPr>
        <w:t xml:space="preserve">Wysyła wniosek na dany konkurs zamknięty (po pozytywnej ocenie formalnej i merytorycznej wniosku jego status zmienia się na </w:t>
      </w:r>
      <w:proofErr w:type="spellStart"/>
      <w:r w:rsidRPr="00A2191E">
        <w:rPr>
          <w:sz w:val="22"/>
          <w:lang w:val="pl"/>
        </w:rPr>
        <w:t>Grantobiorca</w:t>
      </w:r>
      <w:proofErr w:type="spellEnd"/>
      <w:r w:rsidRPr="00A2191E">
        <w:rPr>
          <w:sz w:val="22"/>
          <w:lang w:val="pl"/>
        </w:rPr>
        <w:t xml:space="preserve">. Status </w:t>
      </w:r>
      <w:proofErr w:type="spellStart"/>
      <w:r w:rsidRPr="00A2191E">
        <w:rPr>
          <w:sz w:val="22"/>
          <w:lang w:val="pl"/>
        </w:rPr>
        <w:t>Grantobiorcy</w:t>
      </w:r>
      <w:proofErr w:type="spellEnd"/>
      <w:r w:rsidRPr="00A2191E">
        <w:rPr>
          <w:sz w:val="22"/>
          <w:lang w:val="pl"/>
        </w:rPr>
        <w:t xml:space="preserve"> uaktywnia w danym konkursie zamkniętym dodatkowe opcje (wypełnia sprawozdanie, wysyła sprawozdanie).</w:t>
      </w:r>
    </w:p>
    <w:p w14:paraId="4AE8915D" w14:textId="7AEAFE48" w:rsidR="00A173EA" w:rsidRPr="00A2191E" w:rsidRDefault="00A2191E" w:rsidP="00A2191E">
      <w:pPr>
        <w:spacing w:line="360" w:lineRule="auto"/>
        <w:ind w:left="360"/>
        <w:rPr>
          <w:sz w:val="22"/>
          <w:lang w:val="pl"/>
        </w:rPr>
      </w:pPr>
      <w:r>
        <w:rPr>
          <w:sz w:val="22"/>
          <w:lang w:val="pl"/>
        </w:rPr>
        <w:t xml:space="preserve">3. </w:t>
      </w:r>
      <w:r w:rsidR="00A173EA" w:rsidRPr="00A2191E">
        <w:rPr>
          <w:sz w:val="22"/>
          <w:lang w:val="pl"/>
        </w:rPr>
        <w:t>Administrator (pracownik ORE – obsługa informatyczna)</w:t>
      </w:r>
      <w:r w:rsidR="000404B5">
        <w:rPr>
          <w:sz w:val="22"/>
          <w:lang w:val="pl"/>
        </w:rPr>
        <w:t>:</w:t>
      </w:r>
    </w:p>
    <w:p w14:paraId="571D7247" w14:textId="52B043ED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lastRenderedPageBreak/>
        <w:t>Zarządzenie użytkownikami/uprawnieniami/rolami,</w:t>
      </w:r>
    </w:p>
    <w:p w14:paraId="1FB5F14D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Przeglądanie i eksport logów,</w:t>
      </w:r>
    </w:p>
    <w:p w14:paraId="21F6D2D8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Generowanie i eksportowanie raportów,</w:t>
      </w:r>
    </w:p>
    <w:p w14:paraId="150360F8" w14:textId="77777777" w:rsidR="00A173EA" w:rsidRPr="00A173EA" w:rsidRDefault="00A173EA" w:rsidP="00980BB2">
      <w:pPr>
        <w:numPr>
          <w:ilvl w:val="1"/>
          <w:numId w:val="33"/>
        </w:numPr>
        <w:spacing w:before="100" w:after="72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Zarządzanie słownikami (województwa, zakresów edukacji włączającej, treść umów, inne).</w:t>
      </w:r>
    </w:p>
    <w:p w14:paraId="3DABBBEC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20" w:after="120" w:line="360" w:lineRule="auto"/>
        <w:outlineLvl w:val="1"/>
        <w:rPr>
          <w:b/>
          <w:smallCaps/>
          <w:szCs w:val="24"/>
          <w:lang w:val="pl"/>
        </w:rPr>
      </w:pPr>
      <w:bookmarkStart w:id="3" w:name="_2et92p0" w:colFirst="0" w:colLast="0"/>
      <w:bookmarkEnd w:id="3"/>
      <w:r w:rsidRPr="00A173EA">
        <w:rPr>
          <w:b/>
          <w:smallCaps/>
          <w:szCs w:val="24"/>
          <w:lang w:val="pl"/>
        </w:rPr>
        <w:t>Konta dla zalogowanych użytkowników</w:t>
      </w:r>
    </w:p>
    <w:p w14:paraId="00551E8F" w14:textId="77777777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b/>
          <w:sz w:val="22"/>
          <w:lang w:val="pl"/>
        </w:rPr>
        <w:t>Konto:</w:t>
      </w:r>
    </w:p>
    <w:p w14:paraId="5C8214E9" w14:textId="77777777" w:rsidR="00A173EA" w:rsidRPr="00A173EA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Tylko zalogowana (zautoryzowana) osoba ma dostęp do konta.</w:t>
      </w:r>
    </w:p>
    <w:p w14:paraId="2C3D5D2A" w14:textId="1D6741EB" w:rsidR="00A173EA" w:rsidRPr="00A75975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W systemie istnieją różne typy kont (role)</w:t>
      </w:r>
      <w:r w:rsidR="00FC502D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które mogą być przydzielane do</w:t>
      </w:r>
      <w:r w:rsidR="00A75975">
        <w:rPr>
          <w:sz w:val="22"/>
          <w:lang w:val="pl"/>
        </w:rPr>
        <w:t xml:space="preserve"> </w:t>
      </w:r>
      <w:r w:rsidRPr="00A75975">
        <w:rPr>
          <w:sz w:val="22"/>
          <w:lang w:val="pl"/>
        </w:rPr>
        <w:t>różnych użytkowników systemu.</w:t>
      </w:r>
    </w:p>
    <w:p w14:paraId="492BD465" w14:textId="4F2AB83C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0404B5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3180131D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Wniosek/formularz konkursu składa się z pól dedykowanych dla konkursu.</w:t>
      </w:r>
    </w:p>
    <w:p w14:paraId="196A1302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 wypełnia zalogowany (zautoryzowany) Wnioskodawca.</w:t>
      </w:r>
    </w:p>
    <w:p w14:paraId="1567F48B" w14:textId="4BD9D1CB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Wnioskodawca ma możliwość zamykania/otwierania </w:t>
      </w:r>
      <w:r w:rsidR="00FC502D">
        <w:rPr>
          <w:color w:val="000000"/>
          <w:sz w:val="22"/>
          <w:lang w:val="pl"/>
        </w:rPr>
        <w:t xml:space="preserve">i </w:t>
      </w:r>
      <w:r w:rsidRPr="00A173EA">
        <w:rPr>
          <w:color w:val="000000"/>
          <w:sz w:val="22"/>
          <w:lang w:val="pl"/>
        </w:rPr>
        <w:t>edycji wniosku. Każda edycja wniosku wymaga zapisu wniosku przez Wnioskodawcę, umożliwia to zapisanie wniosku, jako jednej wersji ze zmianą. Wnioskodawca przy edycji wniosku pracuje tylko na 1 edytowalnej wersji wniosku, aż do zatwierdzenia ostatecznej wersji wniosku</w:t>
      </w:r>
      <w:r w:rsidR="00FC502D">
        <w:rPr>
          <w:color w:val="000000"/>
          <w:sz w:val="22"/>
          <w:lang w:val="pl"/>
        </w:rPr>
        <w:t>,</w:t>
      </w:r>
      <w:r w:rsidRPr="00A173EA">
        <w:rPr>
          <w:color w:val="000000"/>
          <w:sz w:val="22"/>
          <w:lang w:val="pl"/>
        </w:rPr>
        <w:t xml:space="preserve"> gotowej do złożenia w danym konkursie zamkniętym. </w:t>
      </w:r>
    </w:p>
    <w:p w14:paraId="501D308B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Sprawdzenie wniosku – weryfikacja wypełnienia wszystkich pól – zatwierdzenie wypełnienia.</w:t>
      </w:r>
    </w:p>
    <w:p w14:paraId="43365B9F" w14:textId="047847A3" w:rsidR="00715F9D" w:rsidRDefault="00A173EA" w:rsidP="00A21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Każda wersja wniosku ma nadaną sumę kontrolną. Każda modyfikacja wniosku roboczego generuj</w:t>
      </w:r>
      <w:r w:rsidR="00715F9D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nową sumę kontrolną wniosku, aż do zatwierdzenia ostatecznej wersji wniosku gotowe</w:t>
      </w:r>
      <w:r w:rsidR="00715F9D">
        <w:rPr>
          <w:color w:val="000000"/>
          <w:sz w:val="22"/>
          <w:lang w:val="pl"/>
        </w:rPr>
        <w:t>go</w:t>
      </w:r>
      <w:r w:rsidRPr="00A173EA">
        <w:rPr>
          <w:color w:val="000000"/>
          <w:sz w:val="22"/>
          <w:lang w:val="pl"/>
        </w:rPr>
        <w:t xml:space="preserve"> do złożenia w danym konkursie zamkniętym. Wniosek ostateczny wygeneruje ostateczną sumę kontrolną. Wniosek o ostatecznej sumie kontrolnej będzie podlegał ocenie w procedurze grantowej. </w:t>
      </w:r>
    </w:p>
    <w:p w14:paraId="0ADC193E" w14:textId="69ECF9C1" w:rsidR="00A173EA" w:rsidRPr="00A173EA" w:rsidRDefault="00A173EA" w:rsidP="0011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Możliwość wycofania wniosku.</w:t>
      </w:r>
    </w:p>
    <w:p w14:paraId="774BD40E" w14:textId="77777777" w:rsidR="00926DC3" w:rsidRDefault="00926DC3">
      <w:pPr>
        <w:rPr>
          <w:b/>
          <w:smallCaps/>
          <w:szCs w:val="24"/>
          <w:lang w:val="pl"/>
        </w:rPr>
      </w:pPr>
      <w:r>
        <w:rPr>
          <w:b/>
          <w:smallCaps/>
          <w:szCs w:val="24"/>
          <w:lang w:val="pl"/>
        </w:rPr>
        <w:br w:type="page"/>
      </w:r>
    </w:p>
    <w:p w14:paraId="38C123B5" w14:textId="2E1BB06B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lastRenderedPageBreak/>
        <w:t xml:space="preserve">Ocena formalna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  <w:r w:rsidRPr="00A173EA">
        <w:rPr>
          <w:b/>
          <w:smallCaps/>
          <w:szCs w:val="24"/>
          <w:lang w:val="pl"/>
        </w:rPr>
        <w:t xml:space="preserve"> </w:t>
      </w:r>
    </w:p>
    <w:p w14:paraId="6483BBD5" w14:textId="5FAE8001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Ekspert do oceny formalnej wniosku ma możliwość: wypełnieni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formularza karty oceny formalnej, ustawieni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na poszczególnych etapach odpowiedni</w:t>
      </w:r>
      <w:r w:rsidR="00715F9D">
        <w:rPr>
          <w:sz w:val="22"/>
          <w:lang w:val="pl"/>
        </w:rPr>
        <w:t>ch</w:t>
      </w:r>
      <w:r w:rsidRPr="00A173EA">
        <w:rPr>
          <w:sz w:val="22"/>
          <w:lang w:val="pl"/>
        </w:rPr>
        <w:t xml:space="preserve"> status</w:t>
      </w:r>
      <w:r w:rsidR="00715F9D">
        <w:rPr>
          <w:sz w:val="22"/>
          <w:lang w:val="pl"/>
        </w:rPr>
        <w:t>ów</w:t>
      </w:r>
      <w:r w:rsidRPr="00A173EA">
        <w:rPr>
          <w:sz w:val="22"/>
          <w:lang w:val="pl"/>
        </w:rPr>
        <w:t xml:space="preserve">: </w:t>
      </w:r>
    </w:p>
    <w:p w14:paraId="2CC9B57E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514477D1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4AB56CFC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D22D42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Ocena merytoryczna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2C3145B1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Ekspert do oceny merytorycznej wniosku ma możliwość wypełnienia formularza karty oceny merytorycznej – ocena 1 i ocena 2 dla każdego wniosku.</w:t>
      </w:r>
    </w:p>
    <w:p w14:paraId="794B5E41" w14:textId="34EAA72C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Automatyczne podliczanie punktów w formularzu</w:t>
      </w:r>
      <w:r w:rsidR="00FC502D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system informuje o uzyskanej liczbie punktów, które uprawniają do pozytywnej oceny wniosku w danym kryterium.</w:t>
      </w:r>
    </w:p>
    <w:p w14:paraId="5B6BE457" w14:textId="2EF9E89E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Podliczenie punktów z dwóch ocen. </w:t>
      </w:r>
      <w:r w:rsidRPr="00A2191E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powinno dawać możliwość zsumowania oceny dwóch niezależnych ekspertów, tak by była możliwość wyciągnięcia średniej z oceny wniosku.</w:t>
      </w:r>
    </w:p>
    <w:p w14:paraId="5523B9D7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Ostateczna wersja oceny merytorycznej w zależności od statusu:</w:t>
      </w:r>
    </w:p>
    <w:p w14:paraId="569D5DF2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6E29FBE1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5BB0E750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CA6DC9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1868DE8D" w14:textId="291C0081" w:rsidR="00A173EA" w:rsidRPr="001A645F" w:rsidRDefault="00A173EA" w:rsidP="00980B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color w:val="000000"/>
          <w:sz w:val="22"/>
          <w:lang w:val="pl"/>
        </w:rPr>
      </w:pPr>
      <w:r w:rsidRPr="001A645F">
        <w:rPr>
          <w:color w:val="000000"/>
          <w:sz w:val="22"/>
          <w:lang w:val="pl"/>
        </w:rPr>
        <w:t>Publikacja</w:t>
      </w:r>
      <w:r w:rsidR="00E93769" w:rsidRPr="001A645F">
        <w:rPr>
          <w:color w:val="000000"/>
          <w:sz w:val="22"/>
          <w:lang w:val="pl"/>
        </w:rPr>
        <w:t xml:space="preserve"> listy </w:t>
      </w:r>
      <w:proofErr w:type="spellStart"/>
      <w:r w:rsidR="00E93769" w:rsidRPr="001A645F">
        <w:rPr>
          <w:color w:val="000000"/>
          <w:sz w:val="22"/>
          <w:lang w:val="pl"/>
        </w:rPr>
        <w:t>Gra</w:t>
      </w:r>
      <w:r w:rsidR="001A645F" w:rsidRPr="001A645F">
        <w:rPr>
          <w:color w:val="000000"/>
          <w:sz w:val="22"/>
          <w:lang w:val="pl"/>
        </w:rPr>
        <w:t>ntobiorców</w:t>
      </w:r>
      <w:proofErr w:type="spellEnd"/>
      <w:r w:rsidR="001A645F" w:rsidRPr="001A645F">
        <w:rPr>
          <w:color w:val="000000"/>
          <w:sz w:val="22"/>
          <w:lang w:val="pl"/>
        </w:rPr>
        <w:t xml:space="preserve"> </w:t>
      </w:r>
      <w:r w:rsidRPr="001A645F">
        <w:rPr>
          <w:color w:val="000000"/>
          <w:sz w:val="22"/>
          <w:lang w:val="pl"/>
        </w:rPr>
        <w:t>po zatwierdzeniu listy rankingowej.</w:t>
      </w:r>
    </w:p>
    <w:p w14:paraId="0A2E9753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Hasła w systemie</w:t>
      </w:r>
    </w:p>
    <w:p w14:paraId="3870054C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Złożoność wprowadzanego hasła systemowego określona jest zgodnie z normą ISO 27001.</w:t>
      </w:r>
    </w:p>
    <w:p w14:paraId="3C880CA7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Informacja na temat wymogów hasła musi się wyświetlać przy rejestracji oraz zmianie hasła.</w:t>
      </w:r>
    </w:p>
    <w:p w14:paraId="4A5A268D" w14:textId="324C0D36" w:rsidR="00A173EA" w:rsidRPr="00A173EA" w:rsidRDefault="00A2191E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Udostępnione N</w:t>
      </w:r>
      <w:r w:rsidR="00A173EA" w:rsidRPr="00A173EA">
        <w:rPr>
          <w:sz w:val="22"/>
          <w:lang w:val="pl"/>
        </w:rPr>
        <w:t>arzędzie posiada funkcjonalność pozwalając</w:t>
      </w:r>
      <w:r w:rsidR="00E93769">
        <w:rPr>
          <w:sz w:val="22"/>
          <w:lang w:val="pl"/>
        </w:rPr>
        <w:t>ą</w:t>
      </w:r>
      <w:r w:rsidR="00A173EA" w:rsidRPr="00A173EA">
        <w:rPr>
          <w:sz w:val="22"/>
          <w:lang w:val="pl"/>
        </w:rPr>
        <w:t xml:space="preserve"> na odzyskanie hasła za pomocą adresu email zarejestrowanego użytkownika (zarejestrowany Użytkownik otrzymuje link do ustawienia nowego hasła na podany podczas rejestracji adres mailowy).</w:t>
      </w:r>
    </w:p>
    <w:p w14:paraId="7F85DECA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Logi systemowe</w:t>
      </w:r>
    </w:p>
    <w:p w14:paraId="4DC0D6FB" w14:textId="77777777" w:rsidR="00A173EA" w:rsidRPr="00A173EA" w:rsidRDefault="00A173EA" w:rsidP="00980B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Każda aktywność w systemie jest odnotowywana do logów, zapisywana jest w formie: kto robi, co robi, kiedy robi. </w:t>
      </w:r>
    </w:p>
    <w:p w14:paraId="7A042EBA" w14:textId="37CC3942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0D8183B8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zgłaszania wniosków:</w:t>
      </w:r>
    </w:p>
    <w:p w14:paraId="3CA6DDEB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roboczych.</w:t>
      </w:r>
    </w:p>
    <w:p w14:paraId="689C636D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Liczba złożonych wniosków. </w:t>
      </w:r>
    </w:p>
    <w:p w14:paraId="529F2B62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oceny wniosków:</w:t>
      </w:r>
    </w:p>
    <w:p w14:paraId="3F501FD3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do oceny formalnej.</w:t>
      </w:r>
    </w:p>
    <w:p w14:paraId="7FE1B797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negatywnie.</w:t>
      </w:r>
    </w:p>
    <w:p w14:paraId="114D292C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pozytywnie.</w:t>
      </w:r>
    </w:p>
    <w:p w14:paraId="583146A3" w14:textId="163481E0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ocenionych merytorycznie (dla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1,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2, ocen 1 i 2).</w:t>
      </w:r>
    </w:p>
    <w:p w14:paraId="756FCA41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negatywnie (poniżej 50% punktów).</w:t>
      </w:r>
    </w:p>
    <w:p w14:paraId="5CAF2728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pozytywnie (co najmniej 50% punktów).</w:t>
      </w:r>
    </w:p>
    <w:p w14:paraId="467E1A0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Listy wniosków ww.</w:t>
      </w:r>
    </w:p>
    <w:p w14:paraId="6EB83E2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Lista odrzuconych wniosków. </w:t>
      </w:r>
    </w:p>
    <w:p w14:paraId="2D344072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Korespondencja systemowa</w:t>
      </w:r>
    </w:p>
    <w:p w14:paraId="489921C4" w14:textId="77777777" w:rsidR="00A173EA" w:rsidRPr="00A173EA" w:rsidRDefault="00A173EA" w:rsidP="006828DB">
      <w:pPr>
        <w:spacing w:before="10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Konto zalogowanego uczestnika umożliwia na każdym poziomie komunikację pomiędzy użytkownikami.</w:t>
      </w:r>
    </w:p>
    <w:p w14:paraId="35B13991" w14:textId="77777777" w:rsidR="00A173EA" w:rsidRPr="00A173EA" w:rsidRDefault="00A173EA" w:rsidP="00980B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Lista wiadomości wysłanych i odebranych w obrębie systemu. Powinna zawierać informacje/opcje:</w:t>
      </w:r>
    </w:p>
    <w:p w14:paraId="6AFA2F96" w14:textId="0EBF295E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o</w:t>
      </w:r>
      <w:r w:rsidR="00A173EA" w:rsidRPr="00A173EA">
        <w:rPr>
          <w:sz w:val="22"/>
          <w:lang w:val="pl"/>
        </w:rPr>
        <w:t>d kogo</w:t>
      </w:r>
      <w:r>
        <w:rPr>
          <w:sz w:val="22"/>
          <w:lang w:val="pl"/>
        </w:rPr>
        <w:t>,</w:t>
      </w:r>
    </w:p>
    <w:p w14:paraId="1B008B60" w14:textId="71A71F75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la kogo</w:t>
      </w:r>
      <w:r>
        <w:rPr>
          <w:sz w:val="22"/>
          <w:lang w:val="pl"/>
        </w:rPr>
        <w:t>,</w:t>
      </w:r>
    </w:p>
    <w:p w14:paraId="7EEF9B57" w14:textId="39A3EA0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ytuł wiadomości</w:t>
      </w:r>
      <w:r>
        <w:rPr>
          <w:sz w:val="22"/>
          <w:lang w:val="pl"/>
        </w:rPr>
        <w:t>,</w:t>
      </w:r>
    </w:p>
    <w:p w14:paraId="49276505" w14:textId="63B6041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reść wiadomości</w:t>
      </w:r>
      <w:r>
        <w:rPr>
          <w:sz w:val="22"/>
          <w:lang w:val="pl"/>
        </w:rPr>
        <w:t>,</w:t>
      </w:r>
    </w:p>
    <w:p w14:paraId="075B59F2" w14:textId="320CBDA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wysłania wiadomości</w:t>
      </w:r>
      <w:r>
        <w:rPr>
          <w:sz w:val="22"/>
          <w:lang w:val="pl"/>
        </w:rPr>
        <w:t>,</w:t>
      </w:r>
    </w:p>
    <w:p w14:paraId="56964652" w14:textId="1208A82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odebrania wiadomości</w:t>
      </w:r>
      <w:r>
        <w:rPr>
          <w:sz w:val="22"/>
          <w:lang w:val="pl"/>
        </w:rPr>
        <w:t>,</w:t>
      </w:r>
    </w:p>
    <w:p w14:paraId="5E149479" w14:textId="15417A9C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odawanie załączników do korespondencji w formie plików pdf.</w:t>
      </w:r>
    </w:p>
    <w:p w14:paraId="5690DA3F" w14:textId="51FCDD3E" w:rsidR="00A173EA" w:rsidRPr="00A173EA" w:rsidRDefault="00112461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Proces wnioskowania</w:t>
      </w:r>
    </w:p>
    <w:p w14:paraId="0E117922" w14:textId="77777777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Etapy procesu wnioskowania: </w:t>
      </w:r>
    </w:p>
    <w:p w14:paraId="4F60C373" w14:textId="48DDA0BD" w:rsidR="00A173EA" w:rsidRPr="00A173EA" w:rsidRDefault="00E93769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sz w:val="22"/>
          <w:lang w:val="pl"/>
        </w:rPr>
        <w:t>Z</w:t>
      </w:r>
      <w:r w:rsidR="00A173EA" w:rsidRPr="00A173EA">
        <w:rPr>
          <w:sz w:val="22"/>
          <w:lang w:val="pl"/>
        </w:rPr>
        <w:t xml:space="preserve">łożenia </w:t>
      </w:r>
      <w:r w:rsidR="00A173EA" w:rsidRPr="00A173EA">
        <w:rPr>
          <w:color w:val="000000" w:themeColor="text1"/>
          <w:sz w:val="22"/>
          <w:lang w:val="pl"/>
        </w:rPr>
        <w:t>wniosku (możliwość zapisania i wygenerowania wniosku w formie pliku pdf</w:t>
      </w:r>
      <w:r w:rsidR="00C86C1F">
        <w:rPr>
          <w:color w:val="000000" w:themeColor="text1"/>
          <w:sz w:val="22"/>
          <w:lang w:val="pl"/>
        </w:rPr>
        <w:t xml:space="preserve"> oraz drukowania).</w:t>
      </w:r>
    </w:p>
    <w:p w14:paraId="4E36F229" w14:textId="30D89CD8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oceny formalnej</w:t>
      </w:r>
      <w:r>
        <w:rPr>
          <w:sz w:val="22"/>
          <w:lang w:val="pl"/>
        </w:rPr>
        <w:t>.</w:t>
      </w:r>
    </w:p>
    <w:p w14:paraId="2CF4F180" w14:textId="70FE1AF7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Z</w:t>
      </w:r>
      <w:r w:rsidRPr="00A173EA">
        <w:rPr>
          <w:sz w:val="22"/>
          <w:lang w:val="pl"/>
        </w:rPr>
        <w:t>łożenia wniosku po korekcie</w:t>
      </w:r>
      <w:r w:rsidR="00C86C1F">
        <w:rPr>
          <w:sz w:val="22"/>
          <w:lang w:val="pl"/>
        </w:rPr>
        <w:t>.</w:t>
      </w:r>
    </w:p>
    <w:p w14:paraId="4BE196D6" w14:textId="3879C87F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wyników oceny merytorycznej</w:t>
      </w:r>
      <w:r>
        <w:rPr>
          <w:sz w:val="22"/>
          <w:lang w:val="pl"/>
        </w:rPr>
        <w:t>.</w:t>
      </w:r>
    </w:p>
    <w:p w14:paraId="286479B1" w14:textId="1C789FA2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P</w:t>
      </w:r>
      <w:r w:rsidR="00A173EA" w:rsidRPr="00A173EA">
        <w:rPr>
          <w:sz w:val="22"/>
          <w:lang w:val="pl"/>
        </w:rPr>
        <w:t>odpisania umowy</w:t>
      </w:r>
      <w:r>
        <w:rPr>
          <w:sz w:val="22"/>
          <w:lang w:val="pl"/>
        </w:rPr>
        <w:t>.</w:t>
      </w:r>
      <w:r w:rsidR="00A173EA" w:rsidRPr="00A173EA">
        <w:rPr>
          <w:b/>
          <w:color w:val="000000"/>
          <w:sz w:val="22"/>
          <w:lang w:val="pl"/>
        </w:rPr>
        <w:t xml:space="preserve"> </w:t>
      </w:r>
    </w:p>
    <w:p w14:paraId="319D4EFF" w14:textId="5213F550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R</w:t>
      </w:r>
      <w:r w:rsidRPr="00A173EA">
        <w:rPr>
          <w:sz w:val="22"/>
          <w:lang w:val="pl"/>
        </w:rPr>
        <w:t>ealizacji umowy</w:t>
      </w:r>
      <w:r w:rsidR="000404B5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w tym sprawozdania, zamknięcia, przechowywania (archiwizowania).</w:t>
      </w:r>
    </w:p>
    <w:p w14:paraId="7AEC625A" w14:textId="7E370F4A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Uwzględni</w:t>
      </w:r>
      <w:r w:rsidR="00C86C1F">
        <w:rPr>
          <w:sz w:val="22"/>
          <w:lang w:val="pl"/>
        </w:rPr>
        <w:t>enie</w:t>
      </w:r>
      <w:r w:rsidRPr="00A173EA">
        <w:rPr>
          <w:sz w:val="22"/>
          <w:lang w:val="pl"/>
        </w:rPr>
        <w:t xml:space="preserve"> poszczególn</w:t>
      </w:r>
      <w:r w:rsidR="00C86C1F">
        <w:rPr>
          <w:sz w:val="22"/>
          <w:lang w:val="pl"/>
        </w:rPr>
        <w:t>ych</w:t>
      </w:r>
      <w:r w:rsidRPr="00A173EA">
        <w:rPr>
          <w:sz w:val="22"/>
          <w:lang w:val="pl"/>
        </w:rPr>
        <w:t xml:space="preserve"> możliwości dla użytkowników aplikacji:</w:t>
      </w:r>
    </w:p>
    <w:p w14:paraId="59860F1B" w14:textId="3EBCD2EA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>Raportowani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i monitorowani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color w:val="000000" w:themeColor="text1"/>
          <w:sz w:val="22"/>
          <w:lang w:val="pl"/>
        </w:rPr>
        <w:t>przebiegu realizacji grantu (możliwość zapisania i wygenerowania raportu w formie pliku pdf oraz drukowania).</w:t>
      </w:r>
    </w:p>
    <w:p w14:paraId="06FE54C1" w14:textId="77777777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Sprawozdawania uczestników przedsięwzięcia grantowego w sposób umożliwiający eksportowanie danych do SL2014.</w:t>
      </w:r>
    </w:p>
    <w:p w14:paraId="660630B3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Wymagania</w:t>
      </w:r>
    </w:p>
    <w:p w14:paraId="168732E6" w14:textId="77777777" w:rsidR="00A173EA" w:rsidRPr="00A173EA" w:rsidRDefault="00A173EA" w:rsidP="00980B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Możliwość dodania podpisanych w formie elektronicznej </w:t>
      </w:r>
      <w:r w:rsidRPr="00A173EA">
        <w:rPr>
          <w:sz w:val="22"/>
          <w:lang w:val="pl"/>
        </w:rPr>
        <w:t>załączników</w:t>
      </w:r>
      <w:r w:rsidRPr="00A173EA">
        <w:rPr>
          <w:color w:val="000000"/>
          <w:sz w:val="22"/>
          <w:lang w:val="pl"/>
        </w:rPr>
        <w:t xml:space="preserve"> do wniosku</w:t>
      </w:r>
      <w:r w:rsidRPr="00A173EA">
        <w:rPr>
          <w:sz w:val="22"/>
          <w:lang w:val="pl"/>
        </w:rPr>
        <w:t xml:space="preserve">, </w:t>
      </w:r>
      <w:r w:rsidRPr="00A173EA">
        <w:rPr>
          <w:color w:val="000000"/>
          <w:sz w:val="22"/>
          <w:lang w:val="pl"/>
        </w:rPr>
        <w:t xml:space="preserve">korespondencji i </w:t>
      </w:r>
      <w:r w:rsidRPr="00A173EA">
        <w:rPr>
          <w:sz w:val="22"/>
          <w:lang w:val="pl"/>
        </w:rPr>
        <w:t>sprawozdań</w:t>
      </w:r>
      <w:r w:rsidRPr="00A173EA">
        <w:rPr>
          <w:color w:val="000000"/>
          <w:sz w:val="22"/>
          <w:lang w:val="pl"/>
        </w:rPr>
        <w:t xml:space="preserve">. </w:t>
      </w:r>
    </w:p>
    <w:p w14:paraId="7F3D2499" w14:textId="2AA39ADF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2CE82D87" w14:textId="78F5E020" w:rsidR="00926DC3" w:rsidRPr="00926DC3" w:rsidRDefault="00A173EA" w:rsidP="00926D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lastRenderedPageBreak/>
        <w:t xml:space="preserve">Wysłanie wniosku za pomocą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i skrzynki podawczej. </w:t>
      </w:r>
    </w:p>
    <w:p w14:paraId="353D13B3" w14:textId="42FADC74" w:rsidR="00A173EA" w:rsidRPr="00A173EA" w:rsidRDefault="00A173EA" w:rsidP="000F746F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Odwołanie od oceny</w:t>
      </w:r>
    </w:p>
    <w:p w14:paraId="03297CB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b/>
          <w:szCs w:val="24"/>
          <w:lang w:val="pl"/>
        </w:rPr>
      </w:pPr>
      <w:r w:rsidRPr="00A173EA">
        <w:rPr>
          <w:b/>
          <w:szCs w:val="24"/>
          <w:lang w:val="pl"/>
        </w:rPr>
        <w:t>Wnioskodawca</w:t>
      </w:r>
    </w:p>
    <w:p w14:paraId="69A24548" w14:textId="797990A1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Odwołanie wypełnia zalogowany </w:t>
      </w:r>
      <w:r w:rsidR="00DD50F0">
        <w:rPr>
          <w:color w:val="000000"/>
          <w:sz w:val="22"/>
          <w:lang w:val="pl"/>
        </w:rPr>
        <w:t>W</w:t>
      </w:r>
      <w:r w:rsidRPr="00A173EA">
        <w:rPr>
          <w:color w:val="000000"/>
          <w:sz w:val="22"/>
          <w:lang w:val="pl"/>
        </w:rPr>
        <w:t>nioskodawca – edycja „odwołania”/możliwość druku/ możliwość zapisania w formie pliku pdf.</w:t>
      </w:r>
    </w:p>
    <w:p w14:paraId="1148BBF8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Możliwość zamykania/otwierania edycji „odwołania”.</w:t>
      </w:r>
    </w:p>
    <w:p w14:paraId="2E5FD749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Wysłanie odwołania – podpis kwalifikowany.</w:t>
      </w:r>
    </w:p>
    <w:p w14:paraId="2DD2DC3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Grantodawca</w:t>
      </w:r>
      <w:proofErr w:type="spellEnd"/>
      <w:r w:rsidRPr="00A173EA">
        <w:rPr>
          <w:sz w:val="22"/>
          <w:lang w:val="pl"/>
        </w:rPr>
        <w:t xml:space="preserve"> </w:t>
      </w:r>
    </w:p>
    <w:p w14:paraId="0D571BE0" w14:textId="77777777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Przyjęcie/ odrzucenie odwołania.</w:t>
      </w:r>
    </w:p>
    <w:p w14:paraId="61D51772" w14:textId="7AE4CF35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 przypadku przyjęcia odwołania ponowna ocena formalna </w:t>
      </w:r>
      <w:r w:rsidR="00DD50F0">
        <w:rPr>
          <w:color w:val="000000"/>
          <w:sz w:val="22"/>
          <w:lang w:val="pl"/>
        </w:rPr>
        <w:t>i/</w:t>
      </w:r>
      <w:r w:rsidRPr="00A173EA">
        <w:rPr>
          <w:color w:val="000000"/>
          <w:sz w:val="22"/>
          <w:lang w:val="pl"/>
        </w:rPr>
        <w:t>lub merytoryczna.</w:t>
      </w:r>
    </w:p>
    <w:p w14:paraId="46F15DA9" w14:textId="61793713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34A2EFCA" w14:textId="0BCB8F7C" w:rsidR="00A173EA" w:rsidRPr="00BA1232" w:rsidRDefault="00A173EA" w:rsidP="00980BB2">
      <w:pPr>
        <w:pStyle w:val="Akapitzlist"/>
        <w:numPr>
          <w:ilvl w:val="0"/>
          <w:numId w:val="37"/>
        </w:numPr>
        <w:spacing w:before="100" w:after="360" w:line="360" w:lineRule="auto"/>
        <w:rPr>
          <w:b/>
          <w:color w:val="000000"/>
          <w:sz w:val="22"/>
          <w:lang w:val="pl"/>
        </w:rPr>
      </w:pPr>
      <w:r w:rsidRPr="00BA1232">
        <w:rPr>
          <w:color w:val="000000"/>
          <w:sz w:val="22"/>
          <w:lang w:val="pl"/>
        </w:rPr>
        <w:t>Tworzenie listy rankingowej (wg. podziału na 16 województw oraz 7 zakresów edukacji włączającej</w:t>
      </w:r>
      <w:r w:rsidR="00DD50F0" w:rsidRPr="00BA1232">
        <w:rPr>
          <w:color w:val="000000"/>
          <w:sz w:val="22"/>
          <w:lang w:val="pl"/>
        </w:rPr>
        <w:t>)</w:t>
      </w:r>
      <w:r w:rsidRPr="00BA1232">
        <w:rPr>
          <w:sz w:val="22"/>
          <w:lang w:val="pl"/>
        </w:rPr>
        <w:t xml:space="preserve">. </w:t>
      </w:r>
    </w:p>
    <w:p w14:paraId="69D5F897" w14:textId="77777777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Podpisanie umów </w:t>
      </w:r>
    </w:p>
    <w:p w14:paraId="50AE9B63" w14:textId="7A5069DC" w:rsidR="00A173EA" w:rsidRPr="00A173EA" w:rsidRDefault="00A173EA" w:rsidP="00980B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generowania treści umowy dla Wnioskodawców, którzy przejdą w status </w:t>
      </w:r>
      <w:proofErr w:type="spellStart"/>
      <w:r w:rsidR="00DD50F0">
        <w:rPr>
          <w:color w:val="000000"/>
          <w:sz w:val="22"/>
          <w:lang w:val="pl"/>
        </w:rPr>
        <w:t>G</w:t>
      </w:r>
      <w:r w:rsidRPr="00A173EA">
        <w:rPr>
          <w:color w:val="000000"/>
          <w:sz w:val="22"/>
          <w:lang w:val="pl"/>
        </w:rPr>
        <w:t>rantobiorcy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558BF955" w14:textId="0242BA7C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Realizacja grantów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sprawozdania</w:t>
      </w:r>
    </w:p>
    <w:p w14:paraId="75E91FF2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Sprawozdanie i rozliczanie realizacji przedsięwzięć grantowych.</w:t>
      </w:r>
    </w:p>
    <w:p w14:paraId="0B7B809A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Grantobiorca</w:t>
      </w:r>
      <w:proofErr w:type="spellEnd"/>
    </w:p>
    <w:p w14:paraId="1C0146D3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edycji i wypełniania formularza sprawozdawczego (możliwość zapisania i wygenerowania sprawozdania w formie pliku pdf oraz drukowania).</w:t>
      </w:r>
    </w:p>
    <w:p w14:paraId="1465F5F1" w14:textId="00B4D0DF" w:rsidR="00FC502D" w:rsidRPr="00BA1232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Sprawozdania uczestników przedsięwzięcia grantowego w sposób umożliwiający eksportowanie danych do SL2014.</w:t>
      </w:r>
    </w:p>
    <w:p w14:paraId="37F10D8C" w14:textId="582B68F2" w:rsidR="00A173EA" w:rsidRPr="00A173EA" w:rsidRDefault="00A173EA" w:rsidP="00FC502D">
      <w:pPr>
        <w:spacing w:before="100" w:after="0" w:line="360" w:lineRule="auto"/>
        <w:rPr>
          <w:b/>
          <w:color w:val="000000" w:themeColor="text1"/>
          <w:sz w:val="22"/>
          <w:lang w:val="pl"/>
        </w:rPr>
      </w:pPr>
      <w:proofErr w:type="spellStart"/>
      <w:r w:rsidRPr="00A173EA">
        <w:rPr>
          <w:b/>
          <w:color w:val="000000" w:themeColor="text1"/>
          <w:sz w:val="22"/>
          <w:lang w:val="pl"/>
        </w:rPr>
        <w:t>Grantodawca</w:t>
      </w:r>
      <w:proofErr w:type="spellEnd"/>
    </w:p>
    <w:p w14:paraId="35A17F2A" w14:textId="77777777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lastRenderedPageBreak/>
        <w:t>Możliwość weryfikacji sprawozdań.</w:t>
      </w:r>
    </w:p>
    <w:p w14:paraId="0F9836CB" w14:textId="54F8CDB5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tworzenia zbiorczych sprawozdań (możliwość zapisania i wygenerowania sprawozdania w formie pliku pdf).</w:t>
      </w:r>
    </w:p>
    <w:p w14:paraId="5D7AB6A0" w14:textId="67F88E77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47BD10C2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Raporty (kryteria wyszukiwania, </w:t>
      </w:r>
      <w:r w:rsidRPr="00A173EA">
        <w:rPr>
          <w:sz w:val="22"/>
          <w:lang w:val="pl"/>
        </w:rPr>
        <w:t>filtrowania, grupowania</w:t>
      </w:r>
      <w:r w:rsidRPr="00A173EA">
        <w:rPr>
          <w:color w:val="000000"/>
          <w:sz w:val="22"/>
          <w:lang w:val="pl"/>
        </w:rPr>
        <w:t>): nazwa projektu, województwo, zakres).</w:t>
      </w:r>
    </w:p>
    <w:p w14:paraId="3B38CD40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poziomie:</w:t>
      </w:r>
    </w:p>
    <w:p w14:paraId="0D26E3E0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oceny wniosków, </w:t>
      </w:r>
    </w:p>
    <w:p w14:paraId="2800B0C3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rozliczenia finansowego z realizacji przekazanej danej transzy w procentach, </w:t>
      </w:r>
    </w:p>
    <w:p w14:paraId="3D89FF02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rozliczenia efektów cząstkowych projektu,</w:t>
      </w:r>
    </w:p>
    <w:p w14:paraId="7208C538" w14:textId="711224A8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realizacji poszczególnych etapów realizacji projektu,</w:t>
      </w:r>
    </w:p>
    <w:p w14:paraId="5582D8D9" w14:textId="732E404F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całościowe</w:t>
      </w:r>
      <w:r w:rsidR="00DD50F0">
        <w:rPr>
          <w:color w:val="000000"/>
          <w:sz w:val="22"/>
          <w:lang w:val="pl"/>
        </w:rPr>
        <w:t>go</w:t>
      </w:r>
      <w:r w:rsidRPr="006828DB">
        <w:rPr>
          <w:color w:val="000000"/>
          <w:sz w:val="22"/>
          <w:lang w:val="pl"/>
        </w:rPr>
        <w:t xml:space="preserve"> budżetu projektu.</w:t>
      </w:r>
    </w:p>
    <w:p w14:paraId="1D0B47AD" w14:textId="0F2630BC" w:rsidR="00A173EA" w:rsidRPr="00BA1232" w:rsidRDefault="00A173EA" w:rsidP="00D73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złożonych wniosków dla województwa, rundy</w:t>
      </w:r>
      <w:r w:rsidR="00A9099B">
        <w:rPr>
          <w:sz w:val="22"/>
          <w:lang w:val="pl"/>
        </w:rPr>
        <w:t>.</w:t>
      </w:r>
    </w:p>
    <w:p w14:paraId="54C969AD" w14:textId="469E691C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Wyszukiwarki w </w:t>
      </w:r>
      <w:r w:rsidR="00D73976">
        <w:rPr>
          <w:b/>
          <w:smallCaps/>
          <w:szCs w:val="24"/>
          <w:lang w:val="pl"/>
        </w:rPr>
        <w:t>Narzędziu</w:t>
      </w:r>
    </w:p>
    <w:p w14:paraId="4DE7E3AB" w14:textId="2987B397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Umożliwiają wyszukanie danych w formularzu.</w:t>
      </w:r>
    </w:p>
    <w:p w14:paraId="5415FE72" w14:textId="126380A4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Może być wiele rodzajów wyszukiwarek w zależności od modułu, który mają obsłużyć.</w:t>
      </w:r>
    </w:p>
    <w:p w14:paraId="6ACF47C2" w14:textId="77777777" w:rsidR="00A173EA" w:rsidRPr="006828DB" w:rsidRDefault="00A173EA" w:rsidP="00980BB2">
      <w:pPr>
        <w:pStyle w:val="Akapitzlist"/>
        <w:numPr>
          <w:ilvl w:val="0"/>
          <w:numId w:val="34"/>
        </w:numPr>
        <w:spacing w:before="100" w:line="360" w:lineRule="auto"/>
        <w:rPr>
          <w:sz w:val="22"/>
          <w:lang w:val="pl"/>
        </w:rPr>
      </w:pPr>
      <w:r w:rsidRPr="006828DB">
        <w:rPr>
          <w:sz w:val="22"/>
          <w:lang w:val="pl"/>
        </w:rPr>
        <w:t>W każdej wyszukiwarce wyniki wyszukiwania można wyeksportować do Excela.</w:t>
      </w:r>
    </w:p>
    <w:p w14:paraId="2D00D058" w14:textId="7B3658A0" w:rsidR="006B7CCD" w:rsidRDefault="00D73976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</w:pPr>
      <w:bookmarkStart w:id="4" w:name="_tyjcwt" w:colFirst="0" w:colLast="0"/>
      <w:bookmarkEnd w:id="4"/>
      <w:r>
        <w:rPr>
          <w:color w:val="000000"/>
          <w:sz w:val="22"/>
          <w:lang w:val="pl"/>
        </w:rPr>
        <w:t>Narzędzie</w:t>
      </w:r>
      <w:r w:rsidR="00A173EA" w:rsidRPr="006828DB">
        <w:rPr>
          <w:color w:val="000000"/>
          <w:sz w:val="22"/>
          <w:lang w:val="pl"/>
        </w:rPr>
        <w:t xml:space="preserve"> musi posiadać otwartą architekturę, umożliwiającą t</w:t>
      </w:r>
      <w:r w:rsidR="006B7CCD">
        <w:rPr>
          <w:color w:val="000000"/>
          <w:sz w:val="22"/>
          <w:lang w:val="pl"/>
        </w:rPr>
        <w:t>worzenie nowych funkcjonalności</w:t>
      </w:r>
    </w:p>
    <w:p w14:paraId="6EF2E955" w14:textId="77777777" w:rsidR="006B7CCD" w:rsidRDefault="006B7CCD">
      <w:pPr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br w:type="page"/>
      </w:r>
    </w:p>
    <w:p w14:paraId="7E937D2E" w14:textId="77777777" w:rsidR="00A173EA" w:rsidRPr="004D70EE" w:rsidRDefault="00A173EA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  <w:sectPr w:rsidR="00A173EA" w:rsidRPr="004D70E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E441AA9" w14:textId="5BF88F81" w:rsidR="006B7CCD" w:rsidRDefault="004D70EE" w:rsidP="006B7CCD">
      <w:pPr>
        <w:tabs>
          <w:tab w:val="left" w:pos="8073"/>
        </w:tabs>
        <w:jc w:val="right"/>
        <w:rPr>
          <w:sz w:val="20"/>
          <w:szCs w:val="20"/>
          <w:lang w:val="pl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71B5845" wp14:editId="6F41B1D0">
            <wp:extent cx="8180961" cy="5118766"/>
            <wp:effectExtent l="0" t="0" r="0" b="5715"/>
            <wp:docPr id="17" name="Obraz 17" descr="Ośrodek Rozwoju Edukacji (ORE): &#10;Dostęp do dokumentacji po każdym zamkniętym etapie konkursu grantowego.&#10;Podgląd złożonych formularzy aplikacyjnych w formacie nieedytowalnym (pdf, podobnym).&#10;Zmiana statusu formularza aplikacyjnego, np.: roboczy, wysłany, w ocenie, odrzucony, przekaż do edycji, &#10;Prowadzenie korespondencji w sprawie formularza aplikacyjnego, wniosku, realizowanego grantu.&#10;Wnioskodawca:&#10;Dostęp w zakresie jednego organu prowadzącego z możliwością przekazania dostępu&#10;Publiczne i niepubliczne poradnie psychologiczno-pedagogiczne&#10;Wnioskodawca może złożyć jeden wniosek dla publicznej i niepublicznej poradni psychologiczno-pedagogicznej.&#10;Możliwość edycji (przygotowanie wniosku).&#10;Możliwość wycofania wcześniejszego wniosku.&#10;Podgląd wniosków.&#10;Oceniający formalnie wniosek:&#10;Dostęp we wskazanym zakresie &#10;Podgląd wniosku &#10;Edycja Karty oceny formalnej&#10;Oceniający merytorycznie wniosek:&#10;Dostęp we wskazanym zakresie &#10;Podgląd wniosku&#10;Edycja Karty oceny merytorycznej&#10;Lista rankingowa:&#10;i podpisanie umowy grantowej &#10;(Dostęp we wskazanym zakresie)&#10;Monitoring:&#10;Dostęp dla Grantobiorców, którzy otrzymali grant – min. 16 profili &#10;rozszerzonych o możliwość składania raportów monitorujących przebieg przedsięwzięć grantowych&#10;Baza danych uczestników projektu, która może być zaciągnięta do SL2014" title="Dostęp poszczególnych podmiotów do funkcjonalności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rzut ekranu do opisu alternatywne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" t="4105" r="462" b="8010"/>
                    <a:stretch/>
                  </pic:blipFill>
                  <pic:spPr bwMode="auto">
                    <a:xfrm>
                      <a:off x="0" y="0"/>
                      <a:ext cx="8209576" cy="513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CCD">
        <w:rPr>
          <w:sz w:val="20"/>
          <w:szCs w:val="20"/>
          <w:lang w:val="pl"/>
        </w:rPr>
        <w:t xml:space="preserve"> </w:t>
      </w:r>
    </w:p>
    <w:p w14:paraId="0F03260F" w14:textId="77777777" w:rsidR="006B7CCD" w:rsidRDefault="006B7CCD" w:rsidP="006B7CCD">
      <w:pPr>
        <w:rPr>
          <w:sz w:val="20"/>
          <w:szCs w:val="20"/>
          <w:lang w:val="pl"/>
        </w:rPr>
        <w:sectPr w:rsidR="006B7CCD" w:rsidSect="006B7CCD">
          <w:headerReference w:type="default" r:id="rId14"/>
          <w:footerReference w:type="default" r:id="rId15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3916A27D" w14:textId="2C352CC4" w:rsidR="006B7CCD" w:rsidRDefault="006B7CCD" w:rsidP="006B7CCD">
      <w:pPr>
        <w:rPr>
          <w:sz w:val="20"/>
          <w:szCs w:val="20"/>
          <w:lang w:val="pl"/>
        </w:rPr>
        <w:sectPr w:rsidR="006B7CCD" w:rsidSect="006B7CCD">
          <w:type w:val="continuous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51EBA277" w14:textId="50BB3615" w:rsidR="00A173EA" w:rsidRPr="006B7CCD" w:rsidRDefault="00A173EA" w:rsidP="006B7CCD">
      <w:pPr>
        <w:rPr>
          <w:sz w:val="20"/>
          <w:szCs w:val="20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W ramach dostępu do </w:t>
      </w:r>
      <w:r w:rsidR="00CC227F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>arzędzia informatycznego, Wykonawca zapewni:</w:t>
      </w:r>
    </w:p>
    <w:p w14:paraId="57C48EEA" w14:textId="77777777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 xml:space="preserve"> przez cały okres świadczenie usługi wsparcia;</w:t>
      </w:r>
    </w:p>
    <w:p w14:paraId="2AAB7F20" w14:textId="1DAD15D8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Szkolenia dla Zamawiającego i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>(min. 3)</w:t>
      </w:r>
      <w:r w:rsidR="0067177D">
        <w:rPr>
          <w:rFonts w:asciiTheme="majorHAnsi" w:hAnsiTheme="majorHAnsi" w:cstheme="majorHAnsi"/>
          <w:sz w:val="22"/>
          <w:lang w:val="pl"/>
        </w:rPr>
        <w:t>.</w:t>
      </w:r>
    </w:p>
    <w:p w14:paraId="1038B97B" w14:textId="6980251F" w:rsidR="00A173EA" w:rsidRPr="00A173EA" w:rsidRDefault="00A173EA" w:rsidP="006828DB">
      <w:pPr>
        <w:spacing w:before="240" w:after="12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W ramach wsparcia helpdesk Dostawca zobowiązuje się do przyjmowani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 i analiz</w:t>
      </w:r>
      <w:r w:rsidR="00880BBC">
        <w:rPr>
          <w:rFonts w:asciiTheme="majorHAnsi" w:hAnsiTheme="majorHAnsi" w:cstheme="majorHAnsi"/>
          <w:sz w:val="22"/>
          <w:lang w:val="pl"/>
        </w:rPr>
        <w:t>y</w:t>
      </w:r>
      <w:r w:rsidRPr="00A173EA">
        <w:rPr>
          <w:rFonts w:asciiTheme="majorHAnsi" w:hAnsiTheme="majorHAnsi" w:cstheme="majorHAnsi"/>
          <w:sz w:val="22"/>
          <w:lang w:val="pl"/>
        </w:rPr>
        <w:t xml:space="preserve"> zgłoszeń związanych z obsługą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– za pomocą systemu zgłoszeń udostępnionego przez </w:t>
      </w:r>
      <w:r w:rsidR="00CC227F">
        <w:rPr>
          <w:rFonts w:asciiTheme="majorHAnsi" w:hAnsiTheme="majorHAnsi" w:cstheme="majorHAnsi"/>
          <w:sz w:val="22"/>
          <w:lang w:val="pl"/>
        </w:rPr>
        <w:t>Wykonawcę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wskazanego przez Zamawiającego.</w:t>
      </w:r>
    </w:p>
    <w:p w14:paraId="6B3068C4" w14:textId="1D312728" w:rsidR="00A173EA" w:rsidRPr="00A173EA" w:rsidRDefault="00CC227F" w:rsidP="006828DB">
      <w:pPr>
        <w:spacing w:after="0" w:line="360" w:lineRule="auto"/>
        <w:rPr>
          <w:rFonts w:asciiTheme="majorHAnsi" w:hAnsiTheme="majorHAnsi" w:cstheme="majorHAnsi"/>
          <w:sz w:val="22"/>
          <w:lang w:val="pl"/>
        </w:rPr>
      </w:pPr>
      <w:r>
        <w:rPr>
          <w:rFonts w:asciiTheme="majorHAnsi" w:hAnsiTheme="majorHAnsi" w:cstheme="majorHAnsi"/>
          <w:sz w:val="22"/>
          <w:lang w:val="pl"/>
        </w:rPr>
        <w:t>Wykonawca</w:t>
      </w:r>
      <w:r w:rsidR="00A173EA" w:rsidRPr="00A173EA">
        <w:rPr>
          <w:rFonts w:asciiTheme="majorHAnsi" w:hAnsiTheme="majorHAnsi" w:cstheme="majorHAnsi"/>
          <w:sz w:val="22"/>
          <w:lang w:val="pl"/>
        </w:rPr>
        <w:t xml:space="preserve"> zobowiązuje się zapewnić Zamawiającemu dostęp do usługi serwisowej (wsparcia helpdesk) i jej realizację w zakresie czasowym określonym poniżej:</w:t>
      </w:r>
    </w:p>
    <w:p w14:paraId="3B30132D" w14:textId="77777777" w:rsidR="00A173EA" w:rsidRPr="00A173EA" w:rsidRDefault="00A173EA" w:rsidP="006828DB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Czasy realizacji usług serwisowych na zgłoszenia.</w:t>
      </w:r>
    </w:p>
    <w:tbl>
      <w:tblPr>
        <w:tblW w:w="8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1683"/>
        <w:gridCol w:w="1751"/>
        <w:gridCol w:w="1710"/>
        <w:gridCol w:w="2208"/>
      </w:tblGrid>
      <w:tr w:rsidR="00A173EA" w:rsidRPr="00A173EA" w14:paraId="5360445E" w14:textId="77777777" w:rsidTr="0072633B">
        <w:trPr>
          <w:trHeight w:val="2120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C757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Kategoria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276EB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Definicja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913C6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Reakcji Serwisowej od momentu dokonania zgłoszenia serwisowego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87D41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Naprawy lub Obejścia liczony od czasu reakcji serwisowej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9F6DC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Godziny Zgłaszania Usterek</w:t>
            </w:r>
          </w:p>
        </w:tc>
      </w:tr>
      <w:tr w:rsidR="00A173EA" w:rsidRPr="00A173EA" w14:paraId="629F8CC3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B99F3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A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DC3EA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Krytyczna 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11AA2C" w14:textId="6D82284E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–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1C5F" w14:textId="35512B34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F3FCD" w14:textId="05F32EE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  <w:tr w:rsidR="00A173EA" w:rsidRPr="00A173EA" w14:paraId="0BA56D68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8074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B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B3076" w14:textId="79E26D83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Niekrytyczna**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15A1" w14:textId="5D5B128E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robocze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D9782" w14:textId="09E3CC19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e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A1DC8" w14:textId="03198DE3" w:rsidR="00A173EA" w:rsidRPr="00A173EA" w:rsidRDefault="00A173EA" w:rsidP="006828DB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</w:tbl>
    <w:p w14:paraId="6462E9E6" w14:textId="3060D748" w:rsidR="00A173EA" w:rsidRPr="00A173EA" w:rsidRDefault="00A173EA" w:rsidP="00407C87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*to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, którego wynikiem jest całkowite zatrzymanie pracy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zmiana funkcjonalności jednego lub więcej modułów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w sposób uniemożliwiający wykorzystanie go </w:t>
      </w: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zgodnie z przeznaczeniem lub zakłócenie powodujące brak możliwości normalnego funkcjonowania jednego lub więcej istotnych procesów u Zamawiającego, ze względu na krytyczne znaczenie niedziałających funkcji. Wiąże się ona z wystąpieniem co najmniej jednej z następujących sytuacji: a)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interfejsu, b) </w:t>
      </w:r>
      <w:r w:rsidR="00880BBC">
        <w:rPr>
          <w:rFonts w:asciiTheme="majorHAnsi" w:hAnsiTheme="majorHAnsi" w:cstheme="majorHAnsi"/>
          <w:sz w:val="22"/>
          <w:lang w:val="pl"/>
        </w:rPr>
        <w:t>u</w:t>
      </w:r>
      <w:r w:rsidRPr="00A173EA">
        <w:rPr>
          <w:rFonts w:asciiTheme="majorHAnsi" w:hAnsiTheme="majorHAnsi" w:cstheme="majorHAnsi"/>
          <w:sz w:val="22"/>
          <w:lang w:val="pl"/>
        </w:rPr>
        <w:t xml:space="preserve">trata danych lub naruszenie ich spójności, c)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kluczowych funkcji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,</w:t>
      </w:r>
      <w:r w:rsidRPr="00A173EA">
        <w:rPr>
          <w:rFonts w:asciiTheme="majorHAnsi" w:hAnsiTheme="majorHAnsi" w:cstheme="majorHAnsi"/>
          <w:szCs w:val="24"/>
          <w:lang w:val="pl"/>
        </w:rPr>
        <w:t xml:space="preserve"> </w:t>
      </w:r>
      <w:r w:rsidRPr="00A173EA">
        <w:rPr>
          <w:rFonts w:asciiTheme="majorHAnsi" w:hAnsiTheme="majorHAnsi" w:cstheme="majorHAnsi"/>
          <w:sz w:val="22"/>
          <w:lang w:val="pl"/>
        </w:rPr>
        <w:t xml:space="preserve">d) 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waria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powtarzająca się przy próbie restartu, e) </w:t>
      </w:r>
      <w:r w:rsidR="00880BBC">
        <w:rPr>
          <w:rFonts w:asciiTheme="majorHAnsi" w:hAnsiTheme="majorHAnsi" w:cstheme="majorHAnsi"/>
          <w:sz w:val="22"/>
          <w:lang w:val="pl"/>
        </w:rPr>
        <w:t>b</w:t>
      </w:r>
      <w:r w:rsidRPr="00A173EA">
        <w:rPr>
          <w:rFonts w:asciiTheme="majorHAnsi" w:hAnsiTheme="majorHAnsi" w:cstheme="majorHAnsi"/>
          <w:sz w:val="22"/>
          <w:lang w:val="pl"/>
        </w:rPr>
        <w:t xml:space="preserve">rak możliwości zapisu lub odtworzenia wyników pracy, f) </w:t>
      </w:r>
      <w:r w:rsidR="00880BBC">
        <w:rPr>
          <w:rFonts w:asciiTheme="majorHAnsi" w:hAnsiTheme="majorHAnsi" w:cstheme="majorHAnsi"/>
          <w:sz w:val="22"/>
          <w:lang w:val="pl"/>
        </w:rPr>
        <w:t>z</w:t>
      </w:r>
      <w:r w:rsidRPr="00A173EA">
        <w:rPr>
          <w:rFonts w:asciiTheme="majorHAnsi" w:hAnsiTheme="majorHAnsi" w:cstheme="majorHAnsi"/>
          <w:sz w:val="22"/>
          <w:lang w:val="pl"/>
        </w:rPr>
        <w:t xml:space="preserve">achwianie dostępności, stabilności lub wydajności co najmniej jednego składnika funkcjonalnego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.</w:t>
      </w:r>
    </w:p>
    <w:p w14:paraId="75E5BD31" w14:textId="21EB03C3" w:rsidR="00534A9D" w:rsidRPr="006B7CCD" w:rsidRDefault="00A173EA" w:rsidP="006B7CCD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** to każdy inny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niewymieniony w kategorii usterki krytycznej.</w:t>
      </w:r>
    </w:p>
    <w:p w14:paraId="467730BB" w14:textId="36FC8F87" w:rsidR="00E20879" w:rsidRPr="006828DB" w:rsidRDefault="00BA2A1F" w:rsidP="00407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 w:val="22"/>
        </w:rPr>
      </w:pPr>
      <w:r w:rsidRPr="006828DB">
        <w:rPr>
          <w:sz w:val="22"/>
        </w:rPr>
        <w:t xml:space="preserve">Szacowanie należy </w:t>
      </w:r>
      <w:r w:rsidRPr="00CA22FF">
        <w:rPr>
          <w:sz w:val="22"/>
        </w:rPr>
        <w:t xml:space="preserve">przesłać </w:t>
      </w:r>
      <w:r w:rsidR="009B31FE">
        <w:rPr>
          <w:b/>
          <w:sz w:val="22"/>
        </w:rPr>
        <w:t xml:space="preserve">do </w:t>
      </w:r>
      <w:r w:rsidR="007F62E7">
        <w:rPr>
          <w:b/>
          <w:sz w:val="22"/>
        </w:rPr>
        <w:t>3.12</w:t>
      </w:r>
      <w:bookmarkStart w:id="5" w:name="_GoBack"/>
      <w:bookmarkEnd w:id="5"/>
      <w:r w:rsidR="006E70E8" w:rsidRPr="00CA22FF">
        <w:rPr>
          <w:b/>
          <w:sz w:val="22"/>
        </w:rPr>
        <w:t>.</w:t>
      </w:r>
      <w:r w:rsidRPr="00CA22FF">
        <w:rPr>
          <w:b/>
          <w:sz w:val="22"/>
        </w:rPr>
        <w:t>2021</w:t>
      </w:r>
      <w:r w:rsidRPr="006828DB">
        <w:rPr>
          <w:b/>
          <w:sz w:val="22"/>
        </w:rPr>
        <w:t xml:space="preserve"> r. </w:t>
      </w:r>
      <w:r w:rsidRPr="006828DB">
        <w:rPr>
          <w:sz w:val="22"/>
        </w:rPr>
        <w:t>na adres e-mail</w:t>
      </w:r>
      <w:r w:rsidRPr="006828DB">
        <w:rPr>
          <w:b/>
          <w:sz w:val="22"/>
        </w:rPr>
        <w:t xml:space="preserve">: </w:t>
      </w:r>
      <w:hyperlink r:id="rId16" w:history="1">
        <w:r w:rsidR="009A7C13" w:rsidRPr="006828DB">
          <w:rPr>
            <w:rStyle w:val="Hipercze"/>
            <w:sz w:val="22"/>
          </w:rPr>
          <w:t>anna.roszkiewicz@ore.edu.pl</w:t>
        </w:r>
      </w:hyperlink>
      <w:r w:rsidRPr="006828DB">
        <w:rPr>
          <w:b/>
          <w:sz w:val="22"/>
        </w:rPr>
        <w:t xml:space="preserve"> </w:t>
      </w:r>
      <w:r w:rsidRPr="006828DB">
        <w:rPr>
          <w:sz w:val="22"/>
        </w:rPr>
        <w:t xml:space="preserve">w temacie wiadomości wpisując: </w:t>
      </w:r>
      <w:r w:rsidRPr="006828DB">
        <w:rPr>
          <w:b/>
          <w:i/>
          <w:sz w:val="22"/>
        </w:rPr>
        <w:t>Szacowanie –</w:t>
      </w:r>
      <w:r w:rsidR="00B9724D" w:rsidRPr="006828DB">
        <w:rPr>
          <w:b/>
          <w:i/>
          <w:sz w:val="22"/>
        </w:rPr>
        <w:t xml:space="preserve"> </w:t>
      </w:r>
      <w:r w:rsidR="00CC227F">
        <w:rPr>
          <w:b/>
          <w:i/>
          <w:sz w:val="22"/>
        </w:rPr>
        <w:t>N</w:t>
      </w:r>
      <w:r w:rsidR="00B9724D" w:rsidRPr="006828DB">
        <w:rPr>
          <w:b/>
          <w:i/>
          <w:sz w:val="22"/>
        </w:rPr>
        <w:t>arzędzi</w:t>
      </w:r>
      <w:r w:rsidR="00407C87" w:rsidRPr="006828DB">
        <w:rPr>
          <w:b/>
          <w:i/>
          <w:sz w:val="22"/>
        </w:rPr>
        <w:t>a</w:t>
      </w:r>
      <w:r w:rsidR="00B9724D" w:rsidRPr="006828DB">
        <w:rPr>
          <w:b/>
          <w:i/>
          <w:sz w:val="22"/>
        </w:rPr>
        <w:t xml:space="preserve"> informatyczne</w:t>
      </w:r>
      <w:r w:rsidR="0094687E" w:rsidRPr="006828DB">
        <w:rPr>
          <w:b/>
          <w:i/>
          <w:sz w:val="22"/>
        </w:rPr>
        <w:t>.</w:t>
      </w:r>
      <w:bookmarkStart w:id="6" w:name="_heading=h.f5lm4wysb482" w:colFirst="0" w:colLast="0"/>
      <w:bookmarkEnd w:id="6"/>
    </w:p>
    <w:p w14:paraId="334391C8" w14:textId="77777777" w:rsidR="008F6F38" w:rsidRPr="006828DB" w:rsidRDefault="008F6F38" w:rsidP="00407C87">
      <w:pPr>
        <w:pStyle w:val="Nagwek2"/>
        <w:rPr>
          <w:sz w:val="22"/>
          <w:szCs w:val="22"/>
        </w:rPr>
      </w:pPr>
      <w:r w:rsidRPr="006828DB">
        <w:rPr>
          <w:sz w:val="22"/>
          <w:szCs w:val="22"/>
        </w:rPr>
        <w:t>Klauzula informacyjna</w:t>
      </w:r>
    </w:p>
    <w:p w14:paraId="0F81DCDD" w14:textId="77777777" w:rsidR="006F5A56" w:rsidRPr="006828DB" w:rsidRDefault="006F5A56" w:rsidP="006828DB">
      <w:pPr>
        <w:spacing w:after="0" w:line="360" w:lineRule="auto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sz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</w:t>
      </w:r>
      <w:r w:rsidRPr="006828DB">
        <w:rPr>
          <w:rFonts w:eastAsiaTheme="minorHAnsi"/>
          <w:bCs/>
          <w:sz w:val="22"/>
          <w:lang w:eastAsia="en-US"/>
        </w:rPr>
        <w:lastRenderedPageBreak/>
        <w:t>Zarządzającej Programu Operacyjnego Wiedza Edukacja Rozwój 2014-2020 , w zakresie w jakim jest to niezbędne dla realizacji tego celu, przede wszystkim:</w:t>
      </w:r>
    </w:p>
    <w:p w14:paraId="5A93AB65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Podanie danych jest niezbędne do realizacji celu, o którym mowa w pkt. 3. Konsekwencje niepodania danych osobowych wynikają z przepisów prawa</w:t>
      </w:r>
      <w:r w:rsidRPr="006828DB">
        <w:rPr>
          <w:rFonts w:eastAsiaTheme="minorHAnsi"/>
          <w:sz w:val="22"/>
          <w:lang w:eastAsia="en-US"/>
        </w:rPr>
        <w:t xml:space="preserve"> </w:t>
      </w:r>
      <w:r w:rsidRPr="006828DB">
        <w:rPr>
          <w:rFonts w:eastAsiaTheme="minorHAnsi"/>
          <w:bCs/>
          <w:sz w:val="22"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przekazywane</w:t>
      </w:r>
      <w:r w:rsidRPr="006828DB">
        <w:rPr>
          <w:rFonts w:eastAsiaTheme="minorHAnsi"/>
          <w:sz w:val="22"/>
          <w:lang w:eastAsia="en-US"/>
        </w:rPr>
        <w:t xml:space="preserve"> do państwa trzeciego;</w:t>
      </w:r>
    </w:p>
    <w:p w14:paraId="0ABCD5FA" w14:textId="7764FDD4" w:rsidR="00774F63" w:rsidRPr="00962710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</w:t>
      </w:r>
      <w:r w:rsidRPr="006828DB">
        <w:rPr>
          <w:rFonts w:eastAsiaTheme="minorHAnsi"/>
          <w:bCs/>
          <w:sz w:val="22"/>
          <w:lang w:eastAsia="en-US"/>
        </w:rPr>
        <w:lastRenderedPageBreak/>
        <w:t>lub ograniczenia ich przetwarzania oraz prawo wniesienia skargi do organu nadzorczego którym jest Prezes Urzędu Ochrony Danych Osobowych.</w:t>
      </w:r>
    </w:p>
    <w:sectPr w:rsidR="00774F63" w:rsidRPr="00962710" w:rsidSect="006B7CCD">
      <w:pgSz w:w="11906" w:h="16838"/>
      <w:pgMar w:top="198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DA4D" w14:textId="77777777" w:rsidR="00BD4798" w:rsidRDefault="00BD4798">
      <w:pPr>
        <w:spacing w:after="0" w:line="240" w:lineRule="auto"/>
      </w:pPr>
      <w:r>
        <w:separator/>
      </w:r>
    </w:p>
  </w:endnote>
  <w:endnote w:type="continuationSeparator" w:id="0">
    <w:p w14:paraId="69E2F4BC" w14:textId="77777777" w:rsidR="00BD4798" w:rsidRDefault="00BD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579"/>
      <w:docPartObj>
        <w:docPartGallery w:val="Page Numbers (Bottom of Page)"/>
        <w:docPartUnique/>
      </w:docPartObj>
    </w:sdtPr>
    <w:sdtEndPr/>
    <w:sdtContent>
      <w:p w14:paraId="7CD76576" w14:textId="7E0C9870" w:rsidR="00FF0471" w:rsidRDefault="00FF0471">
        <w:pPr>
          <w:pStyle w:val="Stopka"/>
          <w:jc w:val="right"/>
        </w:pPr>
        <w:r>
          <w:rPr>
            <w:rStyle w:val="Numerstrony"/>
            <w:noProof/>
          </w:rPr>
          <w:drawing>
            <wp:inline distT="0" distB="0" distL="0" distR="0" wp14:anchorId="45E808BF" wp14:editId="71A46E30">
              <wp:extent cx="5760720" cy="742950"/>
              <wp:effectExtent l="0" t="0" r="0" b="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62E7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68DDB143" w:rsidR="00FF0471" w:rsidRDefault="00FF0471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62E7">
      <w:rPr>
        <w:noProof/>
        <w:color w:val="000000"/>
      </w:rPr>
      <w:t>17</w:t>
    </w:r>
    <w:r>
      <w:rPr>
        <w:color w:val="000000"/>
      </w:rPr>
      <w:fldChar w:fldCharType="end"/>
    </w:r>
    <w:r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3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04B8" w14:textId="77777777" w:rsidR="00BD4798" w:rsidRDefault="00BD4798">
      <w:pPr>
        <w:spacing w:after="0" w:line="240" w:lineRule="auto"/>
      </w:pPr>
      <w:r>
        <w:separator/>
      </w:r>
    </w:p>
  </w:footnote>
  <w:footnote w:type="continuationSeparator" w:id="0">
    <w:p w14:paraId="197F94BF" w14:textId="77777777" w:rsidR="00BD4798" w:rsidRDefault="00BD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299" w14:textId="77777777" w:rsidR="00FF0471" w:rsidRDefault="00FF0471" w:rsidP="0072633B">
    <w:pPr>
      <w:pStyle w:val="Nagwek"/>
      <w:spacing w:after="120"/>
    </w:pPr>
    <w:r>
      <w:rPr>
        <w:noProof/>
      </w:rPr>
      <w:drawing>
        <wp:inline distT="0" distB="0" distL="0" distR="0" wp14:anchorId="79706EF5" wp14:editId="695D9347">
          <wp:extent cx="4057650" cy="581025"/>
          <wp:effectExtent l="0" t="0" r="0" b="9525"/>
          <wp:docPr id="20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72"/>
    <w:multiLevelType w:val="multilevel"/>
    <w:tmpl w:val="C1E06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BF8"/>
    <w:multiLevelType w:val="multilevel"/>
    <w:tmpl w:val="2996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E2511"/>
    <w:multiLevelType w:val="multilevel"/>
    <w:tmpl w:val="900E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B0DFD"/>
    <w:multiLevelType w:val="multilevel"/>
    <w:tmpl w:val="9DE293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0FAF"/>
    <w:multiLevelType w:val="hybridMultilevel"/>
    <w:tmpl w:val="904678E0"/>
    <w:lvl w:ilvl="0" w:tplc="35AA0F1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B91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C1062"/>
    <w:multiLevelType w:val="multilevel"/>
    <w:tmpl w:val="563E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F671B"/>
    <w:multiLevelType w:val="multilevel"/>
    <w:tmpl w:val="A04C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25F"/>
    <w:multiLevelType w:val="multilevel"/>
    <w:tmpl w:val="AC82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833B8"/>
    <w:multiLevelType w:val="multilevel"/>
    <w:tmpl w:val="C98C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15EB"/>
    <w:multiLevelType w:val="hybridMultilevel"/>
    <w:tmpl w:val="1DDE2CE6"/>
    <w:lvl w:ilvl="0" w:tplc="AE18608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D1104"/>
    <w:multiLevelType w:val="multilevel"/>
    <w:tmpl w:val="0D0A9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1095C"/>
    <w:multiLevelType w:val="hybridMultilevel"/>
    <w:tmpl w:val="849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2DE6"/>
    <w:multiLevelType w:val="multilevel"/>
    <w:tmpl w:val="01BC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A793F"/>
    <w:multiLevelType w:val="multilevel"/>
    <w:tmpl w:val="53823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D1632"/>
    <w:multiLevelType w:val="multilevel"/>
    <w:tmpl w:val="93FCC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D358E"/>
    <w:multiLevelType w:val="hybridMultilevel"/>
    <w:tmpl w:val="D4789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A4A"/>
    <w:multiLevelType w:val="hybridMultilevel"/>
    <w:tmpl w:val="883E3336"/>
    <w:lvl w:ilvl="0" w:tplc="CB40F50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C3CE3"/>
    <w:multiLevelType w:val="multilevel"/>
    <w:tmpl w:val="323C9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396A7F"/>
    <w:multiLevelType w:val="multilevel"/>
    <w:tmpl w:val="B16E4C7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0" w15:restartNumberingAfterBreak="0">
    <w:nsid w:val="510C05F7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C4AA2"/>
    <w:multiLevelType w:val="multilevel"/>
    <w:tmpl w:val="C3D69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B91BF1"/>
    <w:multiLevelType w:val="multilevel"/>
    <w:tmpl w:val="406E2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A185A"/>
    <w:multiLevelType w:val="multilevel"/>
    <w:tmpl w:val="98F8C99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653CBC"/>
    <w:multiLevelType w:val="multilevel"/>
    <w:tmpl w:val="7D3A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DF0A3C"/>
    <w:multiLevelType w:val="multilevel"/>
    <w:tmpl w:val="AB0EC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3200B"/>
    <w:multiLevelType w:val="multilevel"/>
    <w:tmpl w:val="F28A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0483"/>
    <w:multiLevelType w:val="multilevel"/>
    <w:tmpl w:val="6CA450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94FD2"/>
    <w:multiLevelType w:val="multilevel"/>
    <w:tmpl w:val="D7ACA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C390BA1"/>
    <w:multiLevelType w:val="hybridMultilevel"/>
    <w:tmpl w:val="202C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7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1D2082"/>
    <w:multiLevelType w:val="multilevel"/>
    <w:tmpl w:val="BEBA7C8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87731A"/>
    <w:multiLevelType w:val="multilevel"/>
    <w:tmpl w:val="2CEEFDA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11532"/>
    <w:multiLevelType w:val="multilevel"/>
    <w:tmpl w:val="90A8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8DF491E"/>
    <w:multiLevelType w:val="multilevel"/>
    <w:tmpl w:val="839C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4C90"/>
    <w:multiLevelType w:val="multilevel"/>
    <w:tmpl w:val="FD2C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F251E9"/>
    <w:multiLevelType w:val="multilevel"/>
    <w:tmpl w:val="2AD46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24EB5"/>
    <w:multiLevelType w:val="multilevel"/>
    <w:tmpl w:val="62ACD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9"/>
  </w:num>
  <w:num w:numId="5">
    <w:abstractNumId w:val="8"/>
  </w:num>
  <w:num w:numId="6">
    <w:abstractNumId w:val="37"/>
  </w:num>
  <w:num w:numId="7">
    <w:abstractNumId w:val="7"/>
  </w:num>
  <w:num w:numId="8">
    <w:abstractNumId w:val="36"/>
  </w:num>
  <w:num w:numId="9">
    <w:abstractNumId w:val="15"/>
  </w:num>
  <w:num w:numId="10">
    <w:abstractNumId w:val="18"/>
  </w:num>
  <w:num w:numId="11">
    <w:abstractNumId w:val="2"/>
  </w:num>
  <w:num w:numId="12">
    <w:abstractNumId w:val="35"/>
  </w:num>
  <w:num w:numId="13">
    <w:abstractNumId w:val="24"/>
  </w:num>
  <w:num w:numId="14">
    <w:abstractNumId w:val="0"/>
  </w:num>
  <w:num w:numId="15">
    <w:abstractNumId w:val="39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28"/>
  </w:num>
  <w:num w:numId="21">
    <w:abstractNumId w:val="34"/>
  </w:num>
  <w:num w:numId="22">
    <w:abstractNumId w:val="13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25"/>
  </w:num>
  <w:num w:numId="28">
    <w:abstractNumId w:val="3"/>
  </w:num>
  <w:num w:numId="29">
    <w:abstractNumId w:val="30"/>
  </w:num>
  <w:num w:numId="30">
    <w:abstractNumId w:val="12"/>
  </w:num>
  <w:num w:numId="31">
    <w:abstractNumId w:val="29"/>
  </w:num>
  <w:num w:numId="32">
    <w:abstractNumId w:val="4"/>
  </w:num>
  <w:num w:numId="33">
    <w:abstractNumId w:val="19"/>
  </w:num>
  <w:num w:numId="34">
    <w:abstractNumId w:val="17"/>
  </w:num>
  <w:num w:numId="35">
    <w:abstractNumId w:val="23"/>
  </w:num>
  <w:num w:numId="36">
    <w:abstractNumId w:val="16"/>
  </w:num>
  <w:num w:numId="37">
    <w:abstractNumId w:val="5"/>
  </w:num>
  <w:num w:numId="38">
    <w:abstractNumId w:val="31"/>
  </w:num>
  <w:num w:numId="39">
    <w:abstractNumId w:val="32"/>
  </w:num>
  <w:num w:numId="4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12B3B"/>
    <w:rsid w:val="00023EB4"/>
    <w:rsid w:val="000267B1"/>
    <w:rsid w:val="00033218"/>
    <w:rsid w:val="0003636D"/>
    <w:rsid w:val="000404B5"/>
    <w:rsid w:val="000723FA"/>
    <w:rsid w:val="00073144"/>
    <w:rsid w:val="00085C8B"/>
    <w:rsid w:val="000A5EE9"/>
    <w:rsid w:val="000C74AD"/>
    <w:rsid w:val="000D006A"/>
    <w:rsid w:val="000E6EE3"/>
    <w:rsid w:val="000F746F"/>
    <w:rsid w:val="000F7A09"/>
    <w:rsid w:val="00112461"/>
    <w:rsid w:val="00115BE6"/>
    <w:rsid w:val="00116F78"/>
    <w:rsid w:val="0013555A"/>
    <w:rsid w:val="0014329F"/>
    <w:rsid w:val="001527A4"/>
    <w:rsid w:val="0017080B"/>
    <w:rsid w:val="00172D8B"/>
    <w:rsid w:val="00197145"/>
    <w:rsid w:val="001A645F"/>
    <w:rsid w:val="001B297E"/>
    <w:rsid w:val="001E4CF9"/>
    <w:rsid w:val="00212821"/>
    <w:rsid w:val="0021316E"/>
    <w:rsid w:val="00213BD6"/>
    <w:rsid w:val="00235F8C"/>
    <w:rsid w:val="00253A0F"/>
    <w:rsid w:val="00264588"/>
    <w:rsid w:val="00276819"/>
    <w:rsid w:val="002813E3"/>
    <w:rsid w:val="002A0D74"/>
    <w:rsid w:val="002A4920"/>
    <w:rsid w:val="002E69DF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2047"/>
    <w:rsid w:val="003D581C"/>
    <w:rsid w:val="003E525A"/>
    <w:rsid w:val="0040388A"/>
    <w:rsid w:val="00407C87"/>
    <w:rsid w:val="0042315E"/>
    <w:rsid w:val="004233A8"/>
    <w:rsid w:val="00447831"/>
    <w:rsid w:val="00453AD9"/>
    <w:rsid w:val="0047214A"/>
    <w:rsid w:val="00473C35"/>
    <w:rsid w:val="004844B6"/>
    <w:rsid w:val="004A57E2"/>
    <w:rsid w:val="004A59AF"/>
    <w:rsid w:val="004B2F43"/>
    <w:rsid w:val="004B3844"/>
    <w:rsid w:val="004C4925"/>
    <w:rsid w:val="004D3C71"/>
    <w:rsid w:val="004D70EE"/>
    <w:rsid w:val="004F4FA4"/>
    <w:rsid w:val="004F552C"/>
    <w:rsid w:val="004F7438"/>
    <w:rsid w:val="004F799B"/>
    <w:rsid w:val="00504DA4"/>
    <w:rsid w:val="00505159"/>
    <w:rsid w:val="005072D8"/>
    <w:rsid w:val="005210CC"/>
    <w:rsid w:val="00534A9D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4634"/>
    <w:rsid w:val="00605348"/>
    <w:rsid w:val="00611E03"/>
    <w:rsid w:val="00616527"/>
    <w:rsid w:val="006251FF"/>
    <w:rsid w:val="006314F6"/>
    <w:rsid w:val="00646B15"/>
    <w:rsid w:val="00650238"/>
    <w:rsid w:val="00670154"/>
    <w:rsid w:val="0067177D"/>
    <w:rsid w:val="00673CBC"/>
    <w:rsid w:val="006828DB"/>
    <w:rsid w:val="00692AF4"/>
    <w:rsid w:val="006A675F"/>
    <w:rsid w:val="006A68AE"/>
    <w:rsid w:val="006B7CCD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132C7"/>
    <w:rsid w:val="00715F9D"/>
    <w:rsid w:val="0072633B"/>
    <w:rsid w:val="007331AC"/>
    <w:rsid w:val="00763C12"/>
    <w:rsid w:val="007702FE"/>
    <w:rsid w:val="00774F63"/>
    <w:rsid w:val="0077599E"/>
    <w:rsid w:val="00784298"/>
    <w:rsid w:val="00790F04"/>
    <w:rsid w:val="007937AF"/>
    <w:rsid w:val="00794BA2"/>
    <w:rsid w:val="0079784E"/>
    <w:rsid w:val="007A2077"/>
    <w:rsid w:val="007B70E9"/>
    <w:rsid w:val="007C7874"/>
    <w:rsid w:val="007C7E72"/>
    <w:rsid w:val="007D04B9"/>
    <w:rsid w:val="007D296A"/>
    <w:rsid w:val="007D7F28"/>
    <w:rsid w:val="007F62E7"/>
    <w:rsid w:val="00804A00"/>
    <w:rsid w:val="00840302"/>
    <w:rsid w:val="00845AED"/>
    <w:rsid w:val="008504DF"/>
    <w:rsid w:val="00855998"/>
    <w:rsid w:val="00860B71"/>
    <w:rsid w:val="00867D38"/>
    <w:rsid w:val="00880BBC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26DC3"/>
    <w:rsid w:val="0094687E"/>
    <w:rsid w:val="009470E0"/>
    <w:rsid w:val="009503E4"/>
    <w:rsid w:val="00956156"/>
    <w:rsid w:val="0096166B"/>
    <w:rsid w:val="00962710"/>
    <w:rsid w:val="00962FAF"/>
    <w:rsid w:val="00971226"/>
    <w:rsid w:val="00980BB2"/>
    <w:rsid w:val="00987324"/>
    <w:rsid w:val="009956F9"/>
    <w:rsid w:val="009A77B7"/>
    <w:rsid w:val="009A7C13"/>
    <w:rsid w:val="009B022E"/>
    <w:rsid w:val="009B31FE"/>
    <w:rsid w:val="009B7687"/>
    <w:rsid w:val="009C369B"/>
    <w:rsid w:val="009C48D8"/>
    <w:rsid w:val="009E41AF"/>
    <w:rsid w:val="009F1F35"/>
    <w:rsid w:val="00A04F5E"/>
    <w:rsid w:val="00A173EA"/>
    <w:rsid w:val="00A20BFC"/>
    <w:rsid w:val="00A2191E"/>
    <w:rsid w:val="00A22AEB"/>
    <w:rsid w:val="00A237C9"/>
    <w:rsid w:val="00A335F6"/>
    <w:rsid w:val="00A379FD"/>
    <w:rsid w:val="00A45A6F"/>
    <w:rsid w:val="00A67EC8"/>
    <w:rsid w:val="00A75975"/>
    <w:rsid w:val="00A9099B"/>
    <w:rsid w:val="00A94841"/>
    <w:rsid w:val="00AA2C73"/>
    <w:rsid w:val="00AB05AE"/>
    <w:rsid w:val="00AC3396"/>
    <w:rsid w:val="00AC7823"/>
    <w:rsid w:val="00AE0B07"/>
    <w:rsid w:val="00B00F4F"/>
    <w:rsid w:val="00B11810"/>
    <w:rsid w:val="00B11F50"/>
    <w:rsid w:val="00B46FCB"/>
    <w:rsid w:val="00B6690F"/>
    <w:rsid w:val="00B84DB9"/>
    <w:rsid w:val="00B85A79"/>
    <w:rsid w:val="00B945CB"/>
    <w:rsid w:val="00B94B39"/>
    <w:rsid w:val="00B9724D"/>
    <w:rsid w:val="00BA1232"/>
    <w:rsid w:val="00BA29A4"/>
    <w:rsid w:val="00BA2A1F"/>
    <w:rsid w:val="00BC5CB3"/>
    <w:rsid w:val="00BC6CFB"/>
    <w:rsid w:val="00BD223A"/>
    <w:rsid w:val="00BD4798"/>
    <w:rsid w:val="00BE1DF8"/>
    <w:rsid w:val="00BE2B58"/>
    <w:rsid w:val="00BE7C2C"/>
    <w:rsid w:val="00BF66B9"/>
    <w:rsid w:val="00C10ECF"/>
    <w:rsid w:val="00C22CDD"/>
    <w:rsid w:val="00C302BA"/>
    <w:rsid w:val="00C549FD"/>
    <w:rsid w:val="00C6590B"/>
    <w:rsid w:val="00C77BA4"/>
    <w:rsid w:val="00C86C1F"/>
    <w:rsid w:val="00C94D36"/>
    <w:rsid w:val="00C9609B"/>
    <w:rsid w:val="00CA22FF"/>
    <w:rsid w:val="00CC227F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47425"/>
    <w:rsid w:val="00D73976"/>
    <w:rsid w:val="00D95BF6"/>
    <w:rsid w:val="00DB4A28"/>
    <w:rsid w:val="00DC2505"/>
    <w:rsid w:val="00DD3472"/>
    <w:rsid w:val="00DD4E00"/>
    <w:rsid w:val="00DD50F0"/>
    <w:rsid w:val="00DE31A2"/>
    <w:rsid w:val="00E11153"/>
    <w:rsid w:val="00E20879"/>
    <w:rsid w:val="00E225BF"/>
    <w:rsid w:val="00E45604"/>
    <w:rsid w:val="00E70488"/>
    <w:rsid w:val="00E746E9"/>
    <w:rsid w:val="00E914D5"/>
    <w:rsid w:val="00E93769"/>
    <w:rsid w:val="00EA497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C502D"/>
    <w:rsid w:val="00FE7FE1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DA77AE9-9382-4077-AF0C-FE1E9D3C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8"/>
      <w:szCs w:val="36"/>
    </w:rPr>
  </w:style>
  <w:style w:type="paragraph" w:styleId="Nagwek3">
    <w:name w:val="heading 3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60" w:lineRule="auto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styleId="Numerstrony">
    <w:name w:val="page number"/>
    <w:basedOn w:val="Domylnaczcionkaakapitu"/>
    <w:rsid w:val="00A1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roszkiewicz@ore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awo.sejm.gov.pl/isap.nsf/DocDetails.xsp?id=WDU2019000084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wer.gov.pl/strony/o-programie/promocja/zasady-promocji-i-oznakowania-projektow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DACD1B-1B13-43CB-9BC8-01BCB27D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3390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Natalia Fryzowicz</cp:lastModifiedBy>
  <cp:revision>5</cp:revision>
  <dcterms:created xsi:type="dcterms:W3CDTF">2021-11-22T07:22:00Z</dcterms:created>
  <dcterms:modified xsi:type="dcterms:W3CDTF">2021-11-29T11:24:00Z</dcterms:modified>
</cp:coreProperties>
</file>