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Załącznik 1</w:t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Formularz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Przedmiotem zamówienia jest wyłonienie Wykonawcy do opracowania projektu monitorowania i ewaluacji, przygotowania procedur, narzędzi i raportów.  Wykonawca weźmie również udział w pracach dotyczących wypracowania procedur i narzędzi do prowadzenia procesu akredytacji Specjalistycznych Centrów Wspierających Edukację Włączającą. Zadania związane z monitorowaniem oraz ewaluacją będą dotyczyły nie mniej niż 16 SCWEW wraz z współpracującymi z nimi szkołami.</w:t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Zamówienie realizowane jest w ramach projektu „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Opracowanie modelu funkcjonowania Specjalistycznych Centrów Wspierających Edukację Włączającą”,</w:t>
      </w:r>
      <w:r w:rsidDel="00000000" w:rsidR="00000000" w:rsidRPr="00000000">
        <w:rPr>
          <w:rFonts w:ascii="Arial" w:cs="Arial" w:eastAsia="Arial" w:hAnsi="Arial"/>
          <w:rtl w:val="0"/>
        </w:rPr>
        <w:t xml:space="preserve"> współfinansowanego ze środków Programu Operacyjnego Wiedza Edukacja Rozwój.</w:t>
      </w:r>
    </w:p>
    <w:tbl>
      <w:tblPr>
        <w:tblStyle w:val="Table1"/>
        <w:tblW w:w="9638.0" w:type="dxa"/>
        <w:jc w:val="left"/>
        <w:tblInd w:w="50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3057"/>
        <w:gridCol w:w="3290"/>
        <w:gridCol w:w="3291"/>
        <w:tblGridChange w:id="0">
          <w:tblGrid>
            <w:gridCol w:w="3057"/>
            <w:gridCol w:w="3290"/>
            <w:gridCol w:w="3291"/>
          </w:tblGrid>
        </w:tblGridChange>
      </w:tblGrid>
      <w:tr>
        <w:trPr>
          <w:cantSplit w:val="0"/>
          <w:trHeight w:val="667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3bd96" w:val="clear"/>
            <w:tcMar>
              <w:left w:w="4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Informacje o oferencie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singl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Dotyczy: opracowania koncepcji,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procedur, narzędzi monitorowania i ewaluacji SCWEW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3bd96" w:val="clear"/>
            <w:tcMar>
              <w:left w:w="4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oferenta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3bd96" w:val="clear"/>
            <w:tcMar>
              <w:left w:w="4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siedziby (ulica, numer, miejscowość, kod pocztowy, numer telefonu kontaktowego)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3bd96" w:val="clear"/>
            <w:tcMar>
              <w:left w:w="4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e-mail 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3bd96" w:val="clear"/>
            <w:tcMar>
              <w:left w:w="4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Oferta cenowa za wykonane zamówienia  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3bd96" w:val="clear"/>
            <w:tcMar>
              <w:left w:w="4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 kosztu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shd w:fill="c3bd96" w:val="clear"/>
            <w:tcMar>
              <w:left w:w="4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Kwota netto</w:t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  <w:shd w:fill="c3bd96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Kwota brutto*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3bd96" w:val="clear"/>
            <w:tcMar>
              <w:left w:w="4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Cena 1 godzina pracy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shd w:fill="auto" w:val="clear"/>
            <w:tcMar>
              <w:left w:w="4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Uwaga! Cena brutto obejmuje podatek VAT, a w przypadku osoby fizycznej – obligatoryjne obciążenia z tytułu składek ZUS i na Fundusz Pracy po stronie pracownika i pracodawcy.</w:t>
      </w:r>
    </w:p>
    <w:p w:rsidR="00000000" w:rsidDel="00000000" w:rsidP="00000000" w:rsidRDefault="00000000" w:rsidRPr="00000000" w14:paraId="0000001D">
      <w:pPr>
        <w:spacing w:after="120" w:before="24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Przedstawione zapytanie nie stanowi oferty w myśl art. 66 Kodeksu Cywilnego, jak również nie jest ogłoszeniem w rozumieniu ustawy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Prawo zamówień publicznych.</w:t>
      </w:r>
    </w:p>
    <w:p w:rsidR="00000000" w:rsidDel="00000000" w:rsidP="00000000" w:rsidRDefault="00000000" w:rsidRPr="00000000" w14:paraId="0000001E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………………………..…….………………….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Data i czytelny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24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Wycenę proszę przesłać na adres e-mail: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anna.przybysz@ore.edu.pl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16 sierpnia 2021 r..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 temacie wiadomości należy wpisać: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„Szacowanie – procedury, narzędzia monitorowanie i ewaluacja SCWEW”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2127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0720" cy="74295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D787F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 w:val="1"/>
    <w:rsid w:val="00DD787F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DD787F"/>
    <w:rPr>
      <w:color w:val="0000ff" w:themeColor="hyperlink"/>
      <w:u w:val="single"/>
    </w:rPr>
  </w:style>
  <w:style w:type="character" w:styleId="AkapitzlistZnak" w:customStyle="1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 w:val="1"/>
    <w:locked w:val="1"/>
    <w:rsid w:val="00DD787F"/>
  </w:style>
  <w:style w:type="paragraph" w:styleId="Stopka">
    <w:name w:val="footer"/>
    <w:basedOn w:val="Normalny"/>
    <w:link w:val="StopkaZnak"/>
    <w:uiPriority w:val="99"/>
    <w:unhideWhenUsed w:val="1"/>
    <w:rsid w:val="00DD787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D787F"/>
  </w:style>
  <w:style w:type="character" w:styleId="Numerstrony">
    <w:name w:val="page number"/>
    <w:basedOn w:val="Domylnaczcionkaakapitu"/>
    <w:rsid w:val="00DD787F"/>
  </w:style>
  <w:style w:type="paragraph" w:styleId="Zawartotabeli" w:customStyle="1">
    <w:name w:val="Zawartość tabeli"/>
    <w:basedOn w:val="Normalny"/>
    <w:rsid w:val="00DD787F"/>
    <w:pPr>
      <w:widowControl w:val="0"/>
      <w:suppressLineNumbers w:val="1"/>
      <w:suppressAutoHyphens w:val="1"/>
      <w:spacing w:after="0" w:line="240" w:lineRule="auto"/>
    </w:pPr>
    <w:rPr>
      <w:rFonts w:ascii="Liberation Serif" w:cs="Arial Unicode MS" w:eastAsia="Arial Unicode MS" w:hAnsi="Liberation Serif"/>
      <w:color w:val="00000a"/>
      <w:sz w:val="24"/>
      <w:szCs w:val="24"/>
      <w:lang w:bidi="hi-IN" w:eastAsia="zh-CN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D787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D787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48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48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gnieszka.pietryka@ore.edu.pl" TargetMode="Externa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0HqpoTugyX98R69DiaZglgmuqw==">AMUW2mUPXiEHLS6Iq9zJztf9aLrtdjDzm8a8mmVkKktZDiBS2hg4+HlWJAJzSiH+LGiz6gEZcN4K0f3FFdFfWV+9QoCuxCX2R5GAA/+mQRNWqmUCWypMxez0lEy1Jx+t0+DUTrZy0/P+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2021-05-18T12:24:00Z</dcterms:created>
  <dc:creator>Anna Przybysz</dc:creator>
</cp:coreProperties>
</file>