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568" w14:textId="2C6747DA" w:rsidR="00496CE6" w:rsidRPr="00912746" w:rsidRDefault="00D408C5" w:rsidP="002E470C">
      <w:pPr>
        <w:spacing w:after="360"/>
        <w:jc w:val="center"/>
        <w:rPr>
          <w:rFonts w:ascii="Arial" w:hAnsi="Arial" w:cs="Arial"/>
          <w:b/>
        </w:rPr>
      </w:pPr>
      <w:r w:rsidRPr="00912746">
        <w:rPr>
          <w:rFonts w:ascii="Arial" w:hAnsi="Arial" w:cs="Arial"/>
          <w:b/>
        </w:rPr>
        <w:t>SZACOWANIE WARTOŚCI ZAMÓWIENIA</w:t>
      </w:r>
    </w:p>
    <w:p w14:paraId="5BC2B445" w14:textId="73A2E750" w:rsidR="005D3253" w:rsidRPr="00912746" w:rsidRDefault="005D3253" w:rsidP="005D3253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12746">
        <w:rPr>
          <w:rFonts w:ascii="Arial" w:hAnsi="Arial" w:cs="Arial"/>
          <w:sz w:val="22"/>
          <w:szCs w:val="22"/>
        </w:rPr>
        <w:t xml:space="preserve">Przedmiot zamówienia polega na przygotowaniu przykładowych pakietów materiałów dydaktycznych do kształcenia na odległość dla nauczycieli szkół ponadpodstawowych, podstawowych i przedszkoli wraz z redakcją merytoryczną oraz korektą techniczną w ramach projektu </w:t>
      </w:r>
      <w:r w:rsidRPr="00912746">
        <w:rPr>
          <w:rFonts w:ascii="Arial" w:hAnsi="Arial" w:cs="Arial"/>
          <w:i/>
          <w:sz w:val="22"/>
          <w:szCs w:val="22"/>
        </w:rPr>
  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Społecznego.</w:t>
      </w:r>
      <w:bookmarkEnd w:id="0"/>
    </w:p>
    <w:p w14:paraId="115F0820" w14:textId="153FA6D5" w:rsidR="005D3253" w:rsidRPr="00912746" w:rsidRDefault="005D3253" w:rsidP="005D3253">
      <w:pPr>
        <w:pStyle w:val="Akapitzlist"/>
        <w:numPr>
          <w:ilvl w:val="0"/>
          <w:numId w:val="41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Poszczególne części przedmiotu zamówienia:</w:t>
      </w:r>
    </w:p>
    <w:p w14:paraId="46616B6E" w14:textId="77777777" w:rsidR="00584FE7" w:rsidRPr="00912746" w:rsidRDefault="00584FE7" w:rsidP="00584FE7">
      <w:pPr>
        <w:pStyle w:val="Akapitzlist"/>
        <w:numPr>
          <w:ilvl w:val="0"/>
          <w:numId w:val="60"/>
        </w:numPr>
        <w:spacing w:after="120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Zamówienie składa się z 49 części.</w:t>
      </w:r>
    </w:p>
    <w:p w14:paraId="334D48D0" w14:textId="670CAA99" w:rsidR="00584FE7" w:rsidRPr="00912746" w:rsidRDefault="00584FE7" w:rsidP="00584FE7">
      <w:pPr>
        <w:pStyle w:val="Akapitzlist"/>
        <w:numPr>
          <w:ilvl w:val="0"/>
          <w:numId w:val="60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Części 1-40: </w:t>
      </w:r>
      <w:r w:rsidR="005D3253" w:rsidRPr="00912746">
        <w:rPr>
          <w:rFonts w:ascii="Arial" w:hAnsi="Arial" w:cs="Arial"/>
          <w:sz w:val="22"/>
          <w:szCs w:val="22"/>
        </w:rPr>
        <w:t xml:space="preserve">Opracowanie przykładowych pakietów materiałów dydaktycznych do kształcenia na odległość dla nauczycieli szkół ponadpodstawowych, podstawowych i przedszkoli. Materiały będą zgodne z aktualną podstawą programową z danego przedmiotu i etapu edukacyjnego. Zamówienie jest podzielone na 40 różnych przykładowych materiałów dydaktycznych dedykowanych do różnych przedmiotów i różnych etapów edukacyjnych. Wszystkie pakiety przykładowych materiałów dydaktycznych do kształcenia na odległość uwzględniają pracę z uczniami ze specjalnymi </w:t>
      </w:r>
      <w:r w:rsidR="00E019EB">
        <w:rPr>
          <w:rFonts w:ascii="Arial" w:hAnsi="Arial" w:cs="Arial"/>
          <w:sz w:val="22"/>
          <w:szCs w:val="22"/>
        </w:rPr>
        <w:t xml:space="preserve">potrzebami edukacyjnymi. </w:t>
      </w:r>
      <w:r w:rsidRPr="00912746">
        <w:rPr>
          <w:rFonts w:ascii="Arial" w:hAnsi="Arial" w:cs="Arial"/>
          <w:b/>
          <w:sz w:val="22"/>
          <w:szCs w:val="22"/>
        </w:rPr>
        <w:t>O</w:t>
      </w:r>
      <w:r w:rsidR="00C26C6C">
        <w:rPr>
          <w:rFonts w:ascii="Arial" w:hAnsi="Arial" w:cs="Arial"/>
          <w:b/>
          <w:sz w:val="22"/>
          <w:szCs w:val="22"/>
        </w:rPr>
        <w:t>BJĘ</w:t>
      </w:r>
      <w:r w:rsidRPr="00912746">
        <w:rPr>
          <w:rFonts w:ascii="Arial" w:hAnsi="Arial" w:cs="Arial"/>
          <w:b/>
          <w:sz w:val="22"/>
          <w:szCs w:val="22"/>
        </w:rPr>
        <w:t xml:space="preserve">TOŚĆ </w:t>
      </w:r>
      <w:r w:rsidRPr="00912746">
        <w:rPr>
          <w:rFonts w:ascii="Arial" w:hAnsi="Arial" w:cs="Arial"/>
          <w:b/>
          <w:sz w:val="22"/>
          <w:szCs w:val="22"/>
          <w:u w:val="single"/>
        </w:rPr>
        <w:t>jednego pakietu</w:t>
      </w:r>
      <w:r w:rsidRPr="00912746">
        <w:rPr>
          <w:rFonts w:ascii="Arial" w:hAnsi="Arial" w:cs="Arial"/>
          <w:b/>
          <w:sz w:val="22"/>
          <w:szCs w:val="22"/>
        </w:rPr>
        <w:t>: 30 stron</w:t>
      </w:r>
      <w:r w:rsidR="00C817B3">
        <w:rPr>
          <w:rFonts w:ascii="Arial" w:hAnsi="Arial" w:cs="Arial"/>
          <w:b/>
          <w:sz w:val="22"/>
          <w:szCs w:val="22"/>
        </w:rPr>
        <w:t xml:space="preserve"> normatywnych</w:t>
      </w:r>
    </w:p>
    <w:p w14:paraId="0C51BAFA" w14:textId="0C655E5F" w:rsidR="00584FE7" w:rsidRPr="00912746" w:rsidRDefault="00584FE7" w:rsidP="00584FE7">
      <w:pPr>
        <w:pStyle w:val="Akapitzlist"/>
        <w:numPr>
          <w:ilvl w:val="0"/>
          <w:numId w:val="60"/>
        </w:numPr>
        <w:spacing w:after="120"/>
        <w:contextualSpacing w:val="0"/>
        <w:rPr>
          <w:rFonts w:ascii="Arial" w:hAnsi="Arial" w:cs="Arial"/>
          <w:b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Części 41-47: </w:t>
      </w:r>
      <w:r w:rsidR="005D3253" w:rsidRPr="00912746">
        <w:rPr>
          <w:rFonts w:ascii="Arial" w:hAnsi="Arial" w:cs="Arial"/>
          <w:sz w:val="22"/>
          <w:szCs w:val="22"/>
        </w:rPr>
        <w:t xml:space="preserve">Redakcja merytoryczna </w:t>
      </w:r>
      <w:r w:rsidR="00D81EB6">
        <w:rPr>
          <w:rFonts w:ascii="Arial" w:hAnsi="Arial" w:cs="Arial"/>
          <w:sz w:val="22"/>
          <w:szCs w:val="22"/>
        </w:rPr>
        <w:t xml:space="preserve">wraz z recenzją </w:t>
      </w:r>
      <w:r w:rsidR="005D3253" w:rsidRPr="00912746">
        <w:rPr>
          <w:rFonts w:ascii="Arial" w:hAnsi="Arial" w:cs="Arial"/>
          <w:sz w:val="22"/>
          <w:szCs w:val="22"/>
        </w:rPr>
        <w:t xml:space="preserve">40 przykładowych pakietów materiałów dydaktycznych do kształcenia na odległość. </w:t>
      </w:r>
      <w:r w:rsidR="00C26C6C">
        <w:rPr>
          <w:rFonts w:ascii="Arial" w:hAnsi="Arial" w:cs="Arial"/>
          <w:b/>
          <w:sz w:val="22"/>
          <w:szCs w:val="22"/>
        </w:rPr>
        <w:t>OBJĘ</w:t>
      </w:r>
      <w:r w:rsidRPr="00912746">
        <w:rPr>
          <w:rFonts w:ascii="Arial" w:hAnsi="Arial" w:cs="Arial"/>
          <w:b/>
          <w:sz w:val="22"/>
          <w:szCs w:val="22"/>
        </w:rPr>
        <w:t xml:space="preserve">TOŚĆ redakcji </w:t>
      </w:r>
      <w:r w:rsidRPr="00912746">
        <w:rPr>
          <w:rFonts w:ascii="Arial" w:hAnsi="Arial" w:cs="Arial"/>
          <w:b/>
          <w:sz w:val="22"/>
          <w:szCs w:val="22"/>
          <w:u w:val="single"/>
        </w:rPr>
        <w:t>jednego pakietu</w:t>
      </w:r>
      <w:r w:rsidRPr="00912746">
        <w:rPr>
          <w:rFonts w:ascii="Arial" w:hAnsi="Arial" w:cs="Arial"/>
          <w:b/>
          <w:sz w:val="22"/>
          <w:szCs w:val="22"/>
        </w:rPr>
        <w:t xml:space="preserve">: </w:t>
      </w:r>
      <w:r w:rsidR="00C97DD0">
        <w:rPr>
          <w:rFonts w:ascii="Arial" w:hAnsi="Arial" w:cs="Arial"/>
          <w:b/>
          <w:sz w:val="22"/>
          <w:szCs w:val="22"/>
        </w:rPr>
        <w:t>30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D81EB6">
        <w:rPr>
          <w:rFonts w:ascii="Arial" w:hAnsi="Arial" w:cs="Arial"/>
          <w:b/>
          <w:sz w:val="22"/>
          <w:szCs w:val="22"/>
        </w:rPr>
        <w:t>,</w:t>
      </w:r>
      <w:r w:rsidR="00C97DD0">
        <w:rPr>
          <w:rFonts w:ascii="Arial" w:hAnsi="Arial" w:cs="Arial"/>
          <w:b/>
          <w:sz w:val="22"/>
          <w:szCs w:val="22"/>
        </w:rPr>
        <w:t xml:space="preserve"> </w:t>
      </w:r>
      <w:r w:rsidR="00D81EB6" w:rsidRPr="00912746">
        <w:rPr>
          <w:rFonts w:ascii="Arial" w:hAnsi="Arial" w:cs="Arial"/>
          <w:b/>
          <w:sz w:val="22"/>
          <w:szCs w:val="22"/>
        </w:rPr>
        <w:t xml:space="preserve">OBJETOŚĆ recenzji </w:t>
      </w:r>
      <w:r w:rsidR="00D81EB6">
        <w:rPr>
          <w:rFonts w:ascii="Arial" w:hAnsi="Arial" w:cs="Arial"/>
          <w:b/>
          <w:sz w:val="22"/>
          <w:szCs w:val="22"/>
        </w:rPr>
        <w:t>j</w:t>
      </w:r>
      <w:r w:rsidR="00D81EB6" w:rsidRPr="00912746">
        <w:rPr>
          <w:rFonts w:ascii="Arial" w:hAnsi="Arial" w:cs="Arial"/>
          <w:b/>
          <w:sz w:val="22"/>
          <w:szCs w:val="22"/>
          <w:u w:val="single"/>
        </w:rPr>
        <w:t>ednego pakietu</w:t>
      </w:r>
      <w:r w:rsidR="00D81EB6" w:rsidRPr="00912746">
        <w:rPr>
          <w:rFonts w:ascii="Arial" w:hAnsi="Arial" w:cs="Arial"/>
          <w:b/>
          <w:sz w:val="22"/>
          <w:szCs w:val="22"/>
        </w:rPr>
        <w:t>:</w:t>
      </w:r>
      <w:r w:rsidR="00D81EB6">
        <w:rPr>
          <w:rFonts w:ascii="Arial" w:hAnsi="Arial" w:cs="Arial"/>
          <w:b/>
          <w:sz w:val="22"/>
          <w:szCs w:val="22"/>
        </w:rPr>
        <w:t xml:space="preserve"> </w:t>
      </w:r>
      <w:r w:rsidRPr="00912746">
        <w:rPr>
          <w:rFonts w:ascii="Arial" w:hAnsi="Arial" w:cs="Arial"/>
          <w:b/>
          <w:sz w:val="22"/>
          <w:szCs w:val="22"/>
        </w:rPr>
        <w:t>do 3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19F9E43A" w14:textId="27E20CC6" w:rsidR="005D3253" w:rsidRPr="00D81EB6" w:rsidRDefault="00584FE7" w:rsidP="00E019EB">
      <w:pPr>
        <w:pStyle w:val="Akapitzlist"/>
        <w:numPr>
          <w:ilvl w:val="0"/>
          <w:numId w:val="60"/>
        </w:numPr>
        <w:spacing w:after="24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81EB6">
        <w:rPr>
          <w:rFonts w:ascii="Arial" w:hAnsi="Arial" w:cs="Arial"/>
          <w:sz w:val="22"/>
          <w:szCs w:val="22"/>
        </w:rPr>
        <w:t xml:space="preserve">Części 48-49: </w:t>
      </w:r>
      <w:r w:rsidR="005D3253" w:rsidRPr="00D81EB6">
        <w:rPr>
          <w:rFonts w:ascii="Arial" w:hAnsi="Arial" w:cs="Arial"/>
          <w:sz w:val="22"/>
          <w:szCs w:val="22"/>
        </w:rPr>
        <w:t>Korekta, redakcja językowa i techniczna 40 przykładowych pakietów materiałów dydaktycznych do kształcenia na odległość. Korekta dotyczy wszystkim pakietów przykładowych materiałów dydaktycznych do kształcenia na odległość dla nauczycieli szkół podstawowych, ponadpodstawowych i przedszkoli.</w:t>
      </w:r>
      <w:r w:rsidR="00D81EB6" w:rsidRPr="00D81EB6">
        <w:rPr>
          <w:rFonts w:ascii="Arial" w:hAnsi="Arial" w:cs="Arial"/>
          <w:sz w:val="22"/>
          <w:szCs w:val="22"/>
        </w:rPr>
        <w:t xml:space="preserve"> </w:t>
      </w:r>
      <w:r w:rsidR="00C26C6C">
        <w:rPr>
          <w:rFonts w:ascii="Arial" w:hAnsi="Arial" w:cs="Arial"/>
          <w:b/>
          <w:sz w:val="22"/>
          <w:szCs w:val="22"/>
        </w:rPr>
        <w:t>OBJĘ</w:t>
      </w:r>
      <w:r w:rsidR="00D81EB6" w:rsidRPr="00D81EB6">
        <w:rPr>
          <w:rFonts w:ascii="Arial" w:hAnsi="Arial" w:cs="Arial"/>
          <w:b/>
          <w:sz w:val="22"/>
          <w:szCs w:val="22"/>
        </w:rPr>
        <w:t xml:space="preserve">TOŚĆ korekty </w:t>
      </w:r>
      <w:r w:rsidR="00D81EB6" w:rsidRPr="00D81EB6">
        <w:rPr>
          <w:rFonts w:ascii="Arial" w:hAnsi="Arial" w:cs="Arial"/>
          <w:b/>
          <w:sz w:val="22"/>
          <w:szCs w:val="22"/>
          <w:u w:val="single"/>
        </w:rPr>
        <w:t>jednego pakietu</w:t>
      </w:r>
      <w:r w:rsidR="00D81EB6" w:rsidRPr="00D81EB6">
        <w:rPr>
          <w:rFonts w:ascii="Arial" w:hAnsi="Arial" w:cs="Arial"/>
          <w:b/>
          <w:sz w:val="22"/>
          <w:szCs w:val="22"/>
        </w:rPr>
        <w:t xml:space="preserve">: 30 stron </w:t>
      </w:r>
      <w:r w:rsidR="00C26C6C">
        <w:rPr>
          <w:rFonts w:ascii="Arial" w:hAnsi="Arial" w:cs="Arial"/>
          <w:b/>
          <w:sz w:val="22"/>
          <w:szCs w:val="22"/>
        </w:rPr>
        <w:t>normatywnych</w:t>
      </w:r>
    </w:p>
    <w:p w14:paraId="61D4C786" w14:textId="376269E3" w:rsidR="009A7D60" w:rsidRPr="00912746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2746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</w:t>
      </w:r>
      <w:r w:rsidR="005B1009" w:rsidRPr="00912746">
        <w:rPr>
          <w:rFonts w:ascii="Arial" w:hAnsi="Arial" w:cs="Arial"/>
          <w:b/>
          <w:bCs/>
          <w:sz w:val="22"/>
          <w:szCs w:val="22"/>
          <w:u w:val="single"/>
        </w:rPr>
        <w:t>akietów</w:t>
      </w:r>
      <w:r w:rsidRPr="00912746">
        <w:rPr>
          <w:rFonts w:ascii="Arial" w:hAnsi="Arial" w:cs="Arial"/>
          <w:b/>
          <w:bCs/>
          <w:sz w:val="22"/>
          <w:szCs w:val="22"/>
          <w:u w:val="single"/>
        </w:rPr>
        <w:t>, w szczególności zmiany tytułów i podtytułów, łączenia lub rozdzielania niektórych treści, zmiany kolejności opisów.</w:t>
      </w:r>
    </w:p>
    <w:p w14:paraId="7E72DFFD" w14:textId="52199A8E" w:rsidR="008528D0" w:rsidRPr="00912746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912746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 w:rsidRPr="00912746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 w:rsidRPr="00912746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912746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3AA9597" w14:textId="77777777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>MATERIAŁY DLA NAUCZYCIELI PRZEDSZKOLA</w:t>
      </w:r>
    </w:p>
    <w:p w14:paraId="2E8E2FA0" w14:textId="7153C7F6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1: Opracowanie przykładowych pakietów materiałów dydaktycznych </w:t>
      </w:r>
      <w:r w:rsidR="00E019EB">
        <w:rPr>
          <w:rFonts w:ascii="Arial" w:hAnsi="Arial" w:cs="Arial"/>
          <w:color w:val="000000" w:themeColor="text1"/>
        </w:rPr>
        <w:t>dla nauczycieli przedszkolnych –</w:t>
      </w:r>
      <w:r w:rsidRPr="00912746">
        <w:rPr>
          <w:rFonts w:ascii="Arial" w:hAnsi="Arial" w:cs="Arial"/>
          <w:color w:val="000000" w:themeColor="text1"/>
        </w:rPr>
        <w:t xml:space="preserve"> (zajęcia dla dzieci w wieku 3-4 lata)</w:t>
      </w:r>
    </w:p>
    <w:p w14:paraId="1FC5D8BB" w14:textId="7F5658D9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2: Opracowanie przykładowych pakietów materiałów dydaktycznych dla nauczycieli pr</w:t>
      </w:r>
      <w:r w:rsidR="00E019EB">
        <w:rPr>
          <w:rFonts w:ascii="Arial" w:hAnsi="Arial" w:cs="Arial"/>
          <w:color w:val="000000" w:themeColor="text1"/>
        </w:rPr>
        <w:t>zedszkolnych –</w:t>
      </w:r>
      <w:r w:rsidRPr="00912746">
        <w:rPr>
          <w:rFonts w:ascii="Arial" w:hAnsi="Arial" w:cs="Arial"/>
          <w:color w:val="000000" w:themeColor="text1"/>
        </w:rPr>
        <w:t xml:space="preserve"> (zajęcia dla dzieci w wieku 5-6 lat)</w:t>
      </w:r>
    </w:p>
    <w:p w14:paraId="30C1A895" w14:textId="77777777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>MATERIAŁY DLA NAUCZYCIELI EDUKACJI WCZESNOSZKOLNEJ</w:t>
      </w:r>
    </w:p>
    <w:p w14:paraId="47D3673E" w14:textId="0ED64292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3: Opracowanie przykładowych pakietów materiałów dydaktycznych dla nauczycieli edukacji wczesnoszkolnej – (zajęcia </w:t>
      </w:r>
      <w:r w:rsidR="007F151C">
        <w:rPr>
          <w:rFonts w:ascii="Arial" w:hAnsi="Arial" w:cs="Arial"/>
          <w:color w:val="000000" w:themeColor="text1"/>
        </w:rPr>
        <w:t xml:space="preserve">o charakterze zintegrowanym </w:t>
      </w:r>
      <w:r w:rsidR="00AD2A5D">
        <w:rPr>
          <w:rFonts w:ascii="Arial" w:hAnsi="Arial" w:cs="Arial"/>
          <w:color w:val="000000" w:themeColor="text1"/>
        </w:rPr>
        <w:t>obejmujące</w:t>
      </w:r>
      <w:r w:rsidR="00AD2A5D" w:rsidRPr="00AD2A5D">
        <w:rPr>
          <w:rFonts w:ascii="Arial" w:hAnsi="Arial" w:cs="Arial"/>
          <w:color w:val="000000" w:themeColor="text1"/>
        </w:rPr>
        <w:t xml:space="preserve"> fizyczny obszar rozwoju uczniów w klasach I-III</w:t>
      </w:r>
      <w:r w:rsidRPr="00912746">
        <w:rPr>
          <w:rFonts w:ascii="Arial" w:hAnsi="Arial" w:cs="Arial"/>
          <w:color w:val="000000" w:themeColor="text1"/>
        </w:rPr>
        <w:t>)</w:t>
      </w:r>
    </w:p>
    <w:p w14:paraId="142C8374" w14:textId="4D09C018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lastRenderedPageBreak/>
        <w:t xml:space="preserve">Część 4: Opracowanie przykładowych pakietów materiałów dydaktycznych dla nauczycieli edukacji wczesnoszkolnej </w:t>
      </w:r>
      <w:r w:rsidR="00AD2A5D" w:rsidRPr="00912746">
        <w:rPr>
          <w:rFonts w:ascii="Arial" w:hAnsi="Arial" w:cs="Arial"/>
          <w:color w:val="000000" w:themeColor="text1"/>
        </w:rPr>
        <w:t xml:space="preserve">– (zajęcia </w:t>
      </w:r>
      <w:r w:rsidR="007F151C">
        <w:rPr>
          <w:rFonts w:ascii="Arial" w:hAnsi="Arial" w:cs="Arial"/>
          <w:color w:val="000000" w:themeColor="text1"/>
        </w:rPr>
        <w:t xml:space="preserve">o charakterze zintegrowanym </w:t>
      </w:r>
      <w:r w:rsidR="00AD2A5D">
        <w:rPr>
          <w:rFonts w:ascii="Arial" w:hAnsi="Arial" w:cs="Arial"/>
          <w:color w:val="000000" w:themeColor="text1"/>
        </w:rPr>
        <w:t>obejmujące</w:t>
      </w:r>
      <w:r w:rsidR="00AD2A5D" w:rsidRPr="00AD2A5D">
        <w:rPr>
          <w:rFonts w:ascii="Arial" w:hAnsi="Arial" w:cs="Arial"/>
          <w:color w:val="000000" w:themeColor="text1"/>
        </w:rPr>
        <w:t xml:space="preserve"> </w:t>
      </w:r>
      <w:r w:rsidR="00AD2A5D">
        <w:rPr>
          <w:rFonts w:ascii="Arial" w:hAnsi="Arial" w:cs="Arial"/>
          <w:color w:val="000000" w:themeColor="text1"/>
        </w:rPr>
        <w:t xml:space="preserve">emocjonalny </w:t>
      </w:r>
      <w:r w:rsidR="00AD2A5D" w:rsidRPr="00AD2A5D">
        <w:rPr>
          <w:rFonts w:ascii="Arial" w:hAnsi="Arial" w:cs="Arial"/>
          <w:color w:val="000000" w:themeColor="text1"/>
        </w:rPr>
        <w:t>obszar rozwoju uczniów w klasach I-III</w:t>
      </w:r>
      <w:r w:rsidR="00AD2A5D" w:rsidRPr="00912746">
        <w:rPr>
          <w:rFonts w:ascii="Arial" w:hAnsi="Arial" w:cs="Arial"/>
          <w:color w:val="000000" w:themeColor="text1"/>
        </w:rPr>
        <w:t>)</w:t>
      </w:r>
    </w:p>
    <w:p w14:paraId="5C500147" w14:textId="0A1B43CB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5: Opracowanie przykładowych pakietów materiałów dydaktycznych dla nauczycieli edukacji wczesnoszkolnej </w:t>
      </w:r>
      <w:r w:rsidR="00AD2A5D" w:rsidRPr="00912746">
        <w:rPr>
          <w:rFonts w:ascii="Arial" w:hAnsi="Arial" w:cs="Arial"/>
          <w:color w:val="000000" w:themeColor="text1"/>
        </w:rPr>
        <w:t xml:space="preserve">– (zajęcia </w:t>
      </w:r>
      <w:r w:rsidR="007F151C">
        <w:rPr>
          <w:rFonts w:ascii="Arial" w:hAnsi="Arial" w:cs="Arial"/>
          <w:color w:val="000000" w:themeColor="text1"/>
        </w:rPr>
        <w:t xml:space="preserve">o charakterze zintegrowanym </w:t>
      </w:r>
      <w:r w:rsidR="00AD2A5D">
        <w:rPr>
          <w:rFonts w:ascii="Arial" w:hAnsi="Arial" w:cs="Arial"/>
          <w:color w:val="000000" w:themeColor="text1"/>
        </w:rPr>
        <w:t>obejmujące</w:t>
      </w:r>
      <w:r w:rsidR="00AD2A5D" w:rsidRPr="00AD2A5D">
        <w:rPr>
          <w:rFonts w:ascii="Arial" w:hAnsi="Arial" w:cs="Arial"/>
          <w:color w:val="000000" w:themeColor="text1"/>
        </w:rPr>
        <w:t xml:space="preserve"> </w:t>
      </w:r>
      <w:r w:rsidR="00AD2A5D">
        <w:rPr>
          <w:rFonts w:ascii="Arial" w:hAnsi="Arial" w:cs="Arial"/>
          <w:color w:val="000000" w:themeColor="text1"/>
        </w:rPr>
        <w:t>społeczny</w:t>
      </w:r>
      <w:r w:rsidR="00AD2A5D" w:rsidRPr="00AD2A5D">
        <w:rPr>
          <w:rFonts w:ascii="Arial" w:hAnsi="Arial" w:cs="Arial"/>
          <w:color w:val="000000" w:themeColor="text1"/>
        </w:rPr>
        <w:t xml:space="preserve"> obszar rozwoju uczniów w klasach I-III</w:t>
      </w:r>
      <w:r w:rsidR="00AD2A5D" w:rsidRPr="00912746">
        <w:rPr>
          <w:rFonts w:ascii="Arial" w:hAnsi="Arial" w:cs="Arial"/>
          <w:color w:val="000000" w:themeColor="text1"/>
        </w:rPr>
        <w:t>)</w:t>
      </w:r>
    </w:p>
    <w:p w14:paraId="3A9E00F4" w14:textId="53048BE0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6: Opracowanie przykładowych pakietów materiałów dydaktycznych dla nauczycieli edukacji wczesnoszkolnej </w:t>
      </w:r>
      <w:r w:rsidR="00AD2A5D" w:rsidRPr="00912746">
        <w:rPr>
          <w:rFonts w:ascii="Arial" w:hAnsi="Arial" w:cs="Arial"/>
          <w:color w:val="000000" w:themeColor="text1"/>
        </w:rPr>
        <w:t xml:space="preserve">– (zajęcia </w:t>
      </w:r>
      <w:r w:rsidR="007F151C">
        <w:rPr>
          <w:rFonts w:ascii="Arial" w:hAnsi="Arial" w:cs="Arial"/>
          <w:color w:val="000000" w:themeColor="text1"/>
        </w:rPr>
        <w:t xml:space="preserve">o charakterze zintegrowanym </w:t>
      </w:r>
      <w:r w:rsidR="00AD2A5D">
        <w:rPr>
          <w:rFonts w:ascii="Arial" w:hAnsi="Arial" w:cs="Arial"/>
          <w:color w:val="000000" w:themeColor="text1"/>
        </w:rPr>
        <w:t>obejmujące</w:t>
      </w:r>
      <w:r w:rsidR="00AD2A5D" w:rsidRPr="00AD2A5D">
        <w:rPr>
          <w:rFonts w:ascii="Arial" w:hAnsi="Arial" w:cs="Arial"/>
          <w:color w:val="000000" w:themeColor="text1"/>
        </w:rPr>
        <w:t xml:space="preserve"> </w:t>
      </w:r>
      <w:r w:rsidR="00AD2A5D">
        <w:rPr>
          <w:rFonts w:ascii="Arial" w:hAnsi="Arial" w:cs="Arial"/>
          <w:color w:val="000000" w:themeColor="text1"/>
        </w:rPr>
        <w:t>poznawczy</w:t>
      </w:r>
      <w:r w:rsidR="00AD2A5D" w:rsidRPr="00AD2A5D">
        <w:rPr>
          <w:rFonts w:ascii="Arial" w:hAnsi="Arial" w:cs="Arial"/>
          <w:color w:val="000000" w:themeColor="text1"/>
        </w:rPr>
        <w:t xml:space="preserve"> obszar rozwoju uczniów w klasach I-III</w:t>
      </w:r>
      <w:r w:rsidR="00AD2A5D" w:rsidRPr="00912746">
        <w:rPr>
          <w:rFonts w:ascii="Arial" w:hAnsi="Arial" w:cs="Arial"/>
          <w:color w:val="000000" w:themeColor="text1"/>
        </w:rPr>
        <w:t>)</w:t>
      </w:r>
    </w:p>
    <w:p w14:paraId="7E163FC4" w14:textId="77777777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>MATERIAŁY DLA NAUCZYCIELI KL 4-8 SZKOŁY PODSTAWOWEJ</w:t>
      </w:r>
    </w:p>
    <w:p w14:paraId="2FA9AC22" w14:textId="1877E819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7: Opracowanie przykładowych pakietów materiałów dydaktycznych dla nauczycieli kl.4-8 </w:t>
      </w:r>
      <w:r w:rsidR="00E019EB">
        <w:rPr>
          <w:rFonts w:ascii="Arial" w:hAnsi="Arial" w:cs="Arial"/>
          <w:color w:val="000000" w:themeColor="text1"/>
        </w:rPr>
        <w:t>z zakresu przedmiotów ścisłych –</w:t>
      </w:r>
      <w:r w:rsidRPr="00912746">
        <w:rPr>
          <w:rFonts w:ascii="Arial" w:hAnsi="Arial" w:cs="Arial"/>
          <w:color w:val="000000" w:themeColor="text1"/>
        </w:rPr>
        <w:t xml:space="preserve"> (zajęcia z przedmiotu matematyka)</w:t>
      </w:r>
    </w:p>
    <w:p w14:paraId="1B3D6D5E" w14:textId="1C49D0CD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8: Opracowanie przykładowych pakietów materiałów dydaktycznych dla nauczycieli kl.4-8 z zakresu przedmiotów ścis</w:t>
      </w:r>
      <w:r w:rsidR="00E019EB">
        <w:rPr>
          <w:rFonts w:ascii="Arial" w:hAnsi="Arial" w:cs="Arial"/>
          <w:color w:val="000000" w:themeColor="text1"/>
        </w:rPr>
        <w:t>łych –</w:t>
      </w:r>
      <w:r w:rsidRPr="00912746">
        <w:rPr>
          <w:rFonts w:ascii="Arial" w:hAnsi="Arial" w:cs="Arial"/>
          <w:color w:val="000000" w:themeColor="text1"/>
        </w:rPr>
        <w:t xml:space="preserve"> (zajęcia z przedmiotu fizyka)</w:t>
      </w:r>
    </w:p>
    <w:p w14:paraId="1E9980E6" w14:textId="12D2F1D6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9: Opracowanie przykładowych pakietów materiałów dydaktycznych dla nauczycieli kl.4-8 </w:t>
      </w:r>
      <w:r w:rsidR="00E019EB">
        <w:rPr>
          <w:rFonts w:ascii="Arial" w:hAnsi="Arial" w:cs="Arial"/>
          <w:color w:val="000000" w:themeColor="text1"/>
        </w:rPr>
        <w:t>z zakresu przedmiotów ścisłych –</w:t>
      </w:r>
      <w:r w:rsidRPr="00912746">
        <w:rPr>
          <w:rFonts w:ascii="Arial" w:hAnsi="Arial" w:cs="Arial"/>
          <w:color w:val="000000" w:themeColor="text1"/>
        </w:rPr>
        <w:t xml:space="preserve"> (zajęcia z przedmiotu informatyka)</w:t>
      </w:r>
    </w:p>
    <w:p w14:paraId="56923853" w14:textId="6D49A292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10: Opracowanie przykładowych pakietów materiałów dydaktycznych dla nauczycieli kl.4-8 z zakre</w:t>
      </w:r>
      <w:r w:rsidR="00E019EB">
        <w:rPr>
          <w:rFonts w:ascii="Arial" w:hAnsi="Arial" w:cs="Arial"/>
          <w:color w:val="000000" w:themeColor="text1"/>
        </w:rPr>
        <w:t>su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jęz. polski)</w:t>
      </w:r>
    </w:p>
    <w:p w14:paraId="4287BAA5" w14:textId="6E92D00B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11: Opracowanie przykładowych pakietów materiałów dydaktycznych dla nauczycieli kl.4-8 z zakre</w:t>
      </w:r>
      <w:r w:rsidR="00E019EB">
        <w:rPr>
          <w:rFonts w:ascii="Arial" w:hAnsi="Arial" w:cs="Arial"/>
          <w:color w:val="000000" w:themeColor="text1"/>
        </w:rPr>
        <w:t>su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historia)</w:t>
      </w:r>
    </w:p>
    <w:p w14:paraId="6C102B66" w14:textId="3D818CE0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12: Opracowanie przykładowych pakietów materiałów dydaktycznych dla nauczycieli kl.4-8 z zakre</w:t>
      </w:r>
      <w:r w:rsidR="00E019EB">
        <w:rPr>
          <w:rFonts w:ascii="Arial" w:hAnsi="Arial" w:cs="Arial"/>
          <w:color w:val="000000" w:themeColor="text1"/>
        </w:rPr>
        <w:t>su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wiedza o społeczeństwie)</w:t>
      </w:r>
    </w:p>
    <w:p w14:paraId="013FE4C9" w14:textId="3A7A5C80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13: Opracowanie przykładowych pakietów materiałów dydaktycznych dla nauczycieli kl.4-8 z zakr</w:t>
      </w:r>
      <w:r w:rsidR="00E019EB">
        <w:rPr>
          <w:rFonts w:ascii="Arial" w:hAnsi="Arial" w:cs="Arial"/>
          <w:color w:val="000000" w:themeColor="text1"/>
        </w:rPr>
        <w:t>esu przedmiotów przyrodniczych –</w:t>
      </w:r>
      <w:r w:rsidRPr="00912746">
        <w:rPr>
          <w:rFonts w:ascii="Arial" w:hAnsi="Arial" w:cs="Arial"/>
          <w:color w:val="000000" w:themeColor="text1"/>
        </w:rPr>
        <w:t xml:space="preserve"> (zajęcia z przedmiotu biologia)</w:t>
      </w:r>
    </w:p>
    <w:p w14:paraId="0B389797" w14:textId="0562AF54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14: Opracowanie przykładowych pakietów materiałów dydaktycznych dla nauczycieli kl.4-8 z zakr</w:t>
      </w:r>
      <w:r w:rsidR="00E019EB">
        <w:rPr>
          <w:rFonts w:ascii="Arial" w:hAnsi="Arial" w:cs="Arial"/>
          <w:color w:val="000000" w:themeColor="text1"/>
        </w:rPr>
        <w:t>esu przedmiotów przyrodniczych –</w:t>
      </w:r>
      <w:r w:rsidRPr="00912746">
        <w:rPr>
          <w:rFonts w:ascii="Arial" w:hAnsi="Arial" w:cs="Arial"/>
          <w:color w:val="000000" w:themeColor="text1"/>
        </w:rPr>
        <w:t xml:space="preserve"> (zajęcia z przedmiotu geografia)</w:t>
      </w:r>
    </w:p>
    <w:p w14:paraId="151C218C" w14:textId="22A34161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15: Opracowanie przykładowych pakietów materiałów dydaktycznych dla nauczycieli kl.4-8 z zakr</w:t>
      </w:r>
      <w:r w:rsidR="00E019EB">
        <w:rPr>
          <w:rFonts w:ascii="Arial" w:hAnsi="Arial" w:cs="Arial"/>
          <w:color w:val="000000" w:themeColor="text1"/>
        </w:rPr>
        <w:t>esu przedmiotów przyrodniczych –</w:t>
      </w:r>
      <w:r w:rsidRPr="00912746">
        <w:rPr>
          <w:rFonts w:ascii="Arial" w:hAnsi="Arial" w:cs="Arial"/>
          <w:color w:val="000000" w:themeColor="text1"/>
        </w:rPr>
        <w:t xml:space="preserve"> (zajęcia z przedmiotu chemia)</w:t>
      </w:r>
    </w:p>
    <w:p w14:paraId="706F97E0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16: Opracowanie przykładowych pakietów materiałów dydaktycznych dla nauczycieli kl.4-8 z zakresu przedmiotów artystycznych – (zajęcia z przedmiotu plastyka)</w:t>
      </w:r>
    </w:p>
    <w:p w14:paraId="04226949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17: Opracowanie przykładowych pakietów materiałów dydaktycznych dla nauczycieli kl.4-8 z zakresu przedmiotów artystycznych – (zajęcia z przedmiotu muzyka)</w:t>
      </w:r>
    </w:p>
    <w:p w14:paraId="7159BDC1" w14:textId="357B9FC6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18: Opracowanie przykładowych pakietów materiałów dydaktycznych dla nauczycieli kl.4-8 z zakresu przedmiotów</w:t>
      </w:r>
      <w:r w:rsidR="00E019EB">
        <w:rPr>
          <w:rFonts w:ascii="Arial" w:hAnsi="Arial" w:cs="Arial"/>
          <w:color w:val="000000" w:themeColor="text1"/>
        </w:rPr>
        <w:t xml:space="preserve"> z dziedziny nauk społecznych –</w:t>
      </w:r>
      <w:r w:rsidRPr="00912746">
        <w:rPr>
          <w:rFonts w:ascii="Arial" w:hAnsi="Arial" w:cs="Arial"/>
          <w:color w:val="000000" w:themeColor="text1"/>
        </w:rPr>
        <w:t xml:space="preserve"> (zajęcia z przedmiotu wychowanie do życia w rodzinie)</w:t>
      </w:r>
    </w:p>
    <w:p w14:paraId="1AD19B76" w14:textId="66D670AE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19: Opracowanie przykładowych pakietów materiałów dydaktycznych dla nauczycieli kl.4-8 z zakresu przedmiotów</w:t>
      </w:r>
      <w:r w:rsidR="00E019EB">
        <w:rPr>
          <w:rFonts w:ascii="Arial" w:hAnsi="Arial" w:cs="Arial"/>
          <w:color w:val="000000" w:themeColor="text1"/>
        </w:rPr>
        <w:t xml:space="preserve"> z dziedziny nauk społecznych –</w:t>
      </w:r>
      <w:r w:rsidRPr="00912746">
        <w:rPr>
          <w:rFonts w:ascii="Arial" w:hAnsi="Arial" w:cs="Arial"/>
          <w:color w:val="000000" w:themeColor="text1"/>
        </w:rPr>
        <w:t xml:space="preserve"> (zajęcia z przedmiotu religia/etyka)</w:t>
      </w:r>
    </w:p>
    <w:p w14:paraId="6E9F6160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20: Opracowanie przykładowych pakietów materiałów dydaktycznych dla nauczycieli kl.4-8 z zakresu Wychowania Fizycznego </w:t>
      </w:r>
    </w:p>
    <w:p w14:paraId="65F4195C" w14:textId="04F24D7F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21: Opracowanie przykładowych pakietów materiałów dydakt</w:t>
      </w:r>
      <w:r w:rsidR="00E019EB">
        <w:rPr>
          <w:rFonts w:ascii="Arial" w:hAnsi="Arial" w:cs="Arial"/>
          <w:color w:val="000000" w:themeColor="text1"/>
        </w:rPr>
        <w:t>ycznych dla nauczycieli kl.4-8 –</w:t>
      </w:r>
      <w:r w:rsidRPr="00912746">
        <w:rPr>
          <w:rFonts w:ascii="Arial" w:hAnsi="Arial" w:cs="Arial"/>
          <w:color w:val="000000" w:themeColor="text1"/>
        </w:rPr>
        <w:t xml:space="preserve"> wychowawców klas </w:t>
      </w:r>
    </w:p>
    <w:p w14:paraId="5606867D" w14:textId="3E66200B" w:rsidR="001226FC" w:rsidRPr="00912746" w:rsidRDefault="001226FC" w:rsidP="001226FC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 xml:space="preserve">MATERIAŁY DLA NAUCZYCIELI SZKOŁY PONADPODSTAWOWEJ – </w:t>
      </w:r>
      <w:r w:rsidR="00F660E5">
        <w:rPr>
          <w:rFonts w:ascii="Arial" w:hAnsi="Arial" w:cs="Arial"/>
          <w:b/>
          <w:color w:val="000000" w:themeColor="text1"/>
        </w:rPr>
        <w:t>KSZTAŁCENIE</w:t>
      </w:r>
      <w:r w:rsidRPr="00912746">
        <w:rPr>
          <w:rFonts w:ascii="Arial" w:hAnsi="Arial" w:cs="Arial"/>
          <w:b/>
          <w:color w:val="000000" w:themeColor="text1"/>
        </w:rPr>
        <w:t xml:space="preserve"> ZAWODOWE</w:t>
      </w:r>
    </w:p>
    <w:p w14:paraId="7CBD7447" w14:textId="547E646A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22: Opracowanie przykładowych pakietów materiałów dydaktycznych d</w:t>
      </w:r>
      <w:r w:rsidR="00F660E5">
        <w:rPr>
          <w:rFonts w:ascii="Arial" w:hAnsi="Arial" w:cs="Arial"/>
          <w:color w:val="000000" w:themeColor="text1"/>
        </w:rPr>
        <w:t>o kształcenia za</w:t>
      </w:r>
      <w:r w:rsidR="00E019EB">
        <w:rPr>
          <w:rFonts w:ascii="Arial" w:hAnsi="Arial" w:cs="Arial"/>
          <w:color w:val="000000" w:themeColor="text1"/>
        </w:rPr>
        <w:t>wodowego w branży elektroniczno-</w:t>
      </w:r>
      <w:proofErr w:type="spellStart"/>
      <w:r w:rsidR="00F660E5">
        <w:rPr>
          <w:rFonts w:ascii="Arial" w:hAnsi="Arial" w:cs="Arial"/>
          <w:color w:val="000000" w:themeColor="text1"/>
        </w:rPr>
        <w:t>mechatronicznej</w:t>
      </w:r>
      <w:proofErr w:type="spellEnd"/>
    </w:p>
    <w:p w14:paraId="0B22D449" w14:textId="6E19B076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23: Opracowanie przykładowych pakietów materiałów dydaktycznych </w:t>
      </w:r>
      <w:r w:rsidR="00F660E5" w:rsidRPr="00912746">
        <w:rPr>
          <w:rFonts w:ascii="Arial" w:hAnsi="Arial" w:cs="Arial"/>
          <w:color w:val="000000" w:themeColor="text1"/>
        </w:rPr>
        <w:t>d</w:t>
      </w:r>
      <w:r w:rsidR="00F660E5">
        <w:rPr>
          <w:rFonts w:ascii="Arial" w:hAnsi="Arial" w:cs="Arial"/>
          <w:color w:val="000000" w:themeColor="text1"/>
        </w:rPr>
        <w:t xml:space="preserve">o kształcenia zawodowego w branży </w:t>
      </w:r>
      <w:r w:rsidR="00F660E5">
        <w:rPr>
          <w:rFonts w:ascii="Arial" w:hAnsi="Arial" w:cs="Arial"/>
          <w:bCs/>
          <w:color w:val="000000" w:themeColor="text1"/>
        </w:rPr>
        <w:t>elektroenergetycznej</w:t>
      </w:r>
    </w:p>
    <w:p w14:paraId="5236BE2C" w14:textId="439031E2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24: Opracowanie przykładowych pakietów materiałów dydaktycznych </w:t>
      </w:r>
      <w:r w:rsidR="00F660E5" w:rsidRPr="00912746">
        <w:rPr>
          <w:rFonts w:ascii="Arial" w:hAnsi="Arial" w:cs="Arial"/>
          <w:color w:val="000000" w:themeColor="text1"/>
        </w:rPr>
        <w:t>d</w:t>
      </w:r>
      <w:r w:rsidR="00F660E5">
        <w:rPr>
          <w:rFonts w:ascii="Arial" w:hAnsi="Arial" w:cs="Arial"/>
          <w:color w:val="000000" w:themeColor="text1"/>
        </w:rPr>
        <w:t xml:space="preserve">o kształcenia zawodowego w branży </w:t>
      </w:r>
      <w:r w:rsidR="00F660E5">
        <w:rPr>
          <w:rFonts w:ascii="Arial" w:hAnsi="Arial" w:cs="Arial"/>
          <w:bCs/>
          <w:color w:val="000000" w:themeColor="text1"/>
        </w:rPr>
        <w:t>mechanicznej</w:t>
      </w:r>
    </w:p>
    <w:p w14:paraId="7D9E3BFE" w14:textId="6C1E9FC6" w:rsidR="00F660E5" w:rsidRPr="00912746" w:rsidRDefault="001226FC" w:rsidP="00F660E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lastRenderedPageBreak/>
        <w:t xml:space="preserve">Część 25: Opracowanie przykładowych pakietów materiałów dydaktycznych </w:t>
      </w:r>
      <w:r w:rsidR="00F660E5" w:rsidRPr="00912746">
        <w:rPr>
          <w:rFonts w:ascii="Arial" w:hAnsi="Arial" w:cs="Arial"/>
          <w:color w:val="000000" w:themeColor="text1"/>
        </w:rPr>
        <w:t>d</w:t>
      </w:r>
      <w:r w:rsidR="00F660E5">
        <w:rPr>
          <w:rFonts w:ascii="Arial" w:hAnsi="Arial" w:cs="Arial"/>
          <w:color w:val="000000" w:themeColor="text1"/>
        </w:rPr>
        <w:t xml:space="preserve">o kształcenia zawodowego w branży </w:t>
      </w:r>
      <w:r w:rsidR="00F660E5">
        <w:rPr>
          <w:rFonts w:ascii="Arial" w:hAnsi="Arial" w:cs="Arial"/>
          <w:bCs/>
          <w:color w:val="000000" w:themeColor="text1"/>
        </w:rPr>
        <w:t>teleinformatycznej</w:t>
      </w:r>
    </w:p>
    <w:p w14:paraId="6CA57E68" w14:textId="306F26E2" w:rsidR="00F660E5" w:rsidRPr="00912746" w:rsidRDefault="001226FC" w:rsidP="00F660E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26: Opracowanie przykładowych pakietów materiałów dydaktycznych </w:t>
      </w:r>
      <w:r w:rsidR="00F660E5" w:rsidRPr="00912746">
        <w:rPr>
          <w:rFonts w:ascii="Arial" w:hAnsi="Arial" w:cs="Arial"/>
          <w:color w:val="000000" w:themeColor="text1"/>
        </w:rPr>
        <w:t>d</w:t>
      </w:r>
      <w:r w:rsidR="00F660E5">
        <w:rPr>
          <w:rFonts w:ascii="Arial" w:hAnsi="Arial" w:cs="Arial"/>
          <w:color w:val="000000" w:themeColor="text1"/>
        </w:rPr>
        <w:t xml:space="preserve">o kształcenia zawodowego w branży </w:t>
      </w:r>
      <w:r w:rsidR="00F660E5">
        <w:rPr>
          <w:rFonts w:ascii="Arial" w:hAnsi="Arial" w:cs="Arial"/>
          <w:bCs/>
          <w:color w:val="000000" w:themeColor="text1"/>
        </w:rPr>
        <w:t>budowlanej</w:t>
      </w:r>
    </w:p>
    <w:p w14:paraId="56BB0D5B" w14:textId="41980F3F" w:rsidR="00F660E5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27: Opracowanie przykładowych pakietów materiałów dydaktycznych </w:t>
      </w:r>
      <w:r w:rsidR="00F660E5" w:rsidRPr="00912746">
        <w:rPr>
          <w:rFonts w:ascii="Arial" w:hAnsi="Arial" w:cs="Arial"/>
          <w:color w:val="000000" w:themeColor="text1"/>
        </w:rPr>
        <w:t>d</w:t>
      </w:r>
      <w:r w:rsidR="00F660E5">
        <w:rPr>
          <w:rFonts w:ascii="Arial" w:hAnsi="Arial" w:cs="Arial"/>
          <w:color w:val="000000" w:themeColor="text1"/>
        </w:rPr>
        <w:t xml:space="preserve">o kształcenia zawodowego w branży </w:t>
      </w:r>
      <w:r w:rsidR="00F660E5">
        <w:rPr>
          <w:rFonts w:ascii="Arial" w:hAnsi="Arial" w:cs="Arial"/>
          <w:bCs/>
          <w:color w:val="000000" w:themeColor="text1"/>
        </w:rPr>
        <w:t>motoryzacyjnej</w:t>
      </w:r>
    </w:p>
    <w:p w14:paraId="74CD48A3" w14:textId="42732D2E" w:rsidR="001D7FFC" w:rsidRPr="00912746" w:rsidRDefault="001D7FF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>MATERIAŁY DLA NAUC</w:t>
      </w:r>
      <w:r>
        <w:rPr>
          <w:rFonts w:ascii="Arial" w:hAnsi="Arial" w:cs="Arial"/>
          <w:b/>
          <w:color w:val="000000" w:themeColor="text1"/>
        </w:rPr>
        <w:t>ZYCIELI SZKOŁY PONADPODSTAWOWEJ</w:t>
      </w:r>
    </w:p>
    <w:p w14:paraId="41E41C63" w14:textId="1F67E14F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28: Opracowanie przykładowych pakietów materiałów dydaktycznych dla nauczycieli szkoły ponadpodstawowej </w:t>
      </w:r>
      <w:r w:rsidR="00E019EB">
        <w:rPr>
          <w:rFonts w:ascii="Arial" w:hAnsi="Arial" w:cs="Arial"/>
          <w:color w:val="000000" w:themeColor="text1"/>
        </w:rPr>
        <w:t>z zakresu przedmiotów ścisłych –</w:t>
      </w:r>
      <w:r w:rsidRPr="00912746">
        <w:rPr>
          <w:rFonts w:ascii="Arial" w:hAnsi="Arial" w:cs="Arial"/>
          <w:color w:val="000000" w:themeColor="text1"/>
        </w:rPr>
        <w:t xml:space="preserve"> (zajęcia z przedmiotu matematyka – poziom podstawowy)</w:t>
      </w:r>
    </w:p>
    <w:p w14:paraId="6721CDDD" w14:textId="2F5EFF8C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29: Opracowanie przykładowych pakietów materiałów dydaktycznych dla nauczycieli szkoły ponadpodstawowej </w:t>
      </w:r>
      <w:r w:rsidR="00E019EB">
        <w:rPr>
          <w:rFonts w:ascii="Arial" w:hAnsi="Arial" w:cs="Arial"/>
          <w:color w:val="000000" w:themeColor="text1"/>
        </w:rPr>
        <w:t>z zakresu przedmiotów ścisłych –</w:t>
      </w:r>
      <w:r w:rsidRPr="00912746">
        <w:rPr>
          <w:rFonts w:ascii="Arial" w:hAnsi="Arial" w:cs="Arial"/>
          <w:color w:val="000000" w:themeColor="text1"/>
        </w:rPr>
        <w:t xml:space="preserve"> (zajęcia z przedmiotu fizyka – poziom podstawowy)</w:t>
      </w:r>
    </w:p>
    <w:p w14:paraId="16E39791" w14:textId="4260BE8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30: Opracowanie przykładowych pakietów materiałów dydaktycznych dla nauczycieli szkoły ponadpodstawowej </w:t>
      </w:r>
      <w:r w:rsidR="00E019EB">
        <w:rPr>
          <w:rFonts w:ascii="Arial" w:hAnsi="Arial" w:cs="Arial"/>
          <w:color w:val="000000" w:themeColor="text1"/>
        </w:rPr>
        <w:t>z zakresu przedmiotów ścisłych –</w:t>
      </w:r>
      <w:r w:rsidRPr="00912746">
        <w:rPr>
          <w:rFonts w:ascii="Arial" w:hAnsi="Arial" w:cs="Arial"/>
          <w:color w:val="000000" w:themeColor="text1"/>
        </w:rPr>
        <w:t xml:space="preserve"> (zajęcia z przedmiotu informatyka – poziom podstawowy)</w:t>
      </w:r>
    </w:p>
    <w:p w14:paraId="3AE730E9" w14:textId="742CB0D3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31: Opracowanie przykładowych pakietów materiałów dydaktycznych dla nauczycieli szkoły ponadpodstawow</w:t>
      </w:r>
      <w:r w:rsidR="00E019EB">
        <w:rPr>
          <w:rFonts w:ascii="Arial" w:hAnsi="Arial" w:cs="Arial"/>
          <w:color w:val="000000" w:themeColor="text1"/>
        </w:rPr>
        <w:t>ej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jęz. Polski – poziom podstawowy)</w:t>
      </w:r>
    </w:p>
    <w:p w14:paraId="524C293E" w14:textId="65AAA156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32: Opracowanie przykładowych pakietów materiałów dydaktycznych dla nauczycieli szkoły ponadpodstawow</w:t>
      </w:r>
      <w:r w:rsidR="00E019EB">
        <w:rPr>
          <w:rFonts w:ascii="Arial" w:hAnsi="Arial" w:cs="Arial"/>
          <w:color w:val="000000" w:themeColor="text1"/>
        </w:rPr>
        <w:t>ej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historia – poziom podstawowy)</w:t>
      </w:r>
    </w:p>
    <w:p w14:paraId="4ED71E1E" w14:textId="49724C6A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33: Opracowanie przykładowych pakietów materiałów dydaktycznych dla nauczycieli szkoły ponadpodstawow</w:t>
      </w:r>
      <w:r w:rsidR="00E019EB">
        <w:rPr>
          <w:rFonts w:ascii="Arial" w:hAnsi="Arial" w:cs="Arial"/>
          <w:color w:val="000000" w:themeColor="text1"/>
        </w:rPr>
        <w:t>ej przedmiotów humanistycznych –</w:t>
      </w:r>
      <w:r w:rsidRPr="00912746">
        <w:rPr>
          <w:rFonts w:ascii="Arial" w:hAnsi="Arial" w:cs="Arial"/>
          <w:color w:val="000000" w:themeColor="text1"/>
        </w:rPr>
        <w:t xml:space="preserve"> (zajęcia z przedmiotu wiedza o społeczeństwie – poziom podstawowy)</w:t>
      </w:r>
    </w:p>
    <w:p w14:paraId="1E28239C" w14:textId="2624EEEF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34: Opracowanie przykładowych pakietów materiałów dydaktycznych dla nauczycieli szkoły ponadpodstawowej przedmiotów przyrodnic</w:t>
      </w:r>
      <w:r w:rsidR="00E019EB">
        <w:rPr>
          <w:rFonts w:ascii="Arial" w:hAnsi="Arial" w:cs="Arial"/>
          <w:color w:val="000000" w:themeColor="text1"/>
        </w:rPr>
        <w:t>zych –</w:t>
      </w:r>
      <w:r w:rsidRPr="00912746">
        <w:rPr>
          <w:rFonts w:ascii="Arial" w:hAnsi="Arial" w:cs="Arial"/>
          <w:color w:val="000000" w:themeColor="text1"/>
        </w:rPr>
        <w:t xml:space="preserve"> (zajęcia z przedmiotu biologia – poziom podstawowy)</w:t>
      </w:r>
    </w:p>
    <w:p w14:paraId="04EADA96" w14:textId="2E461D20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35: Opracowanie przykładowych pakietów materiałów dydaktycznych dla nauczycieli szkoły ponadpodstawo</w:t>
      </w:r>
      <w:r w:rsidR="00E019EB">
        <w:rPr>
          <w:rFonts w:ascii="Arial" w:hAnsi="Arial" w:cs="Arial"/>
          <w:color w:val="000000" w:themeColor="text1"/>
        </w:rPr>
        <w:t>wej przedmiotów przyrodniczych –</w:t>
      </w:r>
      <w:r w:rsidRPr="00912746">
        <w:rPr>
          <w:rFonts w:ascii="Arial" w:hAnsi="Arial" w:cs="Arial"/>
          <w:color w:val="000000" w:themeColor="text1"/>
        </w:rPr>
        <w:t xml:space="preserve"> (zajęcia z przedmiotu geografia – poziom podstawowy)</w:t>
      </w:r>
    </w:p>
    <w:p w14:paraId="40D067D6" w14:textId="03A6CC0F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36: Opracowanie przykładowych pakietów materiałów dydaktycznych dla nauczycieli szkoły ponadpodstawo</w:t>
      </w:r>
      <w:r w:rsidR="00E019EB">
        <w:rPr>
          <w:rFonts w:ascii="Arial" w:hAnsi="Arial" w:cs="Arial"/>
          <w:color w:val="000000" w:themeColor="text1"/>
        </w:rPr>
        <w:t>wej przedmiotów przyrodniczych –</w:t>
      </w:r>
      <w:r w:rsidRPr="00912746">
        <w:rPr>
          <w:rFonts w:ascii="Arial" w:hAnsi="Arial" w:cs="Arial"/>
          <w:color w:val="000000" w:themeColor="text1"/>
        </w:rPr>
        <w:t xml:space="preserve"> (zajęcia z przedmiotu chemia – poziom podstawowy)</w:t>
      </w:r>
    </w:p>
    <w:p w14:paraId="3D336D1D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37: Opracowanie przykładowych pakietów materiałów dydaktycznych dla nauczycieli szkoły ponadpodstawowej jęz. obcych – (zajęcia z przedmiotu jęz. angielski – poziom podstawowy)</w:t>
      </w:r>
    </w:p>
    <w:p w14:paraId="78EDC0BB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38: Opracowanie przykładowych pakietów materiałów dydaktycznych dla nauczycieli szkoły ponadpodstawowej jęz. obcych – (zajęcia z przedmiotu jęz. niemiecki – poziom podstawowy)</w:t>
      </w:r>
    </w:p>
    <w:p w14:paraId="5407C5E9" w14:textId="77777777" w:rsidR="001226FC" w:rsidRPr="00912746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39: Opracowanie przykładowych pakietów materiałów dydaktycznych dla nauczycieli szkoły ponadpodstawowej jęz. obcych – (zajęcia z przedmiotu jęz. francuski – poziom podstawowy)</w:t>
      </w:r>
    </w:p>
    <w:p w14:paraId="4580B7AF" w14:textId="7D8B74A7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>Część 40: Opracowanie przykładowych pakietów materiałów dydaktycznych dla naucz</w:t>
      </w:r>
      <w:r w:rsidR="00E019EB">
        <w:rPr>
          <w:rFonts w:ascii="Arial" w:hAnsi="Arial" w:cs="Arial"/>
          <w:color w:val="000000" w:themeColor="text1"/>
        </w:rPr>
        <w:t>ycieli szkoły ponadpodstawowej –</w:t>
      </w:r>
      <w:r w:rsidRPr="00912746">
        <w:rPr>
          <w:rFonts w:ascii="Arial" w:hAnsi="Arial" w:cs="Arial"/>
          <w:color w:val="000000" w:themeColor="text1"/>
        </w:rPr>
        <w:t xml:space="preserve"> wychowawców klas </w:t>
      </w:r>
    </w:p>
    <w:p w14:paraId="6562A02A" w14:textId="2F7F77C3" w:rsidR="001226FC" w:rsidRPr="00912746" w:rsidRDefault="001226F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912746">
        <w:rPr>
          <w:rFonts w:ascii="Arial" w:hAnsi="Arial" w:cs="Arial"/>
          <w:b/>
          <w:color w:val="000000" w:themeColor="text1"/>
        </w:rPr>
        <w:t>REDAKCJA MERYTORYCZNA</w:t>
      </w:r>
      <w:r w:rsidR="001D7FFC">
        <w:rPr>
          <w:rFonts w:ascii="Arial" w:hAnsi="Arial" w:cs="Arial"/>
          <w:b/>
          <w:color w:val="000000" w:themeColor="text1"/>
        </w:rPr>
        <w:t xml:space="preserve"> I RECENZJA</w:t>
      </w:r>
    </w:p>
    <w:p w14:paraId="14829134" w14:textId="0EA4C8BD" w:rsidR="001226FC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41: </w:t>
      </w:r>
      <w:r w:rsidRPr="00776782">
        <w:rPr>
          <w:rFonts w:ascii="Arial" w:hAnsi="Arial" w:cs="Arial"/>
          <w:color w:val="000000" w:themeColor="text1"/>
        </w:rPr>
        <w:t>Redakcja merytoryczna</w:t>
      </w:r>
      <w:r w:rsidR="0038758C" w:rsidRPr="00776782">
        <w:rPr>
          <w:rFonts w:ascii="Arial" w:hAnsi="Arial" w:cs="Arial"/>
          <w:color w:val="000000" w:themeColor="text1"/>
        </w:rPr>
        <w:t xml:space="preserve"> wraz</w:t>
      </w:r>
      <w:r w:rsidR="0038758C">
        <w:rPr>
          <w:rFonts w:ascii="Arial" w:hAnsi="Arial" w:cs="Arial"/>
          <w:color w:val="000000" w:themeColor="text1"/>
        </w:rPr>
        <w:t xml:space="preserve"> z recenzją</w:t>
      </w:r>
      <w:r w:rsidRPr="00912746">
        <w:rPr>
          <w:rFonts w:ascii="Arial" w:hAnsi="Arial" w:cs="Arial"/>
          <w:color w:val="000000" w:themeColor="text1"/>
        </w:rPr>
        <w:t xml:space="preserve"> przykładowych pakietów materiałów dydaktycznych dla nauczycieli przedszkola i edukacji wczesnoszkolnej</w:t>
      </w:r>
    </w:p>
    <w:p w14:paraId="6E3F62F3" w14:textId="6D81B8F7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>TOŚĆ 6 pakietów: 180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6 pakietów: </w:t>
      </w:r>
      <w:r w:rsidR="002C3B2B" w:rsidRPr="002D33CE">
        <w:rPr>
          <w:rFonts w:ascii="Arial" w:hAnsi="Arial" w:cs="Arial"/>
          <w:b/>
          <w:sz w:val="22"/>
          <w:szCs w:val="22"/>
        </w:rPr>
        <w:t>do 18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2C30370B" w14:textId="6EF7859C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42: Redakcja merytoryczna </w:t>
      </w:r>
      <w:r w:rsidR="0038758C">
        <w:rPr>
          <w:rFonts w:ascii="Arial" w:hAnsi="Arial" w:cs="Arial"/>
          <w:color w:val="000000" w:themeColor="text1"/>
        </w:rPr>
        <w:t>wraz z recenzją</w:t>
      </w:r>
      <w:r w:rsidR="0038758C" w:rsidRPr="00912746">
        <w:rPr>
          <w:rFonts w:ascii="Arial" w:hAnsi="Arial" w:cs="Arial"/>
          <w:color w:val="000000" w:themeColor="text1"/>
        </w:rPr>
        <w:t xml:space="preserve">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podstawowej i ponadpodstawowej z zakresu przedmiotów ścisłych</w:t>
      </w:r>
    </w:p>
    <w:p w14:paraId="1D22C0F1" w14:textId="6D9992EF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>TOŚĆ 6 pakietów: 180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6 pakietów: </w:t>
      </w:r>
      <w:r w:rsidR="002C3B2B" w:rsidRPr="002D33CE">
        <w:rPr>
          <w:rFonts w:ascii="Arial" w:hAnsi="Arial" w:cs="Arial"/>
          <w:b/>
          <w:sz w:val="22"/>
          <w:szCs w:val="22"/>
        </w:rPr>
        <w:t>do 18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6914BD2C" w14:textId="28CD98B3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lastRenderedPageBreak/>
        <w:t xml:space="preserve">Część 43: Redakcja merytoryczna </w:t>
      </w:r>
      <w:r w:rsidR="0038758C">
        <w:rPr>
          <w:rFonts w:ascii="Arial" w:hAnsi="Arial" w:cs="Arial"/>
          <w:color w:val="000000" w:themeColor="text1"/>
        </w:rPr>
        <w:t>wraz z recenzją</w:t>
      </w:r>
      <w:r w:rsidR="0038758C" w:rsidRPr="00912746">
        <w:rPr>
          <w:rFonts w:ascii="Arial" w:hAnsi="Arial" w:cs="Arial"/>
          <w:color w:val="000000" w:themeColor="text1"/>
        </w:rPr>
        <w:t xml:space="preserve">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podstawowej i ponadpodstawowej z zakresu przedmiotów przyrodniczych</w:t>
      </w:r>
    </w:p>
    <w:p w14:paraId="59509E36" w14:textId="1683D4D9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>TOŚĆ 6 pakietów: 180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6 pakietów: </w:t>
      </w:r>
      <w:r w:rsidR="002C3B2B" w:rsidRPr="002D33CE">
        <w:rPr>
          <w:rFonts w:ascii="Arial" w:hAnsi="Arial" w:cs="Arial"/>
          <w:b/>
          <w:sz w:val="22"/>
          <w:szCs w:val="22"/>
        </w:rPr>
        <w:t>do 18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2A52059E" w14:textId="7267DB93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44: Redakcja merytoryczna </w:t>
      </w:r>
      <w:r w:rsidR="0038758C">
        <w:rPr>
          <w:rFonts w:ascii="Arial" w:hAnsi="Arial" w:cs="Arial"/>
          <w:color w:val="000000" w:themeColor="text1"/>
        </w:rPr>
        <w:t>wraz z recenzją</w:t>
      </w:r>
      <w:r w:rsidR="0038758C" w:rsidRPr="00912746">
        <w:rPr>
          <w:rFonts w:ascii="Arial" w:hAnsi="Arial" w:cs="Arial"/>
          <w:color w:val="000000" w:themeColor="text1"/>
        </w:rPr>
        <w:t xml:space="preserve">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podstawowej i ponadpodstawowej z zakresu przedmiotów humanistycznych</w:t>
      </w:r>
    </w:p>
    <w:p w14:paraId="04D27475" w14:textId="5FBB7EC6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>TOŚĆ 6 pakietów: 180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6 pakietów: </w:t>
      </w:r>
      <w:r w:rsidR="002C3B2B" w:rsidRPr="002D33CE">
        <w:rPr>
          <w:rFonts w:ascii="Arial" w:hAnsi="Arial" w:cs="Arial"/>
          <w:b/>
          <w:sz w:val="22"/>
          <w:szCs w:val="22"/>
        </w:rPr>
        <w:t>do 18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618B26BC" w14:textId="155F7A5C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45: Redakcja merytoryczna </w:t>
      </w:r>
      <w:r w:rsidR="0038758C">
        <w:rPr>
          <w:rFonts w:ascii="Arial" w:hAnsi="Arial" w:cs="Arial"/>
          <w:color w:val="000000" w:themeColor="text1"/>
        </w:rPr>
        <w:t>wraz z recenzją</w:t>
      </w:r>
      <w:r w:rsidR="0038758C" w:rsidRPr="00912746">
        <w:rPr>
          <w:rFonts w:ascii="Arial" w:hAnsi="Arial" w:cs="Arial"/>
          <w:color w:val="000000" w:themeColor="text1"/>
        </w:rPr>
        <w:t xml:space="preserve">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podstawowej i ponadpodstawowej z zakresu języków obcych oraz dla wychowawców klas</w:t>
      </w:r>
    </w:p>
    <w:p w14:paraId="18CA6321" w14:textId="17CE75C2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</w:t>
      </w:r>
      <w:r w:rsidR="002C3B2B" w:rsidRPr="002D33CE">
        <w:rPr>
          <w:rFonts w:ascii="Arial" w:hAnsi="Arial" w:cs="Arial"/>
          <w:b/>
          <w:sz w:val="22"/>
          <w:szCs w:val="22"/>
        </w:rPr>
        <w:t>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</w:t>
      </w:r>
      <w:r w:rsidR="002C3B2B" w:rsidRPr="002D33CE">
        <w:rPr>
          <w:rFonts w:ascii="Arial" w:hAnsi="Arial" w:cs="Arial"/>
          <w:b/>
          <w:sz w:val="22"/>
          <w:szCs w:val="22"/>
        </w:rPr>
        <w:t>15</w:t>
      </w:r>
      <w:r w:rsidR="007F151C" w:rsidRPr="002D33CE">
        <w:rPr>
          <w:rFonts w:ascii="Arial" w:hAnsi="Arial" w:cs="Arial"/>
          <w:b/>
          <w:sz w:val="22"/>
          <w:szCs w:val="22"/>
        </w:rPr>
        <w:t>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</w:t>
      </w:r>
      <w:r w:rsidR="002C3B2B" w:rsidRPr="002D33CE">
        <w:rPr>
          <w:rFonts w:ascii="Arial" w:hAnsi="Arial" w:cs="Arial"/>
          <w:b/>
          <w:sz w:val="22"/>
          <w:szCs w:val="22"/>
        </w:rPr>
        <w:t>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</w:t>
      </w:r>
      <w:r w:rsidR="002C3B2B" w:rsidRPr="002D33CE">
        <w:rPr>
          <w:rFonts w:ascii="Arial" w:hAnsi="Arial" w:cs="Arial"/>
          <w:b/>
          <w:sz w:val="22"/>
          <w:szCs w:val="22"/>
        </w:rPr>
        <w:t>do 15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3CA1C393" w14:textId="7E4B3909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46: Redakcja merytoryczna </w:t>
      </w:r>
      <w:r w:rsidR="0038758C" w:rsidRPr="0038758C">
        <w:rPr>
          <w:rFonts w:ascii="Arial" w:hAnsi="Arial" w:cs="Arial"/>
          <w:color w:val="000000" w:themeColor="text1"/>
        </w:rPr>
        <w:t xml:space="preserve">wraz z recenzją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podstawowej z zakresu przedmiotów artystycznych, z dziedziny nauk społecznych i wychowania fizycznego</w:t>
      </w:r>
    </w:p>
    <w:p w14:paraId="2749AC6D" w14:textId="1D931444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</w:t>
      </w:r>
      <w:r w:rsidR="002C3B2B" w:rsidRPr="002D33CE">
        <w:rPr>
          <w:rFonts w:ascii="Arial" w:hAnsi="Arial" w:cs="Arial"/>
          <w:b/>
          <w:sz w:val="22"/>
          <w:szCs w:val="22"/>
        </w:rPr>
        <w:t>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</w:t>
      </w:r>
      <w:r w:rsidR="002C3B2B" w:rsidRPr="002D33CE">
        <w:rPr>
          <w:rFonts w:ascii="Arial" w:hAnsi="Arial" w:cs="Arial"/>
          <w:b/>
          <w:sz w:val="22"/>
          <w:szCs w:val="22"/>
        </w:rPr>
        <w:t>15</w:t>
      </w:r>
      <w:r w:rsidR="007F151C" w:rsidRPr="002D33CE">
        <w:rPr>
          <w:rFonts w:ascii="Arial" w:hAnsi="Arial" w:cs="Arial"/>
          <w:b/>
          <w:sz w:val="22"/>
          <w:szCs w:val="22"/>
        </w:rPr>
        <w:t>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</w:t>
      </w:r>
      <w:r w:rsidR="002C3B2B" w:rsidRPr="002D33CE">
        <w:rPr>
          <w:rFonts w:ascii="Arial" w:hAnsi="Arial" w:cs="Arial"/>
          <w:b/>
          <w:sz w:val="22"/>
          <w:szCs w:val="22"/>
        </w:rPr>
        <w:t>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do </w:t>
      </w:r>
      <w:r w:rsidR="002C3B2B" w:rsidRPr="002D33CE">
        <w:rPr>
          <w:rFonts w:ascii="Arial" w:hAnsi="Arial" w:cs="Arial"/>
          <w:b/>
          <w:sz w:val="22"/>
          <w:szCs w:val="22"/>
        </w:rPr>
        <w:t>15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294372A5" w14:textId="5E439AAA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47: Redakcja merytoryczna </w:t>
      </w:r>
      <w:r w:rsidR="0038758C">
        <w:rPr>
          <w:rFonts w:ascii="Arial" w:hAnsi="Arial" w:cs="Arial"/>
          <w:color w:val="000000" w:themeColor="text1"/>
        </w:rPr>
        <w:t>wraz z recenzją</w:t>
      </w:r>
      <w:r w:rsidR="0038758C" w:rsidRPr="00912746">
        <w:rPr>
          <w:rFonts w:ascii="Arial" w:hAnsi="Arial" w:cs="Arial"/>
          <w:color w:val="000000" w:themeColor="text1"/>
        </w:rPr>
        <w:t xml:space="preserve"> </w:t>
      </w:r>
      <w:r w:rsidRPr="002D33CE">
        <w:rPr>
          <w:rFonts w:ascii="Arial" w:hAnsi="Arial" w:cs="Arial"/>
          <w:color w:val="000000" w:themeColor="text1"/>
        </w:rPr>
        <w:t xml:space="preserve">przykładowych pakietów materiałów dydaktycznych dla nauczycieli szkoły ponadpodstawowej z zakresu </w:t>
      </w:r>
      <w:r w:rsidR="00006658">
        <w:rPr>
          <w:rFonts w:ascii="Arial" w:hAnsi="Arial" w:cs="Arial"/>
          <w:color w:val="000000" w:themeColor="text1"/>
        </w:rPr>
        <w:t>kształcenia zawodowego</w:t>
      </w:r>
    </w:p>
    <w:p w14:paraId="5068975B" w14:textId="09A03F1F" w:rsidR="007F151C" w:rsidRPr="002D33CE" w:rsidRDefault="002D33CE" w:rsidP="007F151C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</w:t>
      </w:r>
      <w:r w:rsidR="002C3B2B" w:rsidRPr="002D33CE">
        <w:rPr>
          <w:rFonts w:ascii="Arial" w:hAnsi="Arial" w:cs="Arial"/>
          <w:b/>
          <w:sz w:val="22"/>
          <w:szCs w:val="22"/>
        </w:rPr>
        <w:t>6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</w:t>
      </w:r>
      <w:r w:rsidR="002C3B2B" w:rsidRPr="002D33CE">
        <w:rPr>
          <w:rFonts w:ascii="Arial" w:hAnsi="Arial" w:cs="Arial"/>
          <w:b/>
          <w:sz w:val="22"/>
          <w:szCs w:val="22"/>
        </w:rPr>
        <w:t>18</w:t>
      </w:r>
      <w:r w:rsidR="007F151C" w:rsidRPr="002D33CE">
        <w:rPr>
          <w:rFonts w:ascii="Arial" w:hAnsi="Arial" w:cs="Arial"/>
          <w:b/>
          <w:sz w:val="22"/>
          <w:szCs w:val="22"/>
        </w:rPr>
        <w:t>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, </w:t>
      </w:r>
      <w:r w:rsidRPr="002D33CE">
        <w:rPr>
          <w:rFonts w:ascii="Arial" w:hAnsi="Arial" w:cs="Arial"/>
          <w:b/>
          <w:sz w:val="22"/>
          <w:szCs w:val="22"/>
        </w:rPr>
        <w:t>OBJĘ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TOŚĆ recenzji </w:t>
      </w:r>
      <w:r w:rsidR="002C3B2B" w:rsidRPr="002D33CE">
        <w:rPr>
          <w:rFonts w:ascii="Arial" w:hAnsi="Arial" w:cs="Arial"/>
          <w:b/>
          <w:sz w:val="22"/>
          <w:szCs w:val="22"/>
        </w:rPr>
        <w:t>6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pakietów: do </w:t>
      </w:r>
      <w:r w:rsidR="002C3B2B" w:rsidRPr="002D33CE">
        <w:rPr>
          <w:rFonts w:ascii="Arial" w:hAnsi="Arial" w:cs="Arial"/>
          <w:b/>
          <w:sz w:val="22"/>
          <w:szCs w:val="22"/>
        </w:rPr>
        <w:t>18</w:t>
      </w:r>
      <w:r w:rsidR="007F151C" w:rsidRPr="002D33CE">
        <w:rPr>
          <w:rFonts w:ascii="Arial" w:hAnsi="Arial" w:cs="Arial"/>
          <w:b/>
          <w:sz w:val="22"/>
          <w:szCs w:val="22"/>
        </w:rPr>
        <w:t xml:space="preserve">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7E3B3147" w14:textId="5A7C4D12" w:rsidR="001226FC" w:rsidRPr="00C26C6C" w:rsidRDefault="00C26C6C" w:rsidP="00E019E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C26C6C">
        <w:rPr>
          <w:rFonts w:ascii="Arial" w:hAnsi="Arial" w:cs="Arial"/>
          <w:b/>
          <w:color w:val="000000" w:themeColor="text1"/>
        </w:rPr>
        <w:t xml:space="preserve">REDAKCJA JĘZYKOWA, KOREKTA I REDAKCJA TECHNICZNA </w:t>
      </w:r>
      <w:r w:rsidR="00E019EB">
        <w:rPr>
          <w:rFonts w:ascii="Arial" w:hAnsi="Arial" w:cs="Arial"/>
          <w:b/>
          <w:color w:val="000000" w:themeColor="text1"/>
        </w:rPr>
        <w:t>–</w:t>
      </w:r>
      <w:r w:rsidR="003B2C07">
        <w:rPr>
          <w:rFonts w:ascii="Arial" w:hAnsi="Arial" w:cs="Arial"/>
          <w:b/>
          <w:color w:val="000000" w:themeColor="text1"/>
        </w:rPr>
        <w:t xml:space="preserve"> opracowanie redakcyjne</w:t>
      </w:r>
    </w:p>
    <w:p w14:paraId="3FDE6827" w14:textId="4FB44DD6" w:rsidR="001226FC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12746">
        <w:rPr>
          <w:rFonts w:ascii="Arial" w:hAnsi="Arial" w:cs="Arial"/>
          <w:color w:val="000000" w:themeColor="text1"/>
        </w:rPr>
        <w:t xml:space="preserve">Część 48: </w:t>
      </w:r>
      <w:r w:rsidR="00C26C6C">
        <w:rPr>
          <w:rFonts w:ascii="Arial" w:hAnsi="Arial" w:cs="Arial"/>
          <w:color w:val="000000" w:themeColor="text1"/>
        </w:rPr>
        <w:t>R</w:t>
      </w:r>
      <w:r w:rsidRPr="00912746">
        <w:rPr>
          <w:rFonts w:ascii="Arial" w:hAnsi="Arial" w:cs="Arial"/>
          <w:color w:val="000000" w:themeColor="text1"/>
        </w:rPr>
        <w:t>edakcja językowa</w:t>
      </w:r>
      <w:r w:rsidR="00C26C6C">
        <w:rPr>
          <w:rFonts w:ascii="Arial" w:hAnsi="Arial" w:cs="Arial"/>
          <w:color w:val="000000" w:themeColor="text1"/>
        </w:rPr>
        <w:t>, korekta</w:t>
      </w:r>
      <w:r w:rsidRPr="00912746">
        <w:rPr>
          <w:rFonts w:ascii="Arial" w:hAnsi="Arial" w:cs="Arial"/>
          <w:color w:val="000000" w:themeColor="text1"/>
        </w:rPr>
        <w:t xml:space="preserve"> i </w:t>
      </w:r>
      <w:r w:rsidR="00C26C6C">
        <w:rPr>
          <w:rFonts w:ascii="Arial" w:hAnsi="Arial" w:cs="Arial"/>
          <w:color w:val="000000" w:themeColor="text1"/>
        </w:rPr>
        <w:t xml:space="preserve">redakcja </w:t>
      </w:r>
      <w:r w:rsidRPr="00912746">
        <w:rPr>
          <w:rFonts w:ascii="Arial" w:hAnsi="Arial" w:cs="Arial"/>
          <w:color w:val="000000" w:themeColor="text1"/>
        </w:rPr>
        <w:t>techniczna przykładowych pakietów materiałów dydaktycznych dla nauczycieli przedszkola i szkoły podstawowej</w:t>
      </w:r>
    </w:p>
    <w:p w14:paraId="285CA0C8" w14:textId="61001D29" w:rsidR="002C3B2B" w:rsidRPr="002D33CE" w:rsidRDefault="002D33CE" w:rsidP="002C3B2B">
      <w:pPr>
        <w:spacing w:after="12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2C3B2B" w:rsidRPr="002D33CE">
        <w:rPr>
          <w:rFonts w:ascii="Arial" w:hAnsi="Arial" w:cs="Arial"/>
          <w:b/>
          <w:sz w:val="22"/>
          <w:szCs w:val="22"/>
        </w:rPr>
        <w:t>TOŚĆ 21 pakietów: 630 stron</w:t>
      </w:r>
      <w:r w:rsidR="00C26C6C">
        <w:rPr>
          <w:rFonts w:ascii="Arial" w:hAnsi="Arial" w:cs="Arial"/>
          <w:b/>
          <w:sz w:val="22"/>
          <w:szCs w:val="22"/>
        </w:rPr>
        <w:t xml:space="preserve"> normatywnych</w:t>
      </w:r>
    </w:p>
    <w:p w14:paraId="29B698DD" w14:textId="12D83FEC" w:rsidR="001226FC" w:rsidRPr="002D33CE" w:rsidRDefault="001226FC" w:rsidP="001226F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D33CE">
        <w:rPr>
          <w:rFonts w:ascii="Arial" w:hAnsi="Arial" w:cs="Arial"/>
          <w:color w:val="000000" w:themeColor="text1"/>
        </w:rPr>
        <w:t xml:space="preserve">Część 49: </w:t>
      </w:r>
      <w:r w:rsidR="00C26C6C">
        <w:rPr>
          <w:rFonts w:ascii="Arial" w:hAnsi="Arial" w:cs="Arial"/>
          <w:color w:val="000000" w:themeColor="text1"/>
        </w:rPr>
        <w:t>R</w:t>
      </w:r>
      <w:r w:rsidR="00C26C6C" w:rsidRPr="00912746">
        <w:rPr>
          <w:rFonts w:ascii="Arial" w:hAnsi="Arial" w:cs="Arial"/>
          <w:color w:val="000000" w:themeColor="text1"/>
        </w:rPr>
        <w:t>edakcja językowa</w:t>
      </w:r>
      <w:r w:rsidR="00C26C6C">
        <w:rPr>
          <w:rFonts w:ascii="Arial" w:hAnsi="Arial" w:cs="Arial"/>
          <w:color w:val="000000" w:themeColor="text1"/>
        </w:rPr>
        <w:t>, korekta</w:t>
      </w:r>
      <w:r w:rsidR="00C26C6C" w:rsidRPr="00912746">
        <w:rPr>
          <w:rFonts w:ascii="Arial" w:hAnsi="Arial" w:cs="Arial"/>
          <w:color w:val="000000" w:themeColor="text1"/>
        </w:rPr>
        <w:t xml:space="preserve"> i </w:t>
      </w:r>
      <w:r w:rsidR="00C26C6C">
        <w:rPr>
          <w:rFonts w:ascii="Arial" w:hAnsi="Arial" w:cs="Arial"/>
          <w:color w:val="000000" w:themeColor="text1"/>
        </w:rPr>
        <w:t xml:space="preserve">redakcja </w:t>
      </w:r>
      <w:r w:rsidR="00C26C6C" w:rsidRPr="00912746">
        <w:rPr>
          <w:rFonts w:ascii="Arial" w:hAnsi="Arial" w:cs="Arial"/>
          <w:color w:val="000000" w:themeColor="text1"/>
        </w:rPr>
        <w:t xml:space="preserve">techniczna </w:t>
      </w:r>
      <w:r w:rsidRPr="002D33CE">
        <w:rPr>
          <w:rFonts w:ascii="Arial" w:hAnsi="Arial" w:cs="Arial"/>
          <w:color w:val="000000" w:themeColor="text1"/>
        </w:rPr>
        <w:t>przykładowych pakietów materiałów dydaktycznych dla nauczycieli szkoły ponadpodstawowej</w:t>
      </w:r>
    </w:p>
    <w:p w14:paraId="44D1050C" w14:textId="25233EE2" w:rsidR="002C3B2B" w:rsidRPr="002D33CE" w:rsidRDefault="002D33CE" w:rsidP="00472BD2">
      <w:pPr>
        <w:spacing w:after="240"/>
        <w:rPr>
          <w:rFonts w:ascii="Arial" w:hAnsi="Arial" w:cs="Arial"/>
          <w:b/>
          <w:sz w:val="22"/>
          <w:szCs w:val="22"/>
        </w:rPr>
      </w:pPr>
      <w:r w:rsidRPr="002D33CE">
        <w:rPr>
          <w:rFonts w:ascii="Arial" w:hAnsi="Arial" w:cs="Arial"/>
          <w:b/>
          <w:sz w:val="22"/>
          <w:szCs w:val="22"/>
        </w:rPr>
        <w:t>OBJĘ</w:t>
      </w:r>
      <w:r w:rsidR="002C3B2B" w:rsidRPr="002D33CE">
        <w:rPr>
          <w:rFonts w:ascii="Arial" w:hAnsi="Arial" w:cs="Arial"/>
          <w:b/>
          <w:sz w:val="22"/>
          <w:szCs w:val="22"/>
        </w:rPr>
        <w:t>TOŚĆ 19 pakietów: 570 stron</w:t>
      </w:r>
      <w:r w:rsidR="00C26C6C" w:rsidRPr="00C26C6C">
        <w:rPr>
          <w:rFonts w:ascii="Arial" w:hAnsi="Arial" w:cs="Arial"/>
          <w:b/>
          <w:sz w:val="22"/>
          <w:szCs w:val="22"/>
        </w:rPr>
        <w:t xml:space="preserve"> </w:t>
      </w:r>
      <w:r w:rsidR="00C26C6C">
        <w:rPr>
          <w:rFonts w:ascii="Arial" w:hAnsi="Arial" w:cs="Arial"/>
          <w:b/>
          <w:sz w:val="22"/>
          <w:szCs w:val="22"/>
        </w:rPr>
        <w:t>normatywnych</w:t>
      </w:r>
    </w:p>
    <w:p w14:paraId="20478119" w14:textId="77777777" w:rsidR="008528D0" w:rsidRPr="00912746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912746">
        <w:rPr>
          <w:rFonts w:ascii="Arial" w:eastAsia="Arial" w:hAnsi="Arial" w:cs="Arial"/>
          <w:b/>
          <w:lang w:bidi="pl-PL"/>
        </w:rPr>
        <w:t>Zasady współpracy</w:t>
      </w:r>
    </w:p>
    <w:p w14:paraId="1992D128" w14:textId="3326BFF0" w:rsidR="00F660E5" w:rsidRPr="00912746" w:rsidRDefault="008528D0" w:rsidP="00472BD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Zamawiający przewiduje nawiązanie współpracy </w:t>
      </w:r>
      <w:r w:rsidR="003B2C07">
        <w:rPr>
          <w:rFonts w:ascii="Arial" w:hAnsi="Arial" w:cs="Arial"/>
          <w:sz w:val="22"/>
          <w:szCs w:val="22"/>
        </w:rPr>
        <w:t xml:space="preserve">z autorami </w:t>
      </w:r>
      <w:r w:rsidRPr="00912746">
        <w:rPr>
          <w:rFonts w:ascii="Arial" w:hAnsi="Arial" w:cs="Arial"/>
          <w:sz w:val="22"/>
          <w:szCs w:val="22"/>
        </w:rPr>
        <w:t xml:space="preserve">na podstawie umowy o dzieło z przekazaniem praw autorskich. Do każdego z </w:t>
      </w:r>
      <w:r w:rsidR="00C97720" w:rsidRPr="00912746">
        <w:rPr>
          <w:rFonts w:ascii="Arial" w:hAnsi="Arial" w:cs="Arial"/>
          <w:sz w:val="22"/>
          <w:szCs w:val="22"/>
        </w:rPr>
        <w:t>40 przykładowych</w:t>
      </w:r>
      <w:r w:rsidRPr="00912746">
        <w:rPr>
          <w:rFonts w:ascii="Arial" w:hAnsi="Arial" w:cs="Arial"/>
          <w:sz w:val="22"/>
          <w:szCs w:val="22"/>
        </w:rPr>
        <w:t xml:space="preserve"> pakietów </w:t>
      </w:r>
      <w:r w:rsidR="00C97720" w:rsidRPr="00912746">
        <w:rPr>
          <w:rFonts w:ascii="Arial" w:hAnsi="Arial" w:cs="Arial"/>
          <w:sz w:val="22"/>
          <w:szCs w:val="22"/>
        </w:rPr>
        <w:t xml:space="preserve">materiałów dydaktycznych do kształcenia na odległość dla nauczycieli szkół ponadpodstawowych, podstawowych i przedszkoli </w:t>
      </w:r>
      <w:r w:rsidRPr="00912746">
        <w:rPr>
          <w:rFonts w:ascii="Arial" w:hAnsi="Arial" w:cs="Arial"/>
          <w:sz w:val="22"/>
          <w:szCs w:val="22"/>
        </w:rPr>
        <w:t xml:space="preserve">zatrudnione zostaną </w:t>
      </w:r>
      <w:r w:rsidR="00C97720" w:rsidRPr="00912746">
        <w:rPr>
          <w:rFonts w:ascii="Arial" w:hAnsi="Arial" w:cs="Arial"/>
          <w:sz w:val="22"/>
          <w:szCs w:val="22"/>
        </w:rPr>
        <w:t>autorzy</w:t>
      </w:r>
      <w:r w:rsidR="003B2C07">
        <w:rPr>
          <w:rFonts w:ascii="Arial" w:hAnsi="Arial" w:cs="Arial"/>
          <w:sz w:val="22"/>
          <w:szCs w:val="22"/>
        </w:rPr>
        <w:t xml:space="preserve"> (opracowanie autorskie)</w:t>
      </w:r>
      <w:r w:rsidR="00C97720" w:rsidRPr="00912746">
        <w:rPr>
          <w:rFonts w:ascii="Arial" w:hAnsi="Arial" w:cs="Arial"/>
          <w:sz w:val="22"/>
          <w:szCs w:val="22"/>
        </w:rPr>
        <w:t>, redaktorzy</w:t>
      </w:r>
      <w:r w:rsidR="003B2C07">
        <w:rPr>
          <w:rFonts w:ascii="Arial" w:hAnsi="Arial" w:cs="Arial"/>
          <w:sz w:val="22"/>
          <w:szCs w:val="22"/>
        </w:rPr>
        <w:t xml:space="preserve"> merytoryczni (redakcja merytoryczna)</w:t>
      </w:r>
      <w:r w:rsidR="00C97720" w:rsidRPr="00912746">
        <w:rPr>
          <w:rFonts w:ascii="Arial" w:hAnsi="Arial" w:cs="Arial"/>
          <w:sz w:val="22"/>
          <w:szCs w:val="22"/>
        </w:rPr>
        <w:t xml:space="preserve"> oraz korektorzy</w:t>
      </w:r>
      <w:r w:rsidR="003B2C07">
        <w:rPr>
          <w:rFonts w:ascii="Arial" w:hAnsi="Arial" w:cs="Arial"/>
          <w:sz w:val="22"/>
          <w:szCs w:val="22"/>
        </w:rPr>
        <w:t xml:space="preserve"> (opracowanie redakcyjne)</w:t>
      </w:r>
      <w:r w:rsidRPr="00912746">
        <w:rPr>
          <w:rFonts w:ascii="Arial" w:hAnsi="Arial" w:cs="Arial"/>
          <w:sz w:val="22"/>
          <w:szCs w:val="22"/>
        </w:rPr>
        <w:t xml:space="preserve">. Zakłada się, że </w:t>
      </w:r>
      <w:r w:rsidR="00C97720" w:rsidRPr="00912746">
        <w:rPr>
          <w:rFonts w:ascii="Arial" w:hAnsi="Arial" w:cs="Arial"/>
          <w:sz w:val="22"/>
          <w:szCs w:val="22"/>
        </w:rPr>
        <w:t>autorzy, redaktorzy</w:t>
      </w:r>
      <w:r w:rsidR="003B2C07">
        <w:rPr>
          <w:rFonts w:ascii="Arial" w:hAnsi="Arial" w:cs="Arial"/>
          <w:sz w:val="22"/>
          <w:szCs w:val="22"/>
        </w:rPr>
        <w:t xml:space="preserve"> merytoryczni ora korektorzy</w:t>
      </w:r>
      <w:r w:rsidR="00C97720" w:rsidRPr="00912746">
        <w:rPr>
          <w:rFonts w:ascii="Arial" w:hAnsi="Arial" w:cs="Arial"/>
          <w:sz w:val="22"/>
          <w:szCs w:val="22"/>
        </w:rPr>
        <w:t xml:space="preserve"> </w:t>
      </w:r>
      <w:r w:rsidR="003B2C07">
        <w:rPr>
          <w:rFonts w:ascii="Arial" w:hAnsi="Arial" w:cs="Arial"/>
          <w:sz w:val="22"/>
          <w:szCs w:val="22"/>
        </w:rPr>
        <w:t>b</w:t>
      </w:r>
      <w:r w:rsidRPr="00912746">
        <w:rPr>
          <w:rFonts w:ascii="Arial" w:hAnsi="Arial" w:cs="Arial"/>
          <w:sz w:val="22"/>
          <w:szCs w:val="22"/>
        </w:rPr>
        <w:t>ędą pracowali zdalnie</w:t>
      </w:r>
      <w:r w:rsidR="003B2C07">
        <w:rPr>
          <w:rFonts w:ascii="Arial" w:hAnsi="Arial" w:cs="Arial"/>
          <w:sz w:val="22"/>
          <w:szCs w:val="22"/>
        </w:rPr>
        <w:t xml:space="preserve">. Autorzy oraz redaktorzy merytoryczni </w:t>
      </w:r>
      <w:r w:rsidRPr="00912746">
        <w:rPr>
          <w:rFonts w:ascii="Arial" w:hAnsi="Arial" w:cs="Arial"/>
          <w:sz w:val="22"/>
          <w:szCs w:val="22"/>
        </w:rPr>
        <w:t xml:space="preserve">wezmą udział w niżej opisanych spotkaniach. Pracownicy ORE będą weryfikowali i monitorowali postępy prac. </w:t>
      </w:r>
      <w:r w:rsidR="000C5043">
        <w:rPr>
          <w:rFonts w:ascii="Arial" w:hAnsi="Arial" w:cs="Arial"/>
          <w:sz w:val="22"/>
          <w:szCs w:val="22"/>
        </w:rPr>
        <w:t>Autorzy, redaktorzy i korektorzy</w:t>
      </w:r>
      <w:r w:rsidRPr="00912746">
        <w:rPr>
          <w:rFonts w:ascii="Arial" w:hAnsi="Arial" w:cs="Arial"/>
          <w:sz w:val="22"/>
          <w:szCs w:val="22"/>
        </w:rPr>
        <w:t xml:space="preserve"> będą zobowiązani do wprowadzania ewentualnych modyfikacji w przygotowywanych </w:t>
      </w:r>
      <w:r w:rsidR="000C5043">
        <w:rPr>
          <w:rFonts w:ascii="Arial" w:hAnsi="Arial" w:cs="Arial"/>
          <w:sz w:val="22"/>
          <w:szCs w:val="22"/>
        </w:rPr>
        <w:t>materiałach</w:t>
      </w:r>
      <w:r w:rsidR="00C97720" w:rsidRPr="00912746">
        <w:rPr>
          <w:rFonts w:ascii="Arial" w:hAnsi="Arial" w:cs="Arial"/>
          <w:sz w:val="22"/>
          <w:szCs w:val="22"/>
        </w:rPr>
        <w:t xml:space="preserve">, zgodnie ze wskazówkami </w:t>
      </w:r>
      <w:r w:rsidRPr="00912746">
        <w:rPr>
          <w:rFonts w:ascii="Arial" w:hAnsi="Arial" w:cs="Arial"/>
          <w:sz w:val="22"/>
          <w:szCs w:val="22"/>
        </w:rPr>
        <w:t>i sugestiami pracownik</w:t>
      </w:r>
      <w:r w:rsidR="002D33CE">
        <w:rPr>
          <w:rFonts w:ascii="Arial" w:hAnsi="Arial" w:cs="Arial"/>
          <w:sz w:val="22"/>
          <w:szCs w:val="22"/>
        </w:rPr>
        <w:t>a ORE -</w:t>
      </w:r>
      <w:r w:rsidRPr="00912746">
        <w:rPr>
          <w:rFonts w:ascii="Arial" w:hAnsi="Arial" w:cs="Arial"/>
          <w:sz w:val="22"/>
          <w:szCs w:val="22"/>
        </w:rPr>
        <w:t xml:space="preserve"> </w:t>
      </w:r>
      <w:r w:rsidR="002D33CE">
        <w:rPr>
          <w:rFonts w:ascii="Arial" w:hAnsi="Arial" w:cs="Arial"/>
          <w:sz w:val="22"/>
          <w:szCs w:val="22"/>
        </w:rPr>
        <w:t>Eksperta merytorycznego ds. szkoleń i doradztwa</w:t>
      </w:r>
      <w:r w:rsidRPr="00912746">
        <w:rPr>
          <w:rFonts w:ascii="Arial" w:hAnsi="Arial" w:cs="Arial"/>
          <w:sz w:val="22"/>
          <w:szCs w:val="22"/>
        </w:rPr>
        <w:t>.</w:t>
      </w:r>
      <w:r w:rsidR="00F660E5">
        <w:rPr>
          <w:rFonts w:ascii="Arial" w:hAnsi="Arial" w:cs="Arial"/>
          <w:sz w:val="22"/>
          <w:szCs w:val="22"/>
        </w:rPr>
        <w:t xml:space="preserve"> </w:t>
      </w:r>
    </w:p>
    <w:p w14:paraId="42F00C8B" w14:textId="10363271" w:rsidR="008528D0" w:rsidRPr="00912746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Zamawiający przewiduje minimum </w:t>
      </w:r>
      <w:r w:rsidR="00561BAD">
        <w:rPr>
          <w:rFonts w:ascii="Arial" w:hAnsi="Arial" w:cs="Arial"/>
          <w:sz w:val="22"/>
          <w:szCs w:val="22"/>
        </w:rPr>
        <w:t>dwa</w:t>
      </w:r>
      <w:r w:rsidRPr="00912746">
        <w:rPr>
          <w:rFonts w:ascii="Arial" w:hAnsi="Arial" w:cs="Arial"/>
          <w:sz w:val="22"/>
          <w:szCs w:val="22"/>
        </w:rPr>
        <w:t xml:space="preserve"> jednodniowe spotkania zespołu</w:t>
      </w:r>
      <w:r w:rsidR="00C97720" w:rsidRPr="00912746">
        <w:rPr>
          <w:rFonts w:ascii="Arial" w:hAnsi="Arial" w:cs="Arial"/>
          <w:sz w:val="22"/>
          <w:szCs w:val="22"/>
        </w:rPr>
        <w:t>: jedno dla</w:t>
      </w:r>
      <w:r w:rsidR="003D79C0">
        <w:rPr>
          <w:rFonts w:ascii="Arial" w:hAnsi="Arial" w:cs="Arial"/>
          <w:sz w:val="22"/>
          <w:szCs w:val="22"/>
        </w:rPr>
        <w:t xml:space="preserve"> wszystkich a</w:t>
      </w:r>
      <w:r w:rsidRPr="00912746">
        <w:rPr>
          <w:rFonts w:ascii="Arial" w:hAnsi="Arial" w:cs="Arial"/>
          <w:sz w:val="22"/>
          <w:szCs w:val="22"/>
        </w:rPr>
        <w:t>utorów</w:t>
      </w:r>
      <w:r w:rsidR="00C97720" w:rsidRPr="00912746">
        <w:rPr>
          <w:rFonts w:ascii="Arial" w:hAnsi="Arial" w:cs="Arial"/>
          <w:sz w:val="22"/>
          <w:szCs w:val="22"/>
        </w:rPr>
        <w:t xml:space="preserve"> i jedno dla redaktorów</w:t>
      </w:r>
      <w:r w:rsidR="002E0EF5">
        <w:rPr>
          <w:rFonts w:ascii="Arial" w:hAnsi="Arial" w:cs="Arial"/>
          <w:sz w:val="22"/>
          <w:szCs w:val="22"/>
        </w:rPr>
        <w:t xml:space="preserve"> merytorycznych</w:t>
      </w:r>
      <w:r w:rsidRPr="00912746">
        <w:rPr>
          <w:rFonts w:ascii="Arial" w:hAnsi="Arial" w:cs="Arial"/>
          <w:sz w:val="22"/>
          <w:szCs w:val="22"/>
        </w:rPr>
        <w:t xml:space="preserve">, mające na celu w szczególności </w:t>
      </w:r>
      <w:r w:rsidR="00D03070" w:rsidRPr="00912746">
        <w:rPr>
          <w:rFonts w:ascii="Arial" w:hAnsi="Arial" w:cs="Arial"/>
          <w:sz w:val="22"/>
          <w:szCs w:val="22"/>
        </w:rPr>
        <w:t xml:space="preserve">ujednolicenia </w:t>
      </w:r>
      <w:r w:rsidRPr="00912746"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trybie </w:t>
      </w:r>
      <w:r w:rsidR="00607773" w:rsidRPr="00912746">
        <w:rPr>
          <w:rFonts w:ascii="Arial" w:hAnsi="Arial" w:cs="Arial"/>
          <w:sz w:val="22"/>
          <w:szCs w:val="22"/>
        </w:rPr>
        <w:t>zdalnym</w:t>
      </w:r>
      <w:r w:rsidR="003D79C0">
        <w:rPr>
          <w:rFonts w:ascii="Arial" w:hAnsi="Arial" w:cs="Arial"/>
          <w:sz w:val="22"/>
          <w:szCs w:val="22"/>
        </w:rPr>
        <w:t>.</w:t>
      </w:r>
      <w:r w:rsidRPr="00912746">
        <w:rPr>
          <w:rFonts w:ascii="Arial" w:hAnsi="Arial" w:cs="Arial"/>
          <w:sz w:val="22"/>
          <w:szCs w:val="22"/>
        </w:rPr>
        <w:t xml:space="preserve"> </w:t>
      </w:r>
    </w:p>
    <w:p w14:paraId="31291ACC" w14:textId="7C846D26" w:rsidR="008528D0" w:rsidRPr="00912746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b/>
          <w:sz w:val="22"/>
          <w:szCs w:val="22"/>
        </w:rPr>
        <w:lastRenderedPageBreak/>
        <w:t>Przewidywany</w:t>
      </w:r>
      <w:r w:rsidRPr="00912746">
        <w:rPr>
          <w:rFonts w:ascii="Arial" w:hAnsi="Arial" w:cs="Arial"/>
          <w:sz w:val="22"/>
          <w:szCs w:val="22"/>
        </w:rPr>
        <w:t xml:space="preserve"> </w:t>
      </w:r>
      <w:r w:rsidRPr="00912746">
        <w:rPr>
          <w:rFonts w:ascii="Arial" w:hAnsi="Arial" w:cs="Arial"/>
          <w:b/>
          <w:sz w:val="22"/>
          <w:szCs w:val="22"/>
        </w:rPr>
        <w:t xml:space="preserve">termin wykonania </w:t>
      </w:r>
      <w:r w:rsidRPr="00547EB1">
        <w:rPr>
          <w:rFonts w:ascii="Arial" w:hAnsi="Arial" w:cs="Arial"/>
          <w:b/>
          <w:sz w:val="22"/>
          <w:szCs w:val="22"/>
        </w:rPr>
        <w:t>zadania</w:t>
      </w:r>
      <w:r w:rsidRPr="00547EB1">
        <w:rPr>
          <w:rFonts w:ascii="Arial" w:hAnsi="Arial" w:cs="Arial"/>
          <w:sz w:val="22"/>
          <w:szCs w:val="22"/>
        </w:rPr>
        <w:t xml:space="preserve">: </w:t>
      </w:r>
      <w:r w:rsidR="00776782" w:rsidRPr="00547EB1">
        <w:rPr>
          <w:rFonts w:ascii="Arial" w:hAnsi="Arial" w:cs="Arial"/>
          <w:sz w:val="22"/>
          <w:szCs w:val="22"/>
        </w:rPr>
        <w:t xml:space="preserve">do </w:t>
      </w:r>
      <w:r w:rsidR="005D7258" w:rsidRPr="00547EB1">
        <w:rPr>
          <w:rFonts w:ascii="Arial" w:hAnsi="Arial" w:cs="Arial"/>
          <w:sz w:val="22"/>
          <w:szCs w:val="22"/>
        </w:rPr>
        <w:t>3</w:t>
      </w:r>
      <w:r w:rsidR="00561BAD" w:rsidRPr="00547EB1">
        <w:rPr>
          <w:rFonts w:ascii="Arial" w:hAnsi="Arial" w:cs="Arial"/>
          <w:sz w:val="22"/>
          <w:szCs w:val="22"/>
        </w:rPr>
        <w:t>1</w:t>
      </w:r>
      <w:r w:rsidR="005D7258" w:rsidRPr="00547EB1">
        <w:rPr>
          <w:rFonts w:ascii="Arial" w:hAnsi="Arial" w:cs="Arial"/>
          <w:sz w:val="22"/>
          <w:szCs w:val="22"/>
        </w:rPr>
        <w:t xml:space="preserve"> </w:t>
      </w:r>
      <w:r w:rsidR="00547EB1" w:rsidRPr="00547EB1">
        <w:rPr>
          <w:rFonts w:ascii="Arial" w:hAnsi="Arial" w:cs="Arial"/>
          <w:sz w:val="22"/>
          <w:szCs w:val="22"/>
        </w:rPr>
        <w:t xml:space="preserve">sierpnia </w:t>
      </w:r>
      <w:r w:rsidR="006D291A" w:rsidRPr="00547EB1">
        <w:rPr>
          <w:rFonts w:ascii="Arial" w:hAnsi="Arial" w:cs="Arial"/>
          <w:sz w:val="22"/>
          <w:szCs w:val="22"/>
        </w:rPr>
        <w:t>2021 r.</w:t>
      </w:r>
    </w:p>
    <w:p w14:paraId="07F852E8" w14:textId="58227BBA" w:rsidR="0046527D" w:rsidRPr="00912746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Wycenę proszę przesłać na załączonym formularzu, na adres e-mail: </w:t>
      </w:r>
      <w:hyperlink r:id="rId8" w:history="1">
        <w:r w:rsidR="00A5680D">
          <w:rPr>
            <w:rStyle w:val="Hipercze"/>
            <w:rFonts w:ascii="Arial" w:hAnsi="Arial" w:cs="Arial"/>
            <w:b/>
            <w:sz w:val="22"/>
            <w:szCs w:val="22"/>
          </w:rPr>
          <w:t>pdnibp</w:t>
        </w:r>
        <w:r w:rsidR="00A5680D" w:rsidRPr="00912746">
          <w:rPr>
            <w:rStyle w:val="Hipercze"/>
            <w:rFonts w:ascii="Arial" w:hAnsi="Arial" w:cs="Arial"/>
            <w:b/>
            <w:sz w:val="22"/>
            <w:szCs w:val="22"/>
          </w:rPr>
          <w:t>@ore.edu.pl</w:t>
        </w:r>
      </w:hyperlink>
      <w:r w:rsidRPr="00912746">
        <w:rPr>
          <w:rFonts w:ascii="Arial" w:hAnsi="Arial" w:cs="Arial"/>
          <w:b/>
          <w:sz w:val="22"/>
          <w:szCs w:val="22"/>
        </w:rPr>
        <w:t xml:space="preserve"> </w:t>
      </w:r>
      <w:r w:rsidRPr="00912746">
        <w:rPr>
          <w:rFonts w:ascii="Arial" w:hAnsi="Arial" w:cs="Arial"/>
          <w:sz w:val="22"/>
          <w:szCs w:val="22"/>
        </w:rPr>
        <w:t>w terminie do</w:t>
      </w:r>
      <w:r w:rsidRPr="00912746">
        <w:rPr>
          <w:rFonts w:ascii="Arial" w:hAnsi="Arial" w:cs="Arial"/>
          <w:b/>
          <w:sz w:val="22"/>
          <w:szCs w:val="22"/>
        </w:rPr>
        <w:t xml:space="preserve"> </w:t>
      </w:r>
      <w:r w:rsidR="00232926">
        <w:rPr>
          <w:rFonts w:ascii="Arial" w:hAnsi="Arial" w:cs="Arial"/>
          <w:b/>
          <w:sz w:val="22"/>
          <w:szCs w:val="22"/>
        </w:rPr>
        <w:t>22</w:t>
      </w:r>
      <w:r w:rsidRPr="00912746">
        <w:rPr>
          <w:rFonts w:ascii="Arial" w:hAnsi="Arial" w:cs="Arial"/>
          <w:b/>
          <w:sz w:val="22"/>
          <w:szCs w:val="22"/>
        </w:rPr>
        <w:t xml:space="preserve"> kwietnia 2021 </w:t>
      </w:r>
      <w:r w:rsidRPr="00912746">
        <w:rPr>
          <w:rFonts w:ascii="Arial" w:hAnsi="Arial" w:cs="Arial"/>
          <w:b/>
          <w:bCs/>
          <w:sz w:val="22"/>
          <w:szCs w:val="22"/>
        </w:rPr>
        <w:t xml:space="preserve">r. </w:t>
      </w:r>
      <w:r w:rsidR="00857D7C">
        <w:rPr>
          <w:rFonts w:ascii="Arial" w:hAnsi="Arial" w:cs="Arial"/>
          <w:b/>
          <w:bCs/>
          <w:sz w:val="22"/>
          <w:szCs w:val="22"/>
        </w:rPr>
        <w:t>do godz</w:t>
      </w:r>
      <w:r w:rsidR="00776782">
        <w:rPr>
          <w:rFonts w:ascii="Arial" w:hAnsi="Arial" w:cs="Arial"/>
          <w:b/>
          <w:bCs/>
          <w:sz w:val="22"/>
          <w:szCs w:val="22"/>
        </w:rPr>
        <w:t>.</w:t>
      </w:r>
      <w:r w:rsidR="00857D7C">
        <w:rPr>
          <w:rFonts w:ascii="Arial" w:hAnsi="Arial" w:cs="Arial"/>
          <w:b/>
          <w:bCs/>
          <w:sz w:val="22"/>
          <w:szCs w:val="22"/>
        </w:rPr>
        <w:t xml:space="preserve"> 9:00 </w:t>
      </w:r>
      <w:r w:rsidRPr="00912746">
        <w:rPr>
          <w:rFonts w:ascii="Arial" w:hAnsi="Arial" w:cs="Arial"/>
          <w:sz w:val="22"/>
          <w:szCs w:val="22"/>
        </w:rPr>
        <w:t>wpisując w temacie wiadomości: „</w:t>
      </w:r>
      <w:r w:rsidR="00C97720" w:rsidRPr="00912746">
        <w:rPr>
          <w:rFonts w:ascii="Arial" w:hAnsi="Arial" w:cs="Arial"/>
          <w:bCs/>
          <w:sz w:val="22"/>
          <w:szCs w:val="22"/>
        </w:rPr>
        <w:t>40 przykładowych pakietów materiałów dydaktycznych</w:t>
      </w:r>
      <w:r w:rsidRPr="00912746">
        <w:rPr>
          <w:rFonts w:ascii="Arial" w:hAnsi="Arial" w:cs="Arial"/>
          <w:sz w:val="22"/>
          <w:szCs w:val="22"/>
        </w:rPr>
        <w:t>”.</w:t>
      </w:r>
    </w:p>
    <w:p w14:paraId="5C913D1C" w14:textId="77777777" w:rsidR="0046527D" w:rsidRPr="00912746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912746">
        <w:rPr>
          <w:rFonts w:ascii="Arial" w:eastAsia="Arial" w:hAnsi="Arial" w:cs="Arial"/>
          <w:b/>
          <w:lang w:bidi="pl-PL"/>
        </w:rPr>
        <w:t>Klauzula informacyjna</w:t>
      </w:r>
    </w:p>
    <w:p w14:paraId="2EB42653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02F04E2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6DB3DED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3E36F30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3. Pani/Pana dane osobowe przetwarzane będą w celu związanym z postępowaniem o udzielenie zamówienia publicznego w tym szacowania wartości zamówienia, zgodnie z obowiązującymi przepisami prawa;</w:t>
      </w:r>
    </w:p>
    <w:p w14:paraId="172D3FDC" w14:textId="271AE433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4. Odbiorcami Pani/Pana danych osobowych mogą być osoby lub podmioty, którym udostępniona zostanie dokumentacja postępowania w oparciu o art. </w:t>
      </w:r>
      <w:r w:rsidR="007B5E77">
        <w:rPr>
          <w:rFonts w:ascii="Arial" w:hAnsi="Arial" w:cs="Arial"/>
          <w:sz w:val="22"/>
          <w:szCs w:val="22"/>
        </w:rPr>
        <w:t>1</w:t>
      </w:r>
      <w:r w:rsidRPr="00912746">
        <w:rPr>
          <w:rFonts w:ascii="Arial" w:hAnsi="Arial" w:cs="Arial"/>
          <w:sz w:val="22"/>
          <w:szCs w:val="22"/>
        </w:rPr>
        <w:t xml:space="preserve">8 oraz art. </w:t>
      </w:r>
      <w:r w:rsidR="007B5E77">
        <w:rPr>
          <w:rFonts w:ascii="Arial" w:hAnsi="Arial" w:cs="Arial"/>
          <w:sz w:val="22"/>
          <w:szCs w:val="22"/>
        </w:rPr>
        <w:t xml:space="preserve"> 74 ust. 1 ustawy</w:t>
      </w:r>
      <w:r w:rsidR="007B5E77" w:rsidRPr="007B5E77">
        <w:rPr>
          <w:rFonts w:ascii="Arial" w:hAnsi="Arial" w:cs="Arial"/>
          <w:sz w:val="22"/>
          <w:szCs w:val="22"/>
        </w:rPr>
        <w:t xml:space="preserve"> z dnia 11 września 2019 r. - Prawo zamówień publicznych</w:t>
      </w:r>
      <w:r w:rsidR="007B5E77">
        <w:rPr>
          <w:rFonts w:ascii="Arial" w:hAnsi="Arial" w:cs="Arial"/>
          <w:sz w:val="22"/>
          <w:szCs w:val="22"/>
        </w:rPr>
        <w:t xml:space="preserve"> (Dz. U. poz. 2019 z </w:t>
      </w:r>
      <w:proofErr w:type="spellStart"/>
      <w:r w:rsidR="007B5E77">
        <w:rPr>
          <w:rFonts w:ascii="Arial" w:hAnsi="Arial" w:cs="Arial"/>
          <w:sz w:val="22"/>
          <w:szCs w:val="22"/>
        </w:rPr>
        <w:t>późn</w:t>
      </w:r>
      <w:proofErr w:type="spellEnd"/>
      <w:r w:rsidR="007B5E77">
        <w:rPr>
          <w:rFonts w:ascii="Arial" w:hAnsi="Arial" w:cs="Arial"/>
          <w:sz w:val="22"/>
          <w:szCs w:val="22"/>
        </w:rPr>
        <w:t>. zm.)</w:t>
      </w:r>
      <w:r w:rsidRPr="00912746">
        <w:rPr>
          <w:rFonts w:ascii="Arial" w:hAnsi="Arial" w:cs="Arial"/>
          <w:sz w:val="22"/>
          <w:szCs w:val="22"/>
        </w:rPr>
        <w:t xml:space="preserve">, dalej „ustawa </w:t>
      </w:r>
      <w:proofErr w:type="spellStart"/>
      <w:r w:rsidR="007B5E77">
        <w:rPr>
          <w:rFonts w:ascii="Arial" w:hAnsi="Arial" w:cs="Arial"/>
          <w:sz w:val="22"/>
          <w:szCs w:val="22"/>
        </w:rPr>
        <w:t>n</w:t>
      </w:r>
      <w:r w:rsidRPr="00912746">
        <w:rPr>
          <w:rFonts w:ascii="Arial" w:hAnsi="Arial" w:cs="Arial"/>
          <w:sz w:val="22"/>
          <w:szCs w:val="22"/>
        </w:rPr>
        <w:t>Pzp</w:t>
      </w:r>
      <w:proofErr w:type="spellEnd"/>
      <w:r w:rsidRPr="00912746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7B5E77">
        <w:rPr>
          <w:rFonts w:ascii="Arial" w:hAnsi="Arial" w:cs="Arial"/>
          <w:sz w:val="22"/>
          <w:szCs w:val="22"/>
        </w:rPr>
        <w:t>20</w:t>
      </w:r>
      <w:r w:rsidRPr="00912746">
        <w:rPr>
          <w:rFonts w:ascii="Arial" w:hAnsi="Arial" w:cs="Arial"/>
          <w:sz w:val="22"/>
          <w:szCs w:val="22"/>
        </w:rPr>
        <w:t xml:space="preserve"> poz. </w:t>
      </w:r>
      <w:r w:rsidR="007B5E77">
        <w:rPr>
          <w:rFonts w:ascii="Arial" w:hAnsi="Arial" w:cs="Arial"/>
          <w:sz w:val="22"/>
          <w:szCs w:val="22"/>
        </w:rPr>
        <w:t xml:space="preserve">2176 </w:t>
      </w:r>
      <w:r w:rsidRPr="00912746">
        <w:rPr>
          <w:rFonts w:ascii="Arial" w:hAnsi="Arial" w:cs="Arial"/>
          <w:sz w:val="22"/>
          <w:szCs w:val="22"/>
        </w:rPr>
        <w:t>ze zm.),  podmioty upoważnione na podstawie przepisów prawa, a także podmioty świadczące usługi na rzecz administratora;</w:t>
      </w:r>
    </w:p>
    <w:p w14:paraId="3DF78FF9" w14:textId="4DB15118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5. Pani/Pana dane osobowe będą przechowywane, zgodnie z art. </w:t>
      </w:r>
      <w:r w:rsidR="007B5E77">
        <w:rPr>
          <w:rFonts w:ascii="Arial" w:hAnsi="Arial" w:cs="Arial"/>
          <w:sz w:val="22"/>
          <w:szCs w:val="22"/>
        </w:rPr>
        <w:t>78</w:t>
      </w:r>
      <w:r w:rsidRPr="00912746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="007B5E77">
        <w:rPr>
          <w:rFonts w:ascii="Arial" w:hAnsi="Arial" w:cs="Arial"/>
          <w:sz w:val="22"/>
          <w:szCs w:val="22"/>
        </w:rPr>
        <w:t>n</w:t>
      </w:r>
      <w:r w:rsidRPr="00912746">
        <w:rPr>
          <w:rFonts w:ascii="Arial" w:hAnsi="Arial" w:cs="Arial"/>
          <w:sz w:val="22"/>
          <w:szCs w:val="22"/>
        </w:rPr>
        <w:t>Pzp</w:t>
      </w:r>
      <w:proofErr w:type="spellEnd"/>
      <w:r w:rsidRPr="0091274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D5B0E02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 xml:space="preserve">6. Podanie danych osobowych Pani/Pana dotyczących jest dobrowolne ale niezbędne w celu wzięcia udziału w postępowaniu o udzielenie zamówienia publicznego na etapie szacowania wartości zamówienia; </w:t>
      </w:r>
    </w:p>
    <w:p w14:paraId="093558AB" w14:textId="7777777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t>7. Pani/Pana dane osobowe nie będą podlegały zautomatyzowanemu podejmowaniu decyzji w tym również profilowaniu;</w:t>
      </w:r>
    </w:p>
    <w:p w14:paraId="10A0E831" w14:textId="38649387" w:rsidR="0046527D" w:rsidRPr="00912746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hAnsi="Arial" w:cs="Arial"/>
          <w:sz w:val="22"/>
          <w:szCs w:val="22"/>
        </w:rPr>
        <w:lastRenderedPageBreak/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01C182AC" w14:textId="045F5F1B" w:rsidR="0046527D" w:rsidRDefault="0046527D" w:rsidP="00FF1BE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12746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sectPr w:rsidR="0046527D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FA80" w16cex:dateUtc="2021-04-14T21:34:00Z"/>
  <w16cex:commentExtensible w16cex:durableId="2421FAB4" w16cex:dateUtc="2021-04-14T21:35:00Z"/>
  <w16cex:commentExtensible w16cex:durableId="2421FA9C" w16cex:dateUtc="2021-04-14T21:34:00Z"/>
  <w16cex:commentExtensible w16cex:durableId="2421FAFC" w16cex:dateUtc="2021-04-14T21:36:00Z"/>
  <w16cex:commentExtensible w16cex:durableId="2421FC59" w16cex:dateUtc="2021-04-14T21:42:00Z"/>
  <w16cex:commentExtensible w16cex:durableId="2421FD89" w16cex:dateUtc="2021-04-14T21:47:00Z"/>
  <w16cex:commentExtensible w16cex:durableId="2421FDD7" w16cex:dateUtc="2021-04-14T21:48:00Z"/>
  <w16cex:commentExtensible w16cex:durableId="2421FDE0" w16cex:dateUtc="2021-04-14T21:48:00Z"/>
  <w16cex:commentExtensible w16cex:durableId="2421FE0C" w16cex:dateUtc="2021-04-14T21:49:00Z"/>
  <w16cex:commentExtensible w16cex:durableId="2421FE77" w16cex:dateUtc="2021-04-14T21:51:00Z"/>
  <w16cex:commentExtensible w16cex:durableId="2421FEC9" w16cex:dateUtc="2021-04-14T21:52:00Z"/>
  <w16cex:commentExtensible w16cex:durableId="2421FEC1" w16cex:dateUtc="2021-04-14T21:52:00Z"/>
  <w16cex:commentExtensible w16cex:durableId="2421FEE3" w16cex:dateUtc="2021-04-14T21:53:00Z"/>
  <w16cex:commentExtensible w16cex:durableId="2421FF05" w16cex:dateUtc="2021-04-14T21:53:00Z"/>
  <w16cex:commentExtensible w16cex:durableId="2421FF24" w16cex:dateUtc="2021-04-14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878CF" w16cid:durableId="2421FA80"/>
  <w16cid:commentId w16cid:paraId="4EA524D8" w16cid:durableId="2421FAB4"/>
  <w16cid:commentId w16cid:paraId="7B1E5423" w16cid:durableId="2421FA9C"/>
  <w16cid:commentId w16cid:paraId="7A41E011" w16cid:durableId="2421FAFC"/>
  <w16cid:commentId w16cid:paraId="7251E95E" w16cid:durableId="2421FC59"/>
  <w16cid:commentId w16cid:paraId="42E8BEB7" w16cid:durableId="2421FD89"/>
  <w16cid:commentId w16cid:paraId="480FD382" w16cid:durableId="2421FDD7"/>
  <w16cid:commentId w16cid:paraId="518EA243" w16cid:durableId="2421FDE0"/>
  <w16cid:commentId w16cid:paraId="25DB2887" w16cid:durableId="2421FE0C"/>
  <w16cid:commentId w16cid:paraId="074EED1C" w16cid:durableId="2421FE77"/>
  <w16cid:commentId w16cid:paraId="184FD97D" w16cid:durableId="2421FEC9"/>
  <w16cid:commentId w16cid:paraId="0E6DA6AC" w16cid:durableId="2421FEC1"/>
  <w16cid:commentId w16cid:paraId="46B46A41" w16cid:durableId="2421FEE3"/>
  <w16cid:commentId w16cid:paraId="416F9341" w16cid:durableId="2421FF05"/>
  <w16cid:commentId w16cid:paraId="76399608" w16cid:durableId="2421FF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EA7E4" w14:textId="77777777" w:rsidR="002F3D22" w:rsidRDefault="002F3D22" w:rsidP="000F6EF9">
      <w:r>
        <w:separator/>
      </w:r>
    </w:p>
  </w:endnote>
  <w:endnote w:type="continuationSeparator" w:id="0">
    <w:p w14:paraId="75A1B927" w14:textId="77777777" w:rsidR="002F3D22" w:rsidRDefault="002F3D22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C97720" w:rsidRDefault="00C97720" w:rsidP="0097635F">
    <w:pPr>
      <w:pStyle w:val="Stopka"/>
      <w:jc w:val="center"/>
    </w:pPr>
  </w:p>
  <w:p w14:paraId="26299C4A" w14:textId="77777777" w:rsidR="00C97720" w:rsidRDefault="00C97720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68E4" w14:textId="77777777" w:rsidR="002F3D22" w:rsidRDefault="002F3D22" w:rsidP="000F6EF9">
      <w:r>
        <w:separator/>
      </w:r>
    </w:p>
  </w:footnote>
  <w:footnote w:type="continuationSeparator" w:id="0">
    <w:p w14:paraId="58A94995" w14:textId="77777777" w:rsidR="002F3D22" w:rsidRDefault="002F3D22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C97720" w:rsidRDefault="00C97720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E756B2"/>
    <w:multiLevelType w:val="hybridMultilevel"/>
    <w:tmpl w:val="C4A2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F393E"/>
    <w:multiLevelType w:val="hybridMultilevel"/>
    <w:tmpl w:val="A33CB4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3305D"/>
    <w:multiLevelType w:val="hybridMultilevel"/>
    <w:tmpl w:val="057A708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77233FA5"/>
    <w:multiLevelType w:val="hybridMultilevel"/>
    <w:tmpl w:val="B62A1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8"/>
  </w:num>
  <w:num w:numId="4">
    <w:abstractNumId w:val="22"/>
  </w:num>
  <w:num w:numId="5">
    <w:abstractNumId w:val="41"/>
  </w:num>
  <w:num w:numId="6">
    <w:abstractNumId w:val="13"/>
  </w:num>
  <w:num w:numId="7">
    <w:abstractNumId w:val="31"/>
  </w:num>
  <w:num w:numId="8">
    <w:abstractNumId w:val="57"/>
  </w:num>
  <w:num w:numId="9">
    <w:abstractNumId w:val="8"/>
  </w:num>
  <w:num w:numId="10">
    <w:abstractNumId w:val="51"/>
  </w:num>
  <w:num w:numId="11">
    <w:abstractNumId w:val="58"/>
  </w:num>
  <w:num w:numId="12">
    <w:abstractNumId w:val="26"/>
  </w:num>
  <w:num w:numId="13">
    <w:abstractNumId w:val="50"/>
  </w:num>
  <w:num w:numId="14">
    <w:abstractNumId w:val="37"/>
  </w:num>
  <w:num w:numId="15">
    <w:abstractNumId w:val="19"/>
  </w:num>
  <w:num w:numId="16">
    <w:abstractNumId w:val="20"/>
  </w:num>
  <w:num w:numId="17">
    <w:abstractNumId w:val="27"/>
  </w:num>
  <w:num w:numId="18">
    <w:abstractNumId w:val="3"/>
  </w:num>
  <w:num w:numId="19">
    <w:abstractNumId w:val="43"/>
  </w:num>
  <w:num w:numId="20">
    <w:abstractNumId w:val="25"/>
  </w:num>
  <w:num w:numId="21">
    <w:abstractNumId w:val="44"/>
  </w:num>
  <w:num w:numId="22">
    <w:abstractNumId w:val="9"/>
  </w:num>
  <w:num w:numId="23">
    <w:abstractNumId w:val="18"/>
  </w:num>
  <w:num w:numId="24">
    <w:abstractNumId w:val="39"/>
  </w:num>
  <w:num w:numId="25">
    <w:abstractNumId w:val="23"/>
  </w:num>
  <w:num w:numId="26">
    <w:abstractNumId w:val="55"/>
  </w:num>
  <w:num w:numId="27">
    <w:abstractNumId w:val="5"/>
  </w:num>
  <w:num w:numId="28">
    <w:abstractNumId w:val="54"/>
  </w:num>
  <w:num w:numId="29">
    <w:abstractNumId w:val="11"/>
  </w:num>
  <w:num w:numId="30">
    <w:abstractNumId w:val="29"/>
  </w:num>
  <w:num w:numId="31">
    <w:abstractNumId w:val="12"/>
  </w:num>
  <w:num w:numId="32">
    <w:abstractNumId w:val="48"/>
  </w:num>
  <w:num w:numId="33">
    <w:abstractNumId w:val="47"/>
  </w:num>
  <w:num w:numId="34">
    <w:abstractNumId w:val="34"/>
  </w:num>
  <w:num w:numId="35">
    <w:abstractNumId w:val="6"/>
  </w:num>
  <w:num w:numId="36">
    <w:abstractNumId w:val="56"/>
  </w:num>
  <w:num w:numId="37">
    <w:abstractNumId w:val="1"/>
  </w:num>
  <w:num w:numId="38">
    <w:abstractNumId w:val="7"/>
  </w:num>
  <w:num w:numId="39">
    <w:abstractNumId w:val="14"/>
  </w:num>
  <w:num w:numId="40">
    <w:abstractNumId w:val="30"/>
  </w:num>
  <w:num w:numId="41">
    <w:abstractNumId w:val="36"/>
  </w:num>
  <w:num w:numId="42">
    <w:abstractNumId w:val="33"/>
  </w:num>
  <w:num w:numId="43">
    <w:abstractNumId w:val="15"/>
  </w:num>
  <w:num w:numId="44">
    <w:abstractNumId w:val="21"/>
  </w:num>
  <w:num w:numId="45">
    <w:abstractNumId w:val="38"/>
  </w:num>
  <w:num w:numId="46">
    <w:abstractNumId w:val="59"/>
  </w:num>
  <w:num w:numId="47">
    <w:abstractNumId w:val="24"/>
  </w:num>
  <w:num w:numId="48">
    <w:abstractNumId w:val="46"/>
  </w:num>
  <w:num w:numId="49">
    <w:abstractNumId w:val="4"/>
  </w:num>
  <w:num w:numId="50">
    <w:abstractNumId w:val="0"/>
  </w:num>
  <w:num w:numId="51">
    <w:abstractNumId w:val="45"/>
  </w:num>
  <w:num w:numId="52">
    <w:abstractNumId w:val="17"/>
  </w:num>
  <w:num w:numId="53">
    <w:abstractNumId w:val="40"/>
  </w:num>
  <w:num w:numId="54">
    <w:abstractNumId w:val="2"/>
  </w:num>
  <w:num w:numId="55">
    <w:abstractNumId w:val="35"/>
  </w:num>
  <w:num w:numId="56">
    <w:abstractNumId w:val="49"/>
  </w:num>
  <w:num w:numId="57">
    <w:abstractNumId w:val="52"/>
  </w:num>
  <w:num w:numId="58">
    <w:abstractNumId w:val="10"/>
  </w:num>
  <w:num w:numId="59">
    <w:abstractNumId w:val="16"/>
  </w:num>
  <w:num w:numId="60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9"/>
    <w:rsid w:val="00006658"/>
    <w:rsid w:val="0004028C"/>
    <w:rsid w:val="000546D9"/>
    <w:rsid w:val="0005752C"/>
    <w:rsid w:val="00057933"/>
    <w:rsid w:val="00084E14"/>
    <w:rsid w:val="000964E5"/>
    <w:rsid w:val="000A7FEE"/>
    <w:rsid w:val="000B2F68"/>
    <w:rsid w:val="000C5043"/>
    <w:rsid w:val="000D02F6"/>
    <w:rsid w:val="000F6EF9"/>
    <w:rsid w:val="00102F48"/>
    <w:rsid w:val="0011166C"/>
    <w:rsid w:val="00116569"/>
    <w:rsid w:val="001226FC"/>
    <w:rsid w:val="001432B1"/>
    <w:rsid w:val="00154453"/>
    <w:rsid w:val="00166BCB"/>
    <w:rsid w:val="00175E88"/>
    <w:rsid w:val="00187718"/>
    <w:rsid w:val="00194DDD"/>
    <w:rsid w:val="0019505E"/>
    <w:rsid w:val="00196E89"/>
    <w:rsid w:val="001A53EF"/>
    <w:rsid w:val="001B2D13"/>
    <w:rsid w:val="001B3CA3"/>
    <w:rsid w:val="001B4125"/>
    <w:rsid w:val="001B5B8A"/>
    <w:rsid w:val="001B7696"/>
    <w:rsid w:val="001D7FFC"/>
    <w:rsid w:val="001F0CB8"/>
    <w:rsid w:val="00232926"/>
    <w:rsid w:val="00232EB5"/>
    <w:rsid w:val="00253972"/>
    <w:rsid w:val="00265BBA"/>
    <w:rsid w:val="00273459"/>
    <w:rsid w:val="00274779"/>
    <w:rsid w:val="002C0E42"/>
    <w:rsid w:val="002C36A6"/>
    <w:rsid w:val="002C3B2B"/>
    <w:rsid w:val="002C3CAC"/>
    <w:rsid w:val="002C4B36"/>
    <w:rsid w:val="002C5067"/>
    <w:rsid w:val="002D33CE"/>
    <w:rsid w:val="002E0EB6"/>
    <w:rsid w:val="002E0EF5"/>
    <w:rsid w:val="002E470C"/>
    <w:rsid w:val="002E6F10"/>
    <w:rsid w:val="002F0701"/>
    <w:rsid w:val="002F3D22"/>
    <w:rsid w:val="0031417D"/>
    <w:rsid w:val="00355BDB"/>
    <w:rsid w:val="00367C3E"/>
    <w:rsid w:val="0038758C"/>
    <w:rsid w:val="003943CF"/>
    <w:rsid w:val="003A06B8"/>
    <w:rsid w:val="003A20CA"/>
    <w:rsid w:val="003A3666"/>
    <w:rsid w:val="003B2C07"/>
    <w:rsid w:val="003C2E2D"/>
    <w:rsid w:val="003D4F13"/>
    <w:rsid w:val="003D6249"/>
    <w:rsid w:val="003D79C0"/>
    <w:rsid w:val="003F0DD9"/>
    <w:rsid w:val="00406F33"/>
    <w:rsid w:val="004221F7"/>
    <w:rsid w:val="0042760F"/>
    <w:rsid w:val="004326D3"/>
    <w:rsid w:val="0043534C"/>
    <w:rsid w:val="004370B8"/>
    <w:rsid w:val="004405DB"/>
    <w:rsid w:val="00455D3C"/>
    <w:rsid w:val="0046527D"/>
    <w:rsid w:val="00472BD2"/>
    <w:rsid w:val="00494108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47EB1"/>
    <w:rsid w:val="00553ECC"/>
    <w:rsid w:val="00555DFD"/>
    <w:rsid w:val="00561BAD"/>
    <w:rsid w:val="0056672F"/>
    <w:rsid w:val="0057058B"/>
    <w:rsid w:val="00584FE7"/>
    <w:rsid w:val="00590106"/>
    <w:rsid w:val="00591C85"/>
    <w:rsid w:val="00594E20"/>
    <w:rsid w:val="00595D6A"/>
    <w:rsid w:val="005A3E2D"/>
    <w:rsid w:val="005B1009"/>
    <w:rsid w:val="005B2930"/>
    <w:rsid w:val="005D3253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1DC3"/>
    <w:rsid w:val="006529A4"/>
    <w:rsid w:val="00681E86"/>
    <w:rsid w:val="006B42DD"/>
    <w:rsid w:val="006D291A"/>
    <w:rsid w:val="006D2E21"/>
    <w:rsid w:val="006D7CAB"/>
    <w:rsid w:val="006E7BAA"/>
    <w:rsid w:val="006F387B"/>
    <w:rsid w:val="006F60D6"/>
    <w:rsid w:val="00715791"/>
    <w:rsid w:val="007203F3"/>
    <w:rsid w:val="007212FF"/>
    <w:rsid w:val="007546A1"/>
    <w:rsid w:val="00761992"/>
    <w:rsid w:val="00763664"/>
    <w:rsid w:val="00776782"/>
    <w:rsid w:val="007913DE"/>
    <w:rsid w:val="00797809"/>
    <w:rsid w:val="007A4F7F"/>
    <w:rsid w:val="007A52EC"/>
    <w:rsid w:val="007A6B58"/>
    <w:rsid w:val="007B5E77"/>
    <w:rsid w:val="007D0C02"/>
    <w:rsid w:val="007D16FD"/>
    <w:rsid w:val="007D5AE8"/>
    <w:rsid w:val="007E5882"/>
    <w:rsid w:val="007E67B3"/>
    <w:rsid w:val="007F151C"/>
    <w:rsid w:val="00815F08"/>
    <w:rsid w:val="008206C2"/>
    <w:rsid w:val="008232FD"/>
    <w:rsid w:val="008425F3"/>
    <w:rsid w:val="00845D7F"/>
    <w:rsid w:val="00847871"/>
    <w:rsid w:val="008528D0"/>
    <w:rsid w:val="00857D7C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22EF"/>
    <w:rsid w:val="008F6446"/>
    <w:rsid w:val="00901491"/>
    <w:rsid w:val="00912746"/>
    <w:rsid w:val="00912C2D"/>
    <w:rsid w:val="00912EF6"/>
    <w:rsid w:val="009658F2"/>
    <w:rsid w:val="0097635F"/>
    <w:rsid w:val="00977209"/>
    <w:rsid w:val="009A7D60"/>
    <w:rsid w:val="009B7D99"/>
    <w:rsid w:val="009D5CE8"/>
    <w:rsid w:val="009E4C70"/>
    <w:rsid w:val="009E684B"/>
    <w:rsid w:val="009F310D"/>
    <w:rsid w:val="00A02E10"/>
    <w:rsid w:val="00A05460"/>
    <w:rsid w:val="00A0670A"/>
    <w:rsid w:val="00A125A6"/>
    <w:rsid w:val="00A43F7D"/>
    <w:rsid w:val="00A5680D"/>
    <w:rsid w:val="00A75289"/>
    <w:rsid w:val="00A823AE"/>
    <w:rsid w:val="00AB34F2"/>
    <w:rsid w:val="00AC5493"/>
    <w:rsid w:val="00AD0644"/>
    <w:rsid w:val="00AD296D"/>
    <w:rsid w:val="00AD2A5D"/>
    <w:rsid w:val="00AD4C60"/>
    <w:rsid w:val="00AF4CE7"/>
    <w:rsid w:val="00AF51B2"/>
    <w:rsid w:val="00B01B3E"/>
    <w:rsid w:val="00B03937"/>
    <w:rsid w:val="00B044CB"/>
    <w:rsid w:val="00B175FD"/>
    <w:rsid w:val="00B22D2F"/>
    <w:rsid w:val="00B41F9F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05286"/>
    <w:rsid w:val="00C26C6C"/>
    <w:rsid w:val="00C46811"/>
    <w:rsid w:val="00C55065"/>
    <w:rsid w:val="00C57056"/>
    <w:rsid w:val="00C60558"/>
    <w:rsid w:val="00C7240B"/>
    <w:rsid w:val="00C7519C"/>
    <w:rsid w:val="00C817B3"/>
    <w:rsid w:val="00C97720"/>
    <w:rsid w:val="00C97DD0"/>
    <w:rsid w:val="00CA0964"/>
    <w:rsid w:val="00CA74DB"/>
    <w:rsid w:val="00CD2109"/>
    <w:rsid w:val="00CE00D0"/>
    <w:rsid w:val="00CE2124"/>
    <w:rsid w:val="00CE2502"/>
    <w:rsid w:val="00CE3BFD"/>
    <w:rsid w:val="00CE7D79"/>
    <w:rsid w:val="00CF52B4"/>
    <w:rsid w:val="00D03070"/>
    <w:rsid w:val="00D15D28"/>
    <w:rsid w:val="00D2730D"/>
    <w:rsid w:val="00D4024A"/>
    <w:rsid w:val="00D408C5"/>
    <w:rsid w:val="00D72A3C"/>
    <w:rsid w:val="00D81EB6"/>
    <w:rsid w:val="00DA5F4D"/>
    <w:rsid w:val="00DB581B"/>
    <w:rsid w:val="00DC149D"/>
    <w:rsid w:val="00DC5C40"/>
    <w:rsid w:val="00DD7BBC"/>
    <w:rsid w:val="00DF06ED"/>
    <w:rsid w:val="00DF34F6"/>
    <w:rsid w:val="00E019EB"/>
    <w:rsid w:val="00E05797"/>
    <w:rsid w:val="00E06E77"/>
    <w:rsid w:val="00E20567"/>
    <w:rsid w:val="00E31CE1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C4901"/>
    <w:rsid w:val="00EE188F"/>
    <w:rsid w:val="00EE2ED1"/>
    <w:rsid w:val="00EE6F64"/>
    <w:rsid w:val="00F03506"/>
    <w:rsid w:val="00F048F9"/>
    <w:rsid w:val="00F12CC1"/>
    <w:rsid w:val="00F1398A"/>
    <w:rsid w:val="00F17E02"/>
    <w:rsid w:val="00F21461"/>
    <w:rsid w:val="00F45746"/>
    <w:rsid w:val="00F60DEE"/>
    <w:rsid w:val="00F60E66"/>
    <w:rsid w:val="00F660E5"/>
    <w:rsid w:val="00F70785"/>
    <w:rsid w:val="00F75178"/>
    <w:rsid w:val="00F76957"/>
    <w:rsid w:val="00FA2242"/>
    <w:rsid w:val="00FC5859"/>
    <w:rsid w:val="00FD30D7"/>
    <w:rsid w:val="00FE0891"/>
    <w:rsid w:val="00FE1531"/>
    <w:rsid w:val="00FE302F"/>
    <w:rsid w:val="00FF1BEC"/>
    <w:rsid w:val="00FF3CF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0F16347-7366-4FDD-99B0-99199554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,CW_Lista,Wypunktowanie,L1,Akapit z listą BS,2 heading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,CW_Lista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DE80-45AA-45A2-97DC-392AEEAE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Matejkowski;Beata Wierzchowska</dc:creator>
  <cp:lastModifiedBy>Artur Wyroślak</cp:lastModifiedBy>
  <cp:revision>3</cp:revision>
  <cp:lastPrinted>2019-12-31T07:13:00Z</cp:lastPrinted>
  <dcterms:created xsi:type="dcterms:W3CDTF">2021-04-19T11:20:00Z</dcterms:created>
  <dcterms:modified xsi:type="dcterms:W3CDTF">2021-04-19T13:26:00Z</dcterms:modified>
</cp:coreProperties>
</file>