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A" w:rsidRDefault="0026463A" w:rsidP="0026463A">
      <w:pPr>
        <w:spacing w:after="0" w:line="240" w:lineRule="auto"/>
        <w:rPr>
          <w:rFonts w:eastAsia="Calibri" w:cs="Times New Roman"/>
          <w:b/>
        </w:rPr>
      </w:pPr>
    </w:p>
    <w:p w:rsidR="0026463A" w:rsidRPr="0008393B" w:rsidRDefault="0026463A" w:rsidP="0026463A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03F906" wp14:editId="037502F8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3A" w:rsidRDefault="0026463A" w:rsidP="0026463A">
      <w:pPr>
        <w:spacing w:after="0" w:line="240" w:lineRule="auto"/>
        <w:jc w:val="center"/>
        <w:rPr>
          <w:rFonts w:eastAsia="Calibri" w:cs="Times New Roman"/>
          <w:b/>
        </w:rPr>
      </w:pPr>
    </w:p>
    <w:p w:rsidR="0026463A" w:rsidRDefault="0026463A" w:rsidP="0026463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6463A" w:rsidRDefault="0026463A" w:rsidP="008929A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:rsidR="0026463A" w:rsidRDefault="00A8434F" w:rsidP="0026463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43/ZO/2020</w:t>
      </w:r>
    </w:p>
    <w:p w:rsidR="008929A4" w:rsidRPr="003E4C40" w:rsidRDefault="008929A4" w:rsidP="0026463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6463A" w:rsidRPr="003E4C40" w:rsidRDefault="0026463A" w:rsidP="0026463A">
      <w:pPr>
        <w:spacing w:after="0" w:line="240" w:lineRule="auto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I. Zamawiający: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Ośrodek Rozwoju Edukacji w Warszawie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Aleje Ujazdowskie 28</w:t>
      </w:r>
    </w:p>
    <w:p w:rsidR="0026463A" w:rsidRPr="00305B6E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00-478 Warszawa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929A4" w:rsidRPr="00E347F9" w:rsidRDefault="008929A4" w:rsidP="008929A4">
      <w:pPr>
        <w:pStyle w:val="Style11"/>
        <w:widowControl/>
        <w:spacing w:line="276" w:lineRule="auto"/>
        <w:ind w:right="65"/>
        <w:rPr>
          <w:rFonts w:eastAsia="Calibri" w:cs="Times New Roman"/>
        </w:rPr>
      </w:pPr>
      <w:r w:rsidRPr="00E347F9">
        <w:rPr>
          <w:rFonts w:eastAsia="Calibri"/>
          <w:sz w:val="22"/>
          <w:szCs w:val="22"/>
        </w:rPr>
        <w:t xml:space="preserve">zaprasza do złożenia oferty </w:t>
      </w:r>
      <w:r w:rsidRPr="00E347F9">
        <w:rPr>
          <w:rStyle w:val="FontStyle15"/>
          <w:sz w:val="22"/>
          <w:szCs w:val="22"/>
        </w:rPr>
        <w:t xml:space="preserve">na realizację </w:t>
      </w:r>
      <w:r w:rsidRPr="00E347F9">
        <w:rPr>
          <w:rStyle w:val="FontStyle15"/>
          <w:b/>
          <w:sz w:val="22"/>
          <w:szCs w:val="22"/>
        </w:rPr>
        <w:t xml:space="preserve">usługi </w:t>
      </w:r>
      <w:r>
        <w:rPr>
          <w:rStyle w:val="FontStyle15"/>
          <w:b/>
          <w:sz w:val="22"/>
          <w:szCs w:val="22"/>
        </w:rPr>
        <w:t>polegającej na opracowaniu</w:t>
      </w:r>
      <w:r w:rsidRPr="00DE2791">
        <w:rPr>
          <w:rStyle w:val="FontStyle15"/>
          <w:b/>
          <w:sz w:val="22"/>
          <w:szCs w:val="22"/>
        </w:rPr>
        <w:t xml:space="preserve"> poradnika metodycznego poświęconego doskonaleniu warsztatu pracy nauczycieli szkół ćwiczeń w zakresie rozwijania myślenia matematycznego u uczniów na I</w:t>
      </w:r>
      <w:r>
        <w:rPr>
          <w:rStyle w:val="FontStyle15"/>
          <w:b/>
          <w:sz w:val="22"/>
          <w:szCs w:val="22"/>
        </w:rPr>
        <w:t>II</w:t>
      </w:r>
      <w:r w:rsidRPr="00DE2791">
        <w:rPr>
          <w:rStyle w:val="FontStyle15"/>
          <w:b/>
          <w:sz w:val="22"/>
          <w:szCs w:val="22"/>
        </w:rPr>
        <w:t xml:space="preserve"> etapie edukacyjnym.</w:t>
      </w:r>
    </w:p>
    <w:p w:rsidR="0026463A" w:rsidRDefault="0026463A" w:rsidP="0026463A">
      <w:pPr>
        <w:spacing w:after="0"/>
        <w:jc w:val="both"/>
        <w:rPr>
          <w:rFonts w:ascii="Arial" w:eastAsia="Calibri" w:hAnsi="Arial" w:cs="Arial"/>
          <w:b/>
        </w:rPr>
      </w:pPr>
    </w:p>
    <w:p w:rsidR="0026463A" w:rsidRPr="00323235" w:rsidRDefault="0026463A" w:rsidP="0026463A">
      <w:pPr>
        <w:spacing w:after="0"/>
        <w:jc w:val="both"/>
        <w:rPr>
          <w:rFonts w:ascii="Arial" w:eastAsia="Calibri" w:hAnsi="Arial" w:cs="Arial"/>
          <w:b/>
        </w:rPr>
      </w:pPr>
      <w:r w:rsidRPr="00323235">
        <w:rPr>
          <w:rFonts w:ascii="Arial" w:eastAsia="Calibri" w:hAnsi="Arial" w:cs="Arial"/>
          <w:b/>
        </w:rPr>
        <w:t>II. Osoba nadzorująca realizację zamówienia ze strony Zamawiającego:</w:t>
      </w:r>
      <w:r w:rsidR="008C016D">
        <w:rPr>
          <w:rFonts w:ascii="Arial" w:eastAsia="Calibri" w:hAnsi="Arial" w:cs="Arial"/>
          <w:b/>
        </w:rPr>
        <w:t xml:space="preserve"> Anna Kasperska-</w:t>
      </w:r>
      <w:proofErr w:type="spellStart"/>
      <w:r w:rsidR="008C016D">
        <w:rPr>
          <w:rFonts w:ascii="Arial" w:eastAsia="Calibri" w:hAnsi="Arial" w:cs="Arial"/>
          <w:b/>
        </w:rPr>
        <w:t>Gochna</w:t>
      </w:r>
      <w:proofErr w:type="spellEnd"/>
    </w:p>
    <w:p w:rsidR="0026463A" w:rsidRDefault="0026463A" w:rsidP="0026463A">
      <w:pPr>
        <w:spacing w:after="120" w:line="280" w:lineRule="atLeast"/>
        <w:jc w:val="both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III.</w:t>
      </w:r>
      <w:r w:rsidRPr="00E347F9">
        <w:rPr>
          <w:rFonts w:ascii="Arial" w:hAnsi="Arial" w:cs="Arial"/>
          <w:b/>
          <w:color w:val="000000" w:themeColor="text1"/>
        </w:rPr>
        <w:t xml:space="preserve"> Ogólne informacje o projekcie</w:t>
      </w:r>
    </w:p>
    <w:p w:rsidR="0026463A" w:rsidRPr="008929A4" w:rsidRDefault="008929A4" w:rsidP="0026463A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Przedmiotowy </w:t>
      </w:r>
      <w:r w:rsidRPr="00DE2791">
        <w:rPr>
          <w:rFonts w:ascii="Arial" w:hAnsi="Arial" w:cs="Arial"/>
          <w:color w:val="000000" w:themeColor="text1"/>
        </w:rPr>
        <w:t xml:space="preserve">poradnik metodyczny stanowić będzie wsparcie dla nauczycieli szkół ćwiczeń realizujących </w:t>
      </w:r>
      <w:r>
        <w:rPr>
          <w:rFonts w:ascii="Arial" w:hAnsi="Arial" w:cs="Arial"/>
          <w:color w:val="000000" w:themeColor="text1"/>
        </w:rPr>
        <w:t xml:space="preserve">kształcenie </w:t>
      </w:r>
      <w:r w:rsidRPr="00771AD0">
        <w:rPr>
          <w:rFonts w:ascii="Arial" w:hAnsi="Arial" w:cs="Arial"/>
          <w:color w:val="000000" w:themeColor="text1"/>
        </w:rPr>
        <w:t>na III etapie edukacyjnym  w zakresie rozwijania rozumowania matematycznego</w:t>
      </w:r>
      <w:r w:rsidRPr="00771AD0">
        <w:rPr>
          <w:rFonts w:ascii="Arial" w:hAnsi="Arial" w:cs="Arial"/>
        </w:rPr>
        <w:t>, ksz</w:t>
      </w:r>
      <w:r>
        <w:rPr>
          <w:rFonts w:ascii="Arial" w:hAnsi="Arial" w:cs="Arial"/>
        </w:rPr>
        <w:t xml:space="preserve">tałcenia sprawności rachunkowej </w:t>
      </w:r>
      <w:r w:rsidRPr="00771AD0">
        <w:rPr>
          <w:rFonts w:ascii="Arial" w:hAnsi="Arial" w:cs="Arial"/>
        </w:rPr>
        <w:t>i przekazywani</w:t>
      </w:r>
      <w:r>
        <w:rPr>
          <w:rFonts w:ascii="Arial" w:hAnsi="Arial" w:cs="Arial"/>
        </w:rPr>
        <w:t>a</w:t>
      </w:r>
      <w:r w:rsidRPr="00771AD0">
        <w:rPr>
          <w:rFonts w:ascii="Arial" w:hAnsi="Arial" w:cs="Arial"/>
        </w:rPr>
        <w:t xml:space="preserve"> wiedzy o własn</w:t>
      </w:r>
      <w:r>
        <w:rPr>
          <w:rFonts w:ascii="Arial" w:hAnsi="Arial" w:cs="Arial"/>
        </w:rPr>
        <w:t xml:space="preserve">ościach obiektów matematycznych </w:t>
      </w:r>
      <w:r w:rsidRPr="00DE2791">
        <w:rPr>
          <w:rFonts w:ascii="Arial" w:hAnsi="Arial" w:cs="Arial"/>
          <w:color w:val="000000" w:themeColor="text1"/>
        </w:rPr>
        <w:t>przyczyniając</w:t>
      </w:r>
      <w:r>
        <w:rPr>
          <w:rFonts w:ascii="Arial" w:hAnsi="Arial" w:cs="Arial"/>
          <w:color w:val="000000" w:themeColor="text1"/>
        </w:rPr>
        <w:t xml:space="preserve">ych się do stałego kształtowania </w:t>
      </w:r>
      <w:r w:rsidRPr="00DE2791">
        <w:rPr>
          <w:rFonts w:ascii="Arial" w:hAnsi="Arial" w:cs="Arial"/>
          <w:color w:val="000000" w:themeColor="text1"/>
        </w:rPr>
        <w:t>samodzielności, innowacy</w:t>
      </w:r>
      <w:r>
        <w:rPr>
          <w:rFonts w:ascii="Arial" w:hAnsi="Arial" w:cs="Arial"/>
          <w:color w:val="000000" w:themeColor="text1"/>
        </w:rPr>
        <w:t xml:space="preserve">jności i kreatywności uczniów, </w:t>
      </w:r>
      <w:r w:rsidRPr="00DE2791">
        <w:rPr>
          <w:rFonts w:ascii="Arial" w:hAnsi="Arial" w:cs="Arial"/>
          <w:color w:val="000000" w:themeColor="text1"/>
        </w:rPr>
        <w:t>zgodnie z kierunkami polityki oświatowej państwa.</w:t>
      </w:r>
    </w:p>
    <w:p w:rsidR="0026463A" w:rsidRPr="00DE2791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>V</w:t>
      </w:r>
      <w:r w:rsidRPr="00DE2791">
        <w:rPr>
          <w:rFonts w:ascii="Arial" w:hAnsi="Arial" w:cs="Arial"/>
          <w:b/>
          <w:color w:val="000000" w:themeColor="text1"/>
        </w:rPr>
        <w:t>. Cele poradnika:</w:t>
      </w:r>
    </w:p>
    <w:p w:rsidR="008929A4" w:rsidRPr="008929A4" w:rsidRDefault="008929A4" w:rsidP="008929A4">
      <w:pPr>
        <w:pStyle w:val="Akapitzlist"/>
        <w:numPr>
          <w:ilvl w:val="0"/>
          <w:numId w:val="32"/>
        </w:numPr>
        <w:spacing w:after="120" w:line="280" w:lineRule="atLeast"/>
        <w:ind w:left="0" w:hanging="11"/>
        <w:jc w:val="both"/>
        <w:rPr>
          <w:rFonts w:ascii="Arial" w:hAnsi="Arial" w:cs="Arial"/>
          <w:color w:val="000000" w:themeColor="text1"/>
        </w:rPr>
      </w:pPr>
      <w:r w:rsidRPr="008929A4">
        <w:rPr>
          <w:rFonts w:ascii="Arial" w:hAnsi="Arial" w:cs="Arial"/>
          <w:color w:val="000000" w:themeColor="text1"/>
        </w:rPr>
        <w:t>Zwiększenie wiedzy i umiejętności u nauczycieli realizujących nauczanie matematyki na III etapie edukacyjnym w zakresie:</w:t>
      </w:r>
    </w:p>
    <w:p w:rsidR="008929A4" w:rsidRPr="008929A4" w:rsidRDefault="008929A4" w:rsidP="008929A4">
      <w:pPr>
        <w:pStyle w:val="Akapitzlist"/>
        <w:numPr>
          <w:ilvl w:val="0"/>
          <w:numId w:val="33"/>
        </w:num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8929A4">
        <w:rPr>
          <w:rFonts w:ascii="Arial" w:hAnsi="Arial" w:cs="Arial"/>
          <w:color w:val="000000" w:themeColor="text1"/>
        </w:rPr>
        <w:t xml:space="preserve">specyfiki nauczania na III etapie edukacyjnym w zakresie rozwijania  u uczniów kompetencji matematyczno-przyrodniczych, ze szczególnym uwzględnieniem myślenia matematycznego, </w:t>
      </w:r>
    </w:p>
    <w:p w:rsidR="008929A4" w:rsidRPr="008929A4" w:rsidRDefault="008929A4" w:rsidP="008929A4">
      <w:pPr>
        <w:pStyle w:val="Akapitzlist"/>
        <w:numPr>
          <w:ilvl w:val="0"/>
          <w:numId w:val="33"/>
        </w:num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8929A4">
        <w:rPr>
          <w:rFonts w:ascii="Arial" w:hAnsi="Arial" w:cs="Arial"/>
          <w:color w:val="000000" w:themeColor="text1"/>
        </w:rPr>
        <w:t xml:space="preserve">metod i technik pracy wspierających rozwijanie myślenia matematycznego u uczniów szkół ponadpodstawowych, </w:t>
      </w:r>
    </w:p>
    <w:p w:rsidR="008929A4" w:rsidRPr="008929A4" w:rsidRDefault="008929A4" w:rsidP="008929A4">
      <w:pPr>
        <w:pStyle w:val="Akapitzlist"/>
        <w:numPr>
          <w:ilvl w:val="0"/>
          <w:numId w:val="33"/>
        </w:num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8929A4">
        <w:rPr>
          <w:rFonts w:ascii="Arial" w:hAnsi="Arial" w:cs="Arial"/>
          <w:color w:val="000000" w:themeColor="text1"/>
        </w:rPr>
        <w:t>znaczenia kompetencji matematycznych w edukacji oraz życiu codziennym,</w:t>
      </w:r>
    </w:p>
    <w:p w:rsidR="008929A4" w:rsidRDefault="008929A4" w:rsidP="008929A4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DE2791">
        <w:rPr>
          <w:rFonts w:ascii="Arial" w:hAnsi="Arial" w:cs="Arial"/>
          <w:color w:val="000000" w:themeColor="text1"/>
        </w:rPr>
        <w:t>2.</w:t>
      </w:r>
      <w:r w:rsidRPr="00DE2791">
        <w:rPr>
          <w:rFonts w:ascii="Arial" w:hAnsi="Arial" w:cs="Arial"/>
          <w:color w:val="000000" w:themeColor="text1"/>
        </w:rPr>
        <w:tab/>
        <w:t xml:space="preserve">Zapoznanie odbiorców z przykładami dobrych praktyk </w:t>
      </w:r>
      <w:r>
        <w:rPr>
          <w:rFonts w:ascii="Arial" w:hAnsi="Arial" w:cs="Arial"/>
          <w:color w:val="000000" w:themeColor="text1"/>
        </w:rPr>
        <w:t xml:space="preserve">w zakresie rozwijania myślenia matematycznego na III etapie edukacyjnym </w:t>
      </w:r>
      <w:r w:rsidRPr="00DE2791">
        <w:rPr>
          <w:rFonts w:ascii="Arial" w:hAnsi="Arial" w:cs="Arial"/>
          <w:color w:val="000000" w:themeColor="text1"/>
        </w:rPr>
        <w:t>z wykorzystaniem zasobów Zint</w:t>
      </w:r>
      <w:r>
        <w:rPr>
          <w:rFonts w:ascii="Arial" w:hAnsi="Arial" w:cs="Arial"/>
          <w:color w:val="000000" w:themeColor="text1"/>
        </w:rPr>
        <w:t>egrowanej Platformy Edukacyjnej (e</w:t>
      </w:r>
      <w:r w:rsidR="00EB3BC3">
        <w:rPr>
          <w:rFonts w:ascii="Arial" w:hAnsi="Arial" w:cs="Arial"/>
          <w:color w:val="000000" w:themeColor="text1"/>
        </w:rPr>
        <w:t>podre</w:t>
      </w:r>
      <w:r>
        <w:rPr>
          <w:rFonts w:ascii="Arial" w:hAnsi="Arial" w:cs="Arial"/>
          <w:color w:val="000000" w:themeColor="text1"/>
        </w:rPr>
        <w:t>czniki.pl)</w:t>
      </w:r>
    </w:p>
    <w:p w:rsidR="0026463A" w:rsidRDefault="0026463A" w:rsidP="008929A4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V. </w:t>
      </w:r>
      <w:r w:rsidRPr="00377450">
        <w:rPr>
          <w:rFonts w:ascii="Arial" w:hAnsi="Arial" w:cs="Arial"/>
          <w:b/>
          <w:color w:val="000000" w:themeColor="text1"/>
        </w:rPr>
        <w:t xml:space="preserve">Szczegółowy zakres przedmiotu zamówienia </w:t>
      </w:r>
    </w:p>
    <w:p w:rsidR="0026463A" w:rsidRPr="000B390A" w:rsidRDefault="0026463A" w:rsidP="0026463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0" w:lineRule="atLeast"/>
        <w:ind w:left="0" w:hanging="11"/>
        <w:rPr>
          <w:rFonts w:ascii="Arial" w:hAnsi="Arial" w:cs="Arial"/>
          <w:b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Wymagania merytoryczne dotyczące przygotowywania poradnika stanowiącego przedmiot niniejszego zamówienia:</w:t>
      </w:r>
    </w:p>
    <w:p w:rsidR="008929A4" w:rsidRDefault="008929A4" w:rsidP="008929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80" w:lineRule="atLeast"/>
        <w:ind w:left="426" w:hanging="426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Zakres przedstawionych treści winien być w pełni zgodny z wymaganiami podstawy programowej</w:t>
      </w:r>
      <w:r>
        <w:rPr>
          <w:rStyle w:val="Odwoanieprzypisudolnego"/>
          <w:rFonts w:ascii="Arial" w:eastAsiaTheme="minorEastAsia" w:hAnsi="Arial" w:cs="Arial"/>
          <w:lang w:eastAsia="pl-PL"/>
        </w:rPr>
        <w:footnoteReference w:id="1"/>
      </w:r>
      <w:r w:rsidRPr="00DE2791">
        <w:rPr>
          <w:rFonts w:ascii="Arial" w:eastAsiaTheme="minorEastAsia" w:hAnsi="Arial" w:cs="Arial"/>
          <w:lang w:eastAsia="pl-PL"/>
        </w:rPr>
        <w:t xml:space="preserve"> oraz z dydaktyką i specyfiką nauczania </w:t>
      </w:r>
      <w:r>
        <w:rPr>
          <w:rFonts w:ascii="Arial" w:eastAsiaTheme="minorEastAsia" w:hAnsi="Arial" w:cs="Arial"/>
          <w:lang w:eastAsia="pl-PL"/>
        </w:rPr>
        <w:t xml:space="preserve">matematyki </w:t>
      </w:r>
      <w:r w:rsidRPr="00DE2791">
        <w:rPr>
          <w:rFonts w:ascii="Arial" w:eastAsiaTheme="minorEastAsia" w:hAnsi="Arial" w:cs="Arial"/>
          <w:lang w:eastAsia="pl-PL"/>
        </w:rPr>
        <w:t>na</w:t>
      </w:r>
      <w:r>
        <w:rPr>
          <w:rFonts w:ascii="Arial" w:eastAsiaTheme="minorEastAsia" w:hAnsi="Arial" w:cs="Arial"/>
          <w:lang w:eastAsia="pl-PL"/>
        </w:rPr>
        <w:t xml:space="preserve"> trzecim</w:t>
      </w:r>
      <w:r w:rsidRPr="00DE2791">
        <w:rPr>
          <w:rFonts w:ascii="Arial" w:eastAsiaTheme="minorEastAsia" w:hAnsi="Arial" w:cs="Arial"/>
          <w:lang w:eastAsia="pl-PL"/>
        </w:rPr>
        <w:t xml:space="preserve"> etapie edukacyjnym.</w:t>
      </w:r>
    </w:p>
    <w:p w:rsidR="008929A4" w:rsidRPr="00DE2791" w:rsidRDefault="008929A4" w:rsidP="008929A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80" w:lineRule="atLeast"/>
        <w:ind w:left="426" w:hanging="426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 xml:space="preserve">Poradnik winien zawierać: </w:t>
      </w:r>
    </w:p>
    <w:p w:rsidR="008929A4" w:rsidRDefault="008929A4" w:rsidP="008929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426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Spis treści;</w:t>
      </w:r>
    </w:p>
    <w:p w:rsidR="008929A4" w:rsidRDefault="008929A4" w:rsidP="008929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426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lastRenderedPageBreak/>
        <w:t xml:space="preserve">Wstęp zawierający wprowadzenie do specyfiki nauczania/uczenia się </w:t>
      </w:r>
      <w:r>
        <w:rPr>
          <w:rFonts w:ascii="Arial" w:eastAsiaTheme="minorEastAsia" w:hAnsi="Arial" w:cs="Arial"/>
          <w:lang w:eastAsia="pl-PL"/>
        </w:rPr>
        <w:t xml:space="preserve">matematyki </w:t>
      </w:r>
      <w:r w:rsidRPr="00DE2791">
        <w:rPr>
          <w:rFonts w:ascii="Arial" w:eastAsiaTheme="minorEastAsia" w:hAnsi="Arial" w:cs="Arial"/>
          <w:lang w:eastAsia="pl-PL"/>
        </w:rPr>
        <w:t xml:space="preserve">na </w:t>
      </w:r>
      <w:r>
        <w:rPr>
          <w:rFonts w:ascii="Arial" w:eastAsiaTheme="minorEastAsia" w:hAnsi="Arial" w:cs="Arial"/>
          <w:lang w:eastAsia="pl-PL"/>
        </w:rPr>
        <w:t>I</w:t>
      </w:r>
      <w:r w:rsidRPr="00DE2791">
        <w:rPr>
          <w:rFonts w:ascii="Arial" w:eastAsiaTheme="minorEastAsia" w:hAnsi="Arial" w:cs="Arial"/>
          <w:lang w:eastAsia="pl-PL"/>
        </w:rPr>
        <w:t>I</w:t>
      </w:r>
      <w:r>
        <w:rPr>
          <w:rFonts w:ascii="Arial" w:eastAsiaTheme="minorEastAsia" w:hAnsi="Arial" w:cs="Arial"/>
          <w:lang w:eastAsia="pl-PL"/>
        </w:rPr>
        <w:t>I</w:t>
      </w:r>
      <w:r w:rsidRPr="00DE2791">
        <w:rPr>
          <w:rFonts w:ascii="Arial" w:eastAsiaTheme="minorEastAsia" w:hAnsi="Arial" w:cs="Arial"/>
          <w:lang w:eastAsia="pl-PL"/>
        </w:rPr>
        <w:t xml:space="preserve"> etapie edukacyjnym,  z</w:t>
      </w:r>
      <w:r>
        <w:rPr>
          <w:rFonts w:ascii="Arial" w:eastAsiaTheme="minorEastAsia" w:hAnsi="Arial" w:cs="Arial"/>
          <w:lang w:eastAsia="pl-PL"/>
        </w:rPr>
        <w:t xml:space="preserve">e szczególnym </w:t>
      </w:r>
      <w:r w:rsidRPr="00DE2791">
        <w:rPr>
          <w:rFonts w:ascii="Arial" w:eastAsiaTheme="minorEastAsia" w:hAnsi="Arial" w:cs="Arial"/>
          <w:lang w:eastAsia="pl-PL"/>
        </w:rPr>
        <w:t xml:space="preserve"> uwzględnieniem </w:t>
      </w:r>
      <w:r>
        <w:rPr>
          <w:rFonts w:ascii="Arial" w:eastAsiaTheme="minorEastAsia" w:hAnsi="Arial" w:cs="Arial"/>
          <w:lang w:eastAsia="pl-PL"/>
        </w:rPr>
        <w:t>celów edukacyjnych oraz wymagań szczegółowych zapisanych w podstawie programowej;</w:t>
      </w:r>
    </w:p>
    <w:p w:rsidR="008929A4" w:rsidRPr="008D36DF" w:rsidRDefault="008929A4" w:rsidP="008929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426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Część główną zwierającą:</w:t>
      </w:r>
      <w:r w:rsidRPr="008D36DF">
        <w:rPr>
          <w:rFonts w:ascii="Arial" w:eastAsiaTheme="minorEastAsia" w:hAnsi="Arial" w:cs="Arial"/>
          <w:lang w:eastAsia="pl-PL"/>
        </w:rPr>
        <w:t xml:space="preserve"> </w:t>
      </w:r>
    </w:p>
    <w:p w:rsidR="008929A4" w:rsidRDefault="008929A4" w:rsidP="008929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B706FD">
        <w:rPr>
          <w:rFonts w:ascii="Arial" w:eastAsiaTheme="minorEastAsia" w:hAnsi="Arial" w:cs="Arial"/>
          <w:lang w:eastAsia="pl-PL"/>
        </w:rPr>
        <w:t xml:space="preserve">treści dotyczące </w:t>
      </w:r>
      <w:r>
        <w:rPr>
          <w:rFonts w:ascii="Arial" w:eastAsiaTheme="minorEastAsia" w:hAnsi="Arial" w:cs="Arial"/>
          <w:lang w:eastAsia="pl-PL"/>
        </w:rPr>
        <w:t xml:space="preserve">znaczenia kompetencji matematycznych rozumianych jako zdolność </w:t>
      </w:r>
      <w:r w:rsidRPr="00B706FD">
        <w:rPr>
          <w:rFonts w:ascii="Arial" w:eastAsiaTheme="minorEastAsia" w:hAnsi="Arial" w:cs="Arial"/>
          <w:lang w:eastAsia="pl-PL"/>
        </w:rPr>
        <w:t>rozwijania i wykorzystywania myślenia i postrzegania matematycznego</w:t>
      </w:r>
      <w:r>
        <w:rPr>
          <w:rFonts w:ascii="Arial" w:eastAsiaTheme="minorEastAsia" w:hAnsi="Arial" w:cs="Arial"/>
          <w:lang w:eastAsia="pl-PL"/>
        </w:rPr>
        <w:t xml:space="preserve">, przyczyniających się do kształtowania </w:t>
      </w:r>
      <w:r w:rsidRPr="00501A30">
        <w:rPr>
          <w:rFonts w:ascii="Arial" w:eastAsiaTheme="minorEastAsia" w:hAnsi="Arial" w:cs="Arial"/>
          <w:lang w:eastAsia="pl-PL"/>
        </w:rPr>
        <w:t>samodzielności, innowacyjności i kreatywności uczniów</w:t>
      </w:r>
      <w:r>
        <w:rPr>
          <w:rFonts w:ascii="Arial" w:eastAsiaTheme="minorEastAsia" w:hAnsi="Arial" w:cs="Arial"/>
          <w:lang w:eastAsia="pl-PL"/>
        </w:rPr>
        <w:t>,</w:t>
      </w:r>
    </w:p>
    <w:p w:rsidR="008929A4" w:rsidRDefault="008929A4" w:rsidP="008929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rozwijanie myślenia matematycznego u uczniów na III etapie edukacyjnym z uwzględnieniem jego wpływu na edukację w szkole ponadpodstawowej oraz życie codzienne,</w:t>
      </w:r>
    </w:p>
    <w:p w:rsidR="008929A4" w:rsidRDefault="008929A4" w:rsidP="008929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sposoby realizacji celów kształcenia w zakresie matematyki (obejmujące sprawność rachunkową, w</w:t>
      </w:r>
      <w:r w:rsidRPr="008D36DF">
        <w:rPr>
          <w:rFonts w:ascii="Arial" w:eastAsiaTheme="minorEastAsia" w:hAnsi="Arial" w:cs="Arial"/>
          <w:lang w:eastAsia="pl-PL"/>
        </w:rPr>
        <w:t>ykorzystanie i tworzenie informacji</w:t>
      </w:r>
      <w:r>
        <w:rPr>
          <w:rFonts w:ascii="Arial" w:eastAsiaTheme="minorEastAsia" w:hAnsi="Arial" w:cs="Arial"/>
          <w:lang w:eastAsia="pl-PL"/>
        </w:rPr>
        <w:t>,</w:t>
      </w:r>
      <w:r w:rsidRPr="008D36DF">
        <w:t xml:space="preserve"> </w:t>
      </w:r>
      <w:r>
        <w:rPr>
          <w:rFonts w:ascii="Arial" w:eastAsiaTheme="minorEastAsia" w:hAnsi="Arial" w:cs="Arial"/>
          <w:lang w:eastAsia="pl-PL"/>
        </w:rPr>
        <w:t>w</w:t>
      </w:r>
      <w:r w:rsidRPr="008D36DF">
        <w:rPr>
          <w:rFonts w:ascii="Arial" w:eastAsiaTheme="minorEastAsia" w:hAnsi="Arial" w:cs="Arial"/>
          <w:lang w:eastAsia="pl-PL"/>
        </w:rPr>
        <w:t>ykorzystanie i interpretowanie reprezentacji</w:t>
      </w:r>
      <w:r>
        <w:rPr>
          <w:rFonts w:ascii="Arial" w:eastAsiaTheme="minorEastAsia" w:hAnsi="Arial" w:cs="Arial"/>
          <w:lang w:eastAsia="pl-PL"/>
        </w:rPr>
        <w:t xml:space="preserve"> oraz r</w:t>
      </w:r>
      <w:r w:rsidRPr="008D36DF">
        <w:rPr>
          <w:rFonts w:ascii="Arial" w:eastAsiaTheme="minorEastAsia" w:hAnsi="Arial" w:cs="Arial"/>
          <w:lang w:eastAsia="pl-PL"/>
        </w:rPr>
        <w:t>ozumowanie i argumentacja</w:t>
      </w:r>
      <w:r>
        <w:rPr>
          <w:rFonts w:ascii="Arial" w:eastAsiaTheme="minorEastAsia" w:hAnsi="Arial" w:cs="Arial"/>
          <w:lang w:eastAsia="pl-PL"/>
        </w:rPr>
        <w:t>),</w:t>
      </w:r>
    </w:p>
    <w:p w:rsidR="008929A4" w:rsidRDefault="008929A4" w:rsidP="008929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8D36DF">
        <w:rPr>
          <w:rFonts w:ascii="Arial" w:eastAsiaTheme="minorEastAsia" w:hAnsi="Arial" w:cs="Arial"/>
          <w:lang w:eastAsia="pl-PL"/>
        </w:rPr>
        <w:t xml:space="preserve">innowacyjne rozwiązania dydaktyczne umożliwiające skuteczne rozwijanie kompetencji matematycznych u uczniów w </w:t>
      </w:r>
      <w:r>
        <w:rPr>
          <w:rFonts w:ascii="Arial" w:eastAsiaTheme="minorEastAsia" w:hAnsi="Arial" w:cs="Arial"/>
          <w:lang w:eastAsia="pl-PL"/>
        </w:rPr>
        <w:t>szkole ponadpodstawowej</w:t>
      </w:r>
      <w:r w:rsidRPr="008D36DF">
        <w:rPr>
          <w:rFonts w:ascii="Arial" w:eastAsiaTheme="minorEastAsia" w:hAnsi="Arial" w:cs="Arial"/>
          <w:lang w:eastAsia="pl-PL"/>
        </w:rPr>
        <w:t>,</w:t>
      </w:r>
      <w:r>
        <w:rPr>
          <w:rFonts w:ascii="Arial" w:eastAsiaTheme="minorEastAsia" w:hAnsi="Arial" w:cs="Arial"/>
          <w:lang w:eastAsia="pl-PL"/>
        </w:rPr>
        <w:t xml:space="preserve"> z uwzględnieniem wykorzystania nowoczesnych technologii </w:t>
      </w:r>
    </w:p>
    <w:p w:rsidR="008929A4" w:rsidRDefault="008929A4" w:rsidP="008929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przykłady metod i </w:t>
      </w:r>
      <w:r w:rsidRPr="008D36DF">
        <w:rPr>
          <w:rFonts w:ascii="Arial" w:eastAsiaTheme="minorEastAsia" w:hAnsi="Arial" w:cs="Arial"/>
          <w:lang w:eastAsia="pl-PL"/>
        </w:rPr>
        <w:t>technik pracy oraz aktywności umożliwiających rozwijanie kompetencji matematycznych z uwzględnien</w:t>
      </w:r>
      <w:r>
        <w:rPr>
          <w:rFonts w:ascii="Arial" w:eastAsiaTheme="minorEastAsia" w:hAnsi="Arial" w:cs="Arial"/>
          <w:lang w:eastAsia="pl-PL"/>
        </w:rPr>
        <w:t>iem zasad edukacji włączającej</w:t>
      </w:r>
      <w:r w:rsidR="00EB3BC3">
        <w:rPr>
          <w:rFonts w:ascii="Arial" w:eastAsiaTheme="minorEastAsia" w:hAnsi="Arial" w:cs="Arial"/>
          <w:lang w:eastAsia="pl-PL"/>
        </w:rPr>
        <w:t>.</w:t>
      </w:r>
    </w:p>
    <w:p w:rsidR="008929A4" w:rsidRPr="008D36DF" w:rsidRDefault="008929A4" w:rsidP="008929A4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1004"/>
        <w:rPr>
          <w:rFonts w:ascii="Arial" w:eastAsiaTheme="minorEastAsia" w:hAnsi="Arial" w:cs="Arial"/>
          <w:lang w:eastAsia="pl-PL"/>
        </w:rPr>
      </w:pPr>
    </w:p>
    <w:p w:rsidR="008929A4" w:rsidRDefault="008929A4" w:rsidP="008929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426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 xml:space="preserve">odwołania do zasobów Zintegrowanej Platformy Edukacyjnej </w:t>
      </w:r>
      <w:r w:rsidR="00EB3BC3">
        <w:rPr>
          <w:rFonts w:ascii="Arial" w:eastAsiaTheme="minorEastAsia" w:hAnsi="Arial" w:cs="Arial"/>
          <w:lang w:eastAsia="pl-PL"/>
        </w:rPr>
        <w:t>jako przykładów dobrych praktyk;</w:t>
      </w:r>
    </w:p>
    <w:p w:rsidR="008929A4" w:rsidRDefault="00EB3BC3" w:rsidP="008929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426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s</w:t>
      </w:r>
      <w:r w:rsidR="008929A4" w:rsidRPr="00402966">
        <w:rPr>
          <w:rFonts w:ascii="Arial" w:eastAsiaTheme="minorEastAsia" w:hAnsi="Arial" w:cs="Arial"/>
          <w:lang w:eastAsia="pl-PL"/>
        </w:rPr>
        <w:t>posoby ewaluacji postępów uczniów w zakresie umiejętności matematycznych</w:t>
      </w:r>
      <w:r>
        <w:rPr>
          <w:rFonts w:ascii="Arial" w:eastAsiaTheme="minorEastAsia" w:hAnsi="Arial" w:cs="Arial"/>
          <w:lang w:eastAsia="pl-PL"/>
        </w:rPr>
        <w:t>;</w:t>
      </w:r>
    </w:p>
    <w:p w:rsidR="0026463A" w:rsidRDefault="00EB3BC3" w:rsidP="0026463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426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b</w:t>
      </w:r>
      <w:r w:rsidR="008929A4" w:rsidRPr="00402966">
        <w:rPr>
          <w:rFonts w:ascii="Arial" w:eastAsiaTheme="minorEastAsia" w:hAnsi="Arial" w:cs="Arial"/>
          <w:lang w:eastAsia="pl-PL"/>
        </w:rPr>
        <w:t>ibliografi</w:t>
      </w:r>
      <w:r w:rsidR="008929A4">
        <w:rPr>
          <w:rFonts w:ascii="Arial" w:eastAsiaTheme="minorEastAsia" w:hAnsi="Arial" w:cs="Arial"/>
          <w:lang w:eastAsia="pl-PL"/>
        </w:rPr>
        <w:t>ę</w:t>
      </w:r>
      <w:r w:rsidR="008929A4" w:rsidRPr="00402966">
        <w:rPr>
          <w:rFonts w:ascii="Arial" w:eastAsiaTheme="minorEastAsia" w:hAnsi="Arial" w:cs="Arial"/>
          <w:lang w:eastAsia="pl-PL"/>
        </w:rPr>
        <w:t xml:space="preserve"> wraz z wykazem aktów prawnych i dokumentów programowych, na które powoływać się będzie autor w publikacji.</w:t>
      </w:r>
    </w:p>
    <w:p w:rsidR="008929A4" w:rsidRPr="008929A4" w:rsidRDefault="008929A4" w:rsidP="008929A4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426"/>
        <w:rPr>
          <w:rFonts w:ascii="Arial" w:eastAsiaTheme="minorEastAsia" w:hAnsi="Arial" w:cs="Arial"/>
          <w:lang w:eastAsia="pl-PL"/>
        </w:rPr>
      </w:pPr>
    </w:p>
    <w:p w:rsidR="0026463A" w:rsidRPr="00402966" w:rsidRDefault="0026463A" w:rsidP="0026463A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000000" w:themeColor="text1"/>
        </w:rPr>
      </w:pPr>
      <w:r w:rsidRPr="00402966">
        <w:rPr>
          <w:rFonts w:ascii="Arial" w:hAnsi="Arial" w:cs="Arial"/>
          <w:b/>
          <w:color w:val="000000" w:themeColor="text1"/>
        </w:rPr>
        <w:t xml:space="preserve">Wymagania </w:t>
      </w:r>
      <w:r>
        <w:rPr>
          <w:rFonts w:ascii="Arial" w:hAnsi="Arial" w:cs="Arial"/>
          <w:b/>
          <w:color w:val="000000" w:themeColor="text1"/>
        </w:rPr>
        <w:t>techniczne</w:t>
      </w:r>
      <w:r w:rsidRPr="00402966">
        <w:rPr>
          <w:rFonts w:ascii="Arial" w:hAnsi="Arial" w:cs="Arial"/>
          <w:b/>
          <w:color w:val="000000" w:themeColor="text1"/>
        </w:rPr>
        <w:t xml:space="preserve"> dotyczące przygotowywania poradnika stanowiącego przedmiot niniejszego zamówienia: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Objętość Poradnika powinna zawierać się pomiędzy 100–120 stron w formacie A4, co najmniej 1800 znaków na stronie wraz ze spacjami, czcionka Arial 11.</w:t>
      </w:r>
      <w:r w:rsidRPr="00961761">
        <w:rPr>
          <w:rFonts w:ascii="Arial" w:hAnsi="Arial" w:cs="Arial"/>
        </w:rPr>
        <w:t xml:space="preserve"> </w:t>
      </w:r>
      <w:r w:rsidRPr="00961761">
        <w:rPr>
          <w:rFonts w:ascii="Arial" w:hAnsi="Arial" w:cs="Arial"/>
          <w:color w:val="000000" w:themeColor="text1"/>
        </w:rPr>
        <w:t xml:space="preserve">Poradnik winien obejmować od minimum 100 stron do maksymalnie 120 stron formatu A4, minimum 1800 znaków ze spacjami na stronę, czcionką Arial 11, interlinia - 1,5, wyjustowanie dokumentów winno być jednostronne do lewej strony, marginesy (dolny, górny, prawy, lewy) po 2,5 cm. Poradnik powinien zostać ponumerowany począwszy od strony 1 (bez strony tytułowej). 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Treść zawarta w publikacji winna być oryginalna i zgodna z obowiązującym prawem autorskim (niedopuszczalne są plagiaty lub teksty będące kompilacją kilku innych).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Materiał zostanie dostarczony do Zamawiającego w formie elektronicznej, w pliku w formacie MS Word (.</w:t>
      </w:r>
      <w:proofErr w:type="spellStart"/>
      <w:r w:rsidRPr="00961761">
        <w:rPr>
          <w:rFonts w:ascii="Arial" w:hAnsi="Arial" w:cs="Arial"/>
          <w:color w:val="000000" w:themeColor="text1"/>
        </w:rPr>
        <w:t>doc</w:t>
      </w:r>
      <w:proofErr w:type="spellEnd"/>
      <w:r w:rsidRPr="00961761">
        <w:rPr>
          <w:rFonts w:ascii="Arial" w:hAnsi="Arial" w:cs="Arial"/>
          <w:color w:val="000000" w:themeColor="text1"/>
        </w:rPr>
        <w:t>/.</w:t>
      </w:r>
      <w:proofErr w:type="spellStart"/>
      <w:r w:rsidRPr="00961761">
        <w:rPr>
          <w:rFonts w:ascii="Arial" w:hAnsi="Arial" w:cs="Arial"/>
          <w:color w:val="000000" w:themeColor="text1"/>
        </w:rPr>
        <w:t>docx</w:t>
      </w:r>
      <w:proofErr w:type="spellEnd"/>
      <w:r w:rsidRPr="00961761">
        <w:rPr>
          <w:rFonts w:ascii="Arial" w:hAnsi="Arial" w:cs="Arial"/>
          <w:color w:val="000000" w:themeColor="text1"/>
        </w:rPr>
        <w:t xml:space="preserve"> i pdf).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Opis dotyczący dostępu do materiał</w:t>
      </w:r>
      <w:r w:rsidR="00EB3BC3">
        <w:rPr>
          <w:rFonts w:ascii="Arial" w:hAnsi="Arial" w:cs="Arial"/>
          <w:color w:val="000000" w:themeColor="text1"/>
        </w:rPr>
        <w:t>ów online należy zamieszczać wg</w:t>
      </w:r>
      <w:r w:rsidRPr="00961761">
        <w:rPr>
          <w:rFonts w:ascii="Arial" w:hAnsi="Arial" w:cs="Arial"/>
          <w:color w:val="000000" w:themeColor="text1"/>
        </w:rPr>
        <w:t xml:space="preserve"> wzoru: dostępny online [dostęp: </w:t>
      </w:r>
      <w:proofErr w:type="spellStart"/>
      <w:r w:rsidRPr="00961761">
        <w:rPr>
          <w:rFonts w:ascii="Arial" w:hAnsi="Arial" w:cs="Arial"/>
          <w:color w:val="000000" w:themeColor="text1"/>
        </w:rPr>
        <w:t>dd</w:t>
      </w:r>
      <w:proofErr w:type="spellEnd"/>
      <w:r w:rsidRPr="00961761">
        <w:rPr>
          <w:rFonts w:ascii="Arial" w:hAnsi="Arial" w:cs="Arial"/>
          <w:color w:val="000000" w:themeColor="text1"/>
        </w:rPr>
        <w:t xml:space="preserve">. mm. </w:t>
      </w:r>
      <w:proofErr w:type="spellStart"/>
      <w:r w:rsidRPr="00961761">
        <w:rPr>
          <w:rFonts w:ascii="Arial" w:hAnsi="Arial" w:cs="Arial"/>
          <w:color w:val="000000" w:themeColor="text1"/>
        </w:rPr>
        <w:t>rr</w:t>
      </w:r>
      <w:proofErr w:type="spellEnd"/>
      <w:r w:rsidRPr="00961761">
        <w:rPr>
          <w:rFonts w:ascii="Arial" w:hAnsi="Arial" w:cs="Arial"/>
          <w:color w:val="000000" w:themeColor="text1"/>
        </w:rPr>
        <w:t>].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 xml:space="preserve">Inne multimedia muszą być umieszczone w formie odnośnika (linku) do zasobu w </w:t>
      </w:r>
      <w:proofErr w:type="spellStart"/>
      <w:r w:rsidRPr="00961761">
        <w:rPr>
          <w:rFonts w:ascii="Arial" w:hAnsi="Arial" w:cs="Arial"/>
          <w:color w:val="000000" w:themeColor="text1"/>
        </w:rPr>
        <w:t>internecie</w:t>
      </w:r>
      <w:proofErr w:type="spellEnd"/>
      <w:r w:rsidRPr="00961761">
        <w:rPr>
          <w:rFonts w:ascii="Arial" w:hAnsi="Arial" w:cs="Arial"/>
          <w:color w:val="000000" w:themeColor="text1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:rsidR="0026463A" w:rsidRPr="00402966" w:rsidRDefault="0026463A" w:rsidP="0026463A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0"/>
        <w:rPr>
          <w:rFonts w:ascii="Arial" w:hAnsi="Arial" w:cs="Arial"/>
          <w:color w:val="000000" w:themeColor="text1"/>
        </w:rPr>
      </w:pP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>V</w:t>
      </w:r>
      <w:r>
        <w:rPr>
          <w:rFonts w:ascii="Arial" w:hAnsi="Arial" w:cs="Arial"/>
          <w:b/>
          <w:color w:val="000000" w:themeColor="text1"/>
        </w:rPr>
        <w:t>I</w:t>
      </w:r>
      <w:r w:rsidRPr="00E347F9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Miejsce, t</w:t>
      </w:r>
      <w:r w:rsidRPr="00E347F9">
        <w:rPr>
          <w:rFonts w:ascii="Arial" w:hAnsi="Arial" w:cs="Arial"/>
          <w:b/>
          <w:color w:val="000000" w:themeColor="text1"/>
        </w:rPr>
        <w:t>ermin i zakres czasowy realizacji</w:t>
      </w:r>
      <w:r w:rsidRPr="00E347F9">
        <w:rPr>
          <w:rFonts w:ascii="Arial" w:hAnsi="Arial" w:cs="Arial"/>
          <w:color w:val="000000" w:themeColor="text1"/>
        </w:rPr>
        <w:t xml:space="preserve"> </w:t>
      </w:r>
      <w:r w:rsidRPr="00E347F9">
        <w:rPr>
          <w:rFonts w:ascii="Arial" w:hAnsi="Arial" w:cs="Arial"/>
          <w:b/>
          <w:color w:val="000000" w:themeColor="text1"/>
        </w:rPr>
        <w:t>przedmiotu zamówienia</w:t>
      </w:r>
      <w:r w:rsidRPr="00E347F9">
        <w:rPr>
          <w:rFonts w:ascii="Arial" w:hAnsi="Arial" w:cs="Arial"/>
          <w:color w:val="000000" w:themeColor="text1"/>
        </w:rPr>
        <w:t xml:space="preserve">: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Przedmiot zamówienia będzie wykonywany w terminie od dnia zawarcia umowy do </w:t>
      </w:r>
      <w:r w:rsidR="00EB3BC3">
        <w:rPr>
          <w:rFonts w:ascii="Arial" w:eastAsia="Calibri" w:hAnsi="Arial" w:cs="Arial"/>
        </w:rPr>
        <w:br/>
      </w:r>
      <w:r w:rsidRPr="00961761">
        <w:rPr>
          <w:rFonts w:ascii="Arial" w:eastAsia="Calibri" w:hAnsi="Arial" w:cs="Arial"/>
          <w:b/>
        </w:rPr>
        <w:t>7 grudnia 2020 r</w:t>
      </w:r>
      <w:r w:rsidRPr="00961761">
        <w:rPr>
          <w:rFonts w:ascii="Arial" w:eastAsia="Calibri" w:hAnsi="Arial" w:cs="Arial"/>
        </w:rPr>
        <w:t xml:space="preserve">.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Szczegółowy harmonogram wykonywanych czynności w ramach przedmiotu zamówienia stanowiący </w:t>
      </w:r>
      <w:r w:rsidRPr="00961761">
        <w:rPr>
          <w:rFonts w:ascii="Arial" w:eastAsia="Calibri" w:hAnsi="Arial" w:cs="Arial"/>
          <w:b/>
        </w:rPr>
        <w:t>załącznik nr 3 do Umowy</w:t>
      </w:r>
      <w:r w:rsidRPr="00961761">
        <w:rPr>
          <w:rFonts w:ascii="Arial" w:eastAsia="Calibri" w:hAnsi="Arial" w:cs="Arial"/>
        </w:rPr>
        <w:t>, uwzględnia terminy realizacji poszczególnych czynności, wskazanych w niniejszym rozdziale. Zamawiający dopuszcza możliwość zmiany harmonogramu realizacji przedmiotu zamówienia za zgodą obu Stron. Zmiana poszczególnych etapów realizacji zamówienia nie wymaga wprowadzania zmian do umowy.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Wykonawca zobligowany jest do opracowania i przekazania Zamawiającemu do weryfikacji opracowanego poradnika, o którym mowa w </w:t>
      </w:r>
      <w:r>
        <w:rPr>
          <w:rFonts w:ascii="Arial" w:eastAsia="Calibri" w:hAnsi="Arial" w:cs="Arial"/>
        </w:rPr>
        <w:t xml:space="preserve">niniejszym zapytaniu ofertowym </w:t>
      </w:r>
      <w:r w:rsidRPr="00961761">
        <w:rPr>
          <w:rFonts w:ascii="Arial" w:eastAsia="Calibri" w:hAnsi="Arial" w:cs="Arial"/>
        </w:rPr>
        <w:t xml:space="preserve">w terminie do dnia </w:t>
      </w:r>
      <w:r w:rsidRPr="00961761">
        <w:rPr>
          <w:rFonts w:ascii="Arial" w:eastAsia="Calibri" w:hAnsi="Arial" w:cs="Arial"/>
          <w:b/>
        </w:rPr>
        <w:t>4 listopada 2020 r</w:t>
      </w:r>
      <w:r w:rsidRPr="00961761">
        <w:rPr>
          <w:rFonts w:ascii="Arial" w:eastAsia="Calibri" w:hAnsi="Arial" w:cs="Arial"/>
        </w:rPr>
        <w:t>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w ramach odbioru przedmiotu zamówienia przeprowadzi analizę i dokona weryfikacji w zakresie wymagań zawartych w niniejszym zamówieniu opracowanego przez Wykonawcę poradnika, w terminie do dnia </w:t>
      </w:r>
      <w:r w:rsidRPr="00961761">
        <w:rPr>
          <w:rFonts w:ascii="Arial" w:eastAsia="Calibri" w:hAnsi="Arial" w:cs="Arial"/>
          <w:b/>
        </w:rPr>
        <w:t>16 listopada 2020 r</w:t>
      </w:r>
      <w:r w:rsidRPr="00961761">
        <w:rPr>
          <w:rFonts w:ascii="Arial" w:eastAsia="Calibri" w:hAnsi="Arial" w:cs="Arial"/>
        </w:rPr>
        <w:t xml:space="preserve">.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 przypadku uwag Zamawiającego do przedmiotu zamówienia, Wykonawca winien uwzględnić zalecenia Zamawiającego i w terminie do dnia </w:t>
      </w:r>
      <w:r w:rsidRPr="00961761">
        <w:rPr>
          <w:rFonts w:ascii="Arial" w:eastAsia="Calibri" w:hAnsi="Arial" w:cs="Arial"/>
          <w:b/>
        </w:rPr>
        <w:t>30 listopada 2020 r.</w:t>
      </w:r>
      <w:r w:rsidRPr="00961761">
        <w:rPr>
          <w:rFonts w:ascii="Arial" w:eastAsia="Calibri" w:hAnsi="Arial" w:cs="Arial"/>
        </w:rPr>
        <w:t xml:space="preserve"> przekazać ostateczną wersje przedmiotu zamówienia.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dokona weryfikacji poprawionego przez Wykonawcę poradnika i zatwierdzi przedmiot zamówienia w terminie, o którym mowa </w:t>
      </w:r>
      <w:r w:rsidRPr="00961761">
        <w:rPr>
          <w:rFonts w:ascii="Arial" w:eastAsia="Calibri" w:hAnsi="Arial" w:cs="Arial"/>
          <w:b/>
        </w:rPr>
        <w:t>w ust. 1</w:t>
      </w:r>
      <w:r w:rsidRPr="00961761">
        <w:rPr>
          <w:rFonts w:ascii="Arial" w:eastAsia="Calibri" w:hAnsi="Arial" w:cs="Arial"/>
        </w:rPr>
        <w:t xml:space="preserve"> </w:t>
      </w:r>
      <w:r w:rsidRPr="00961761">
        <w:rPr>
          <w:rFonts w:ascii="Arial" w:eastAsia="Calibri" w:hAnsi="Arial" w:cs="Arial"/>
          <w:b/>
        </w:rPr>
        <w:t>niniejszego rozdziału</w:t>
      </w:r>
      <w:r w:rsidRPr="00961761">
        <w:rPr>
          <w:rFonts w:ascii="Arial" w:eastAsia="Calibri" w:hAnsi="Arial" w:cs="Arial"/>
        </w:rPr>
        <w:t xml:space="preserve"> lub w przypadku stwierdzenia wad i braku uwzględniania uwag Zamawiającego, Zamawiający naliczy kary umowne i/lub nie przyjmie zamówienia w całości.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Końcowy termin realizacji przedmiotu zamówienia może ulec zmianie, w przypadku braku możliwości realizacji przedmiotu zamówienia zgodnie z jego pierwotnym terminem za zgodą Zamawiającego.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Theme="minorEastAsia" w:hAnsi="Arial" w:cs="Arial"/>
          <w:lang w:eastAsia="pl-PL"/>
        </w:rPr>
        <w:t xml:space="preserve">Zamawiający przewiduje świadczenie usługi poza siedzibą Zamawiającego z uwzględnieniem ewentualnej spotkań w siedzibie Zamawiającego (Aleje Ujazdowskie 28, Warszawa). Zamawiającego. Zamawiający nie pokrywa kosztów dojazdu do siedziby Zamawiającego. </w:t>
      </w:r>
    </w:p>
    <w:p w:rsidR="0026463A" w:rsidRPr="00C639B7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C639B7">
        <w:rPr>
          <w:rFonts w:ascii="Arial" w:hAnsi="Arial" w:cs="Arial"/>
          <w:b/>
          <w:color w:val="000000" w:themeColor="text1"/>
        </w:rPr>
        <w:t>VI</w:t>
      </w:r>
      <w:r>
        <w:rPr>
          <w:rFonts w:ascii="Arial" w:hAnsi="Arial" w:cs="Arial"/>
          <w:b/>
          <w:color w:val="000000" w:themeColor="text1"/>
        </w:rPr>
        <w:t>I.</w:t>
      </w:r>
      <w:r w:rsidRPr="00C639B7">
        <w:rPr>
          <w:rFonts w:ascii="Arial" w:hAnsi="Arial" w:cs="Arial"/>
          <w:b/>
          <w:color w:val="000000" w:themeColor="text1"/>
        </w:rPr>
        <w:t xml:space="preserve"> Warunki współpracy </w:t>
      </w:r>
    </w:p>
    <w:p w:rsidR="00AA7B03" w:rsidRPr="00961761" w:rsidRDefault="0026463A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C639B7">
        <w:rPr>
          <w:rFonts w:ascii="Arial" w:hAnsi="Arial" w:cs="Arial"/>
          <w:color w:val="000000" w:themeColor="text1"/>
        </w:rPr>
        <w:t>1.</w:t>
      </w:r>
      <w:r w:rsidRPr="00C639B7">
        <w:rPr>
          <w:rFonts w:ascii="Arial" w:hAnsi="Arial" w:cs="Arial"/>
          <w:color w:val="000000" w:themeColor="text1"/>
        </w:rPr>
        <w:tab/>
      </w:r>
      <w:r w:rsidR="00AA7B03" w:rsidRPr="00961761">
        <w:rPr>
          <w:rFonts w:ascii="Arial" w:hAnsi="Arial" w:cs="Arial"/>
          <w:color w:val="000000" w:themeColor="text1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2.</w:t>
      </w:r>
      <w:r w:rsidRPr="00961761">
        <w:rPr>
          <w:rFonts w:ascii="Arial" w:hAnsi="Arial" w:cs="Arial"/>
          <w:color w:val="000000" w:themeColor="text1"/>
        </w:rPr>
        <w:tab/>
        <w:t>Przy realizacji przedmiotu zamówienia Wykonawca będzie na bieżąco współpracował z Zamawiającym. Współpraca będzie polegała na kontaktach bezpośrednich, telefonicznych i e-mailowych oraz w formie on-line (telekonferencji).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3.</w:t>
      </w:r>
      <w:r w:rsidRPr="00961761">
        <w:rPr>
          <w:rFonts w:ascii="Arial" w:hAnsi="Arial" w:cs="Arial"/>
          <w:color w:val="000000" w:themeColor="text1"/>
        </w:rPr>
        <w:tab/>
        <w:t xml:space="preserve">Wykonawca winien nanosić korekty na przygotowany materiał w oparciu o sugestie wyrażone przez Zamawiającego. 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4.</w:t>
      </w:r>
      <w:r w:rsidRPr="00961761">
        <w:rPr>
          <w:rFonts w:ascii="Arial" w:hAnsi="Arial" w:cs="Arial"/>
          <w:color w:val="000000" w:themeColor="text1"/>
        </w:rPr>
        <w:tab/>
        <w:t>Jeśli Zamawiający uzna to za konieczne Wykonawca jest zobowiązany do osobistego stawienia się w siedzibie Zamawiającego w celu omówienia poprawek do wykonywanego dzieła.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5.</w:t>
      </w:r>
      <w:r w:rsidRPr="00961761">
        <w:rPr>
          <w:rFonts w:ascii="Arial" w:hAnsi="Arial" w:cs="Arial"/>
          <w:color w:val="000000" w:themeColor="text1"/>
        </w:rPr>
        <w:tab/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:rsidR="0026463A" w:rsidRPr="00E347F9" w:rsidRDefault="0026463A" w:rsidP="00AA7B03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</w:p>
    <w:p w:rsidR="0026463A" w:rsidRPr="00E347F9" w:rsidRDefault="0026463A" w:rsidP="0026463A">
      <w:pPr>
        <w:spacing w:after="120" w:line="280" w:lineRule="atLeast"/>
        <w:jc w:val="both"/>
        <w:rPr>
          <w:rFonts w:ascii="Arial" w:eastAsia="Calibri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</w:rPr>
        <w:lastRenderedPageBreak/>
        <w:t>VI</w:t>
      </w:r>
      <w:r>
        <w:rPr>
          <w:rFonts w:ascii="Arial" w:hAnsi="Arial" w:cs="Arial"/>
          <w:b/>
        </w:rPr>
        <w:t>II</w:t>
      </w:r>
      <w:r w:rsidRPr="00E347F9">
        <w:rPr>
          <w:rFonts w:ascii="Arial" w:hAnsi="Arial" w:cs="Arial"/>
          <w:b/>
        </w:rPr>
        <w:t xml:space="preserve">. </w:t>
      </w:r>
      <w:r>
        <w:rPr>
          <w:rFonts w:ascii="Arial" w:eastAsia="Calibri" w:hAnsi="Arial" w:cs="Arial"/>
          <w:b/>
          <w:color w:val="000000" w:themeColor="text1"/>
        </w:rPr>
        <w:t>Warunki udziału w postę</w:t>
      </w:r>
      <w:r w:rsidRPr="00E347F9">
        <w:rPr>
          <w:rFonts w:ascii="Arial" w:eastAsia="Calibri" w:hAnsi="Arial" w:cs="Arial"/>
          <w:b/>
          <w:color w:val="000000" w:themeColor="text1"/>
        </w:rPr>
        <w:t>powaniu:</w:t>
      </w:r>
    </w:p>
    <w:p w:rsidR="0026463A" w:rsidRPr="00B41224" w:rsidRDefault="0026463A" w:rsidP="00B41224">
      <w:pPr>
        <w:spacing w:after="120"/>
        <w:rPr>
          <w:rFonts w:ascii="Arial" w:eastAsia="Calibri" w:hAnsi="Arial" w:cs="Arial"/>
          <w:color w:val="000000" w:themeColor="text1"/>
        </w:rPr>
      </w:pPr>
      <w:r w:rsidRPr="00B41224">
        <w:rPr>
          <w:rFonts w:ascii="Arial" w:eastAsia="Calibri" w:hAnsi="Arial" w:cs="Arial"/>
          <w:color w:val="000000" w:themeColor="text1"/>
        </w:rPr>
        <w:t>O udzielenie Zamówienia mogą ubiegać się Wykonawcy, którzy spełniają następujące warunki:</w:t>
      </w:r>
    </w:p>
    <w:p w:rsidR="0026463A" w:rsidRPr="00B41224" w:rsidRDefault="0026463A" w:rsidP="00B41224">
      <w:pPr>
        <w:pStyle w:val="Akapitzlist"/>
        <w:numPr>
          <w:ilvl w:val="0"/>
          <w:numId w:val="15"/>
        </w:numPr>
        <w:spacing w:after="120"/>
        <w:ind w:left="0" w:firstLine="0"/>
        <w:rPr>
          <w:rFonts w:ascii="Arial" w:eastAsia="Calibri" w:hAnsi="Arial" w:cs="Arial"/>
          <w:u w:val="single"/>
        </w:rPr>
      </w:pPr>
      <w:r w:rsidRPr="00B41224">
        <w:rPr>
          <w:rFonts w:ascii="Arial" w:eastAsia="Calibri" w:hAnsi="Arial" w:cs="Arial"/>
        </w:rPr>
        <w:t xml:space="preserve">Posiada uprawnienia do wykonywania określonej działalności lub czynności, jeżeli przepisy prawa nakładają obowiązek ich posiadania – </w:t>
      </w:r>
      <w:r w:rsidRPr="00B41224">
        <w:rPr>
          <w:rFonts w:ascii="Arial" w:eastAsia="Calibri" w:hAnsi="Arial" w:cs="Arial"/>
          <w:u w:val="single"/>
        </w:rPr>
        <w:t>Zamawiający nie określa w tym zakresie szczegółowych wymagań, których spełnienie ma wykazać Wykonawca.</w:t>
      </w:r>
    </w:p>
    <w:p w:rsidR="0026463A" w:rsidRPr="00B41224" w:rsidRDefault="0026463A" w:rsidP="00B41224">
      <w:pPr>
        <w:pStyle w:val="Akapitzlist"/>
        <w:numPr>
          <w:ilvl w:val="0"/>
          <w:numId w:val="15"/>
        </w:numPr>
        <w:spacing w:after="120"/>
        <w:ind w:left="0" w:firstLine="0"/>
        <w:rPr>
          <w:rFonts w:ascii="Arial" w:eastAsia="Calibri" w:hAnsi="Arial" w:cs="Arial"/>
          <w:u w:val="single"/>
        </w:rPr>
      </w:pPr>
      <w:r w:rsidRPr="00B41224">
        <w:rPr>
          <w:rFonts w:ascii="Arial" w:eastAsia="Calibri" w:hAnsi="Arial" w:cs="Arial"/>
        </w:rPr>
        <w:t xml:space="preserve">Posiada wiedzę i doświadczenie – </w:t>
      </w:r>
      <w:r w:rsidRPr="00B41224">
        <w:rPr>
          <w:rFonts w:ascii="Arial" w:eastAsia="Calibri" w:hAnsi="Arial" w:cs="Arial"/>
          <w:u w:val="single"/>
        </w:rPr>
        <w:t>Zamawiający uzna warunek za spełniony, jeżeli Wykonawca wykaże, że posiada wiedzę, kwalifikacje i doświadczenie lub wskaże osobę posiadającą określone kompetencje w podanym poniżej zakresie:</w:t>
      </w:r>
    </w:p>
    <w:p w:rsidR="0026463A" w:rsidRPr="00B41224" w:rsidRDefault="0026463A" w:rsidP="00B41224">
      <w:pPr>
        <w:pStyle w:val="Akapitzlist"/>
        <w:spacing w:after="120"/>
        <w:ind w:left="0"/>
        <w:rPr>
          <w:rFonts w:ascii="Arial" w:eastAsia="Calibri" w:hAnsi="Arial" w:cs="Arial"/>
          <w:u w:val="single"/>
        </w:rPr>
      </w:pPr>
    </w:p>
    <w:p w:rsidR="008929A4" w:rsidRPr="008929A4" w:rsidRDefault="008929A4" w:rsidP="008929A4">
      <w:pPr>
        <w:numPr>
          <w:ilvl w:val="0"/>
          <w:numId w:val="16"/>
        </w:numPr>
        <w:spacing w:after="120"/>
        <w:ind w:left="426" w:firstLine="0"/>
        <w:rPr>
          <w:rFonts w:ascii="Arial" w:eastAsia="Calibri" w:hAnsi="Arial" w:cs="Arial"/>
        </w:rPr>
      </w:pPr>
      <w:r w:rsidRPr="008929A4">
        <w:rPr>
          <w:rFonts w:ascii="Arial" w:eastAsia="Calibri" w:hAnsi="Arial" w:cs="Arial"/>
        </w:rPr>
        <w:t>Wykształcenie wyższe co najmniej magisterskie z przygotowaniem pedagogicznym w zakresie nauczania matematyki w szkole ponadpodstawowej;</w:t>
      </w:r>
    </w:p>
    <w:p w:rsidR="008929A4" w:rsidRPr="008929A4" w:rsidRDefault="008929A4" w:rsidP="008929A4">
      <w:pPr>
        <w:numPr>
          <w:ilvl w:val="0"/>
          <w:numId w:val="16"/>
        </w:numPr>
        <w:spacing w:after="120"/>
        <w:ind w:left="426" w:firstLine="0"/>
        <w:rPr>
          <w:rFonts w:ascii="Arial" w:eastAsia="Calibri" w:hAnsi="Arial" w:cs="Arial"/>
        </w:rPr>
      </w:pPr>
      <w:r w:rsidRPr="008929A4">
        <w:rPr>
          <w:rFonts w:ascii="Arial" w:eastAsia="Calibri" w:hAnsi="Arial" w:cs="Arial"/>
        </w:rPr>
        <w:t>Doświadczenie w pracy dydaktycznej w zakresie nauczania matematyki  - min. 10 lat (w szkole ponadpodstawowej lub placówce oświatowej lub na uczelni wyższej) -  w przypadku nauczycieli wymagany stopień nauczyciela dyplomowanego,</w:t>
      </w:r>
    </w:p>
    <w:p w:rsidR="008929A4" w:rsidRPr="008929A4" w:rsidRDefault="008929A4" w:rsidP="008929A4">
      <w:pPr>
        <w:numPr>
          <w:ilvl w:val="0"/>
          <w:numId w:val="16"/>
        </w:numPr>
        <w:spacing w:after="120"/>
        <w:ind w:left="426" w:firstLine="0"/>
        <w:rPr>
          <w:rFonts w:ascii="Arial" w:eastAsia="Calibri" w:hAnsi="Arial" w:cs="Arial"/>
        </w:rPr>
      </w:pPr>
      <w:r w:rsidRPr="008929A4">
        <w:rPr>
          <w:rFonts w:ascii="Arial" w:eastAsia="Calibri" w:hAnsi="Arial" w:cs="Arial"/>
        </w:rPr>
        <w:t>Doświadczenie w zakresie doskonalenia zawodowego przyszłych lub czynnych nauczycieli matematyki w szkole ponadpodstawowej – min. 3 lata,</w:t>
      </w:r>
    </w:p>
    <w:p w:rsidR="008929A4" w:rsidRPr="008929A4" w:rsidRDefault="008929A4" w:rsidP="008929A4">
      <w:pPr>
        <w:numPr>
          <w:ilvl w:val="0"/>
          <w:numId w:val="16"/>
        </w:numPr>
        <w:spacing w:after="120"/>
        <w:ind w:left="426" w:firstLine="0"/>
        <w:rPr>
          <w:rFonts w:ascii="Arial" w:eastAsia="Calibri" w:hAnsi="Arial" w:cs="Arial"/>
        </w:rPr>
      </w:pPr>
      <w:r w:rsidRPr="008929A4">
        <w:rPr>
          <w:rFonts w:ascii="Arial" w:eastAsia="Calibri" w:hAnsi="Arial" w:cs="Arial"/>
        </w:rPr>
        <w:t>Doświadczenie w zakresie opracowania publikacji/materiałów dydaktycznych, w tym: programów nauczania i/lub zestawów scenariuszy zajęć/lekcji</w:t>
      </w:r>
      <w:r w:rsidRPr="008929A4">
        <w:rPr>
          <w:rFonts w:ascii="Arial" w:eastAsia="Calibri" w:hAnsi="Arial" w:cs="Arial"/>
          <w:vertAlign w:val="superscript"/>
        </w:rPr>
        <w:footnoteReference w:id="2"/>
      </w:r>
      <w:r w:rsidRPr="008929A4">
        <w:rPr>
          <w:rFonts w:ascii="Arial" w:eastAsia="Calibri" w:hAnsi="Arial" w:cs="Arial"/>
        </w:rPr>
        <w:t xml:space="preserve"> i/lub poradników metodycznych dla nauczycieli matematyki w szkole ponadpodstawowej  - minimum 2 publikacje/materiały,</w:t>
      </w:r>
    </w:p>
    <w:p w:rsidR="008929A4" w:rsidRPr="008929A4" w:rsidRDefault="008929A4" w:rsidP="008929A4">
      <w:pPr>
        <w:numPr>
          <w:ilvl w:val="0"/>
          <w:numId w:val="16"/>
        </w:numPr>
        <w:spacing w:after="120"/>
        <w:ind w:left="426" w:firstLine="0"/>
        <w:rPr>
          <w:rFonts w:ascii="Arial" w:eastAsia="Calibri" w:hAnsi="Arial" w:cs="Arial"/>
        </w:rPr>
      </w:pPr>
      <w:r w:rsidRPr="008929A4">
        <w:rPr>
          <w:rFonts w:ascii="Arial" w:eastAsia="Calibri" w:hAnsi="Arial" w:cs="Arial"/>
        </w:rPr>
        <w:t>Znajomość warunków i sposobów realizacji podstawy programowej w zakresie matematyki na III etapie edukacyjnym,</w:t>
      </w:r>
    </w:p>
    <w:p w:rsidR="008929A4" w:rsidRPr="008929A4" w:rsidRDefault="008929A4" w:rsidP="008929A4">
      <w:pPr>
        <w:numPr>
          <w:ilvl w:val="0"/>
          <w:numId w:val="16"/>
        </w:numPr>
        <w:spacing w:after="120"/>
        <w:ind w:left="426" w:firstLine="0"/>
        <w:rPr>
          <w:rFonts w:ascii="Arial" w:eastAsia="Calibri" w:hAnsi="Arial" w:cs="Arial"/>
        </w:rPr>
      </w:pPr>
      <w:r w:rsidRPr="008929A4">
        <w:rPr>
          <w:rFonts w:ascii="Arial" w:eastAsia="Calibri" w:hAnsi="Arial" w:cs="Arial"/>
        </w:rPr>
        <w:t>Znajomość zasobów dla III etapu edukacyjnego w zakresie matematyki umieszczonych na Zintegrowanej Platformie Edukacyjnej</w:t>
      </w:r>
      <w:r>
        <w:rPr>
          <w:rFonts w:ascii="Arial" w:eastAsia="Calibri" w:hAnsi="Arial" w:cs="Arial"/>
        </w:rPr>
        <w:t xml:space="preserve"> (e-podręczniki.pl)</w:t>
      </w:r>
    </w:p>
    <w:p w:rsidR="0026463A" w:rsidRPr="00B41224" w:rsidRDefault="0026463A" w:rsidP="00B41224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lub dysponuje odpowiednim potencjałem technicznym oraz osobami zdolnymi do wykonania Zamówienia – 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:rsidR="0026463A" w:rsidRPr="00B41224" w:rsidRDefault="0026463A" w:rsidP="008929A4">
      <w:pPr>
        <w:pStyle w:val="Akapitzlist"/>
        <w:numPr>
          <w:ilvl w:val="0"/>
          <w:numId w:val="17"/>
        </w:numPr>
        <w:spacing w:after="120"/>
        <w:ind w:left="0" w:firstLine="0"/>
        <w:rPr>
          <w:rFonts w:ascii="Arial" w:eastAsia="Calibri" w:hAnsi="Arial" w:cs="Arial"/>
          <w:u w:val="single"/>
        </w:rPr>
      </w:pPr>
      <w:r w:rsidRPr="00B41224">
        <w:rPr>
          <w:rFonts w:ascii="Arial" w:eastAsia="Calibri" w:hAnsi="Arial" w:cs="Arial"/>
        </w:rPr>
        <w:t xml:space="preserve">Znajduje się w odpowiedniej sytuacji ekonomicznej i finansowej – </w:t>
      </w:r>
      <w:r w:rsidRPr="00B41224">
        <w:rPr>
          <w:rFonts w:ascii="Arial" w:eastAsia="Calibri" w:hAnsi="Arial" w:cs="Arial"/>
          <w:u w:val="single"/>
        </w:rPr>
        <w:t>Zamawiający nie określa w tym zakresie szczegółowych wymagań, których spełnienie ma wykazać Wykonawca.</w:t>
      </w:r>
    </w:p>
    <w:p w:rsidR="0026463A" w:rsidRPr="00B41224" w:rsidRDefault="0026463A" w:rsidP="00B41224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Wykonawca na potwierdzenie spełniania warunków udziału w postępowaniu składa stosowne oświadczenie zawarte w formularzu ofertowym o zapoznaniu się z warunkami zapytania ofertowego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</w:t>
      </w:r>
      <w:r w:rsidRPr="00B41224">
        <w:rPr>
          <w:rFonts w:ascii="Arial" w:eastAsia="Calibri" w:hAnsi="Arial" w:cs="Arial"/>
        </w:rPr>
        <w:lastRenderedPageBreak/>
        <w:t>Zamawiającemu, na jego żądanie, wszelkiej dokumentacji poświadczającej wymagania związane z wykonaniem zamówienia.</w:t>
      </w:r>
    </w:p>
    <w:p w:rsidR="0026463A" w:rsidRPr="00E347F9" w:rsidRDefault="0026463A" w:rsidP="0026463A">
      <w:pPr>
        <w:spacing w:before="120" w:after="120" w:line="280" w:lineRule="atLeast"/>
        <w:contextualSpacing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IX</w:t>
      </w:r>
      <w:r w:rsidRPr="00E347F9">
        <w:rPr>
          <w:rFonts w:ascii="Arial" w:hAnsi="Arial" w:cs="Arial"/>
          <w:b/>
          <w:color w:val="000000" w:themeColor="text1"/>
        </w:rPr>
        <w:t xml:space="preserve">. Wymagania dotyczące składania ofert. 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Treść oferty musi odpowiadać treści zapytania ofertowego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może, przed upływem terminu składania ofert, zmienić lub wycofać ofertę.</w:t>
      </w:r>
    </w:p>
    <w:p w:rsidR="00AA7B03" w:rsidRPr="00AA7B03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Style w:val="Hipercze"/>
          <w:rFonts w:ascii="Arial" w:eastAsia="Calibri" w:hAnsi="Arial" w:cs="Arial"/>
          <w:color w:val="auto"/>
        </w:rPr>
      </w:pPr>
      <w:r w:rsidRPr="00AA7B03">
        <w:rPr>
          <w:rFonts w:ascii="Arial" w:eastAsia="Calibri" w:hAnsi="Arial" w:cs="Arial"/>
        </w:rPr>
        <w:t xml:space="preserve">Podpisaną ofertę należy złożyć w formie skanu formularza ofertowego stanowiącego </w:t>
      </w:r>
      <w:r w:rsidRPr="00AA7B03">
        <w:rPr>
          <w:rFonts w:ascii="Arial" w:eastAsia="Calibri" w:hAnsi="Arial" w:cs="Arial"/>
          <w:b/>
        </w:rPr>
        <w:t>załącznik nr 1</w:t>
      </w:r>
      <w:r w:rsidRPr="00AA7B03">
        <w:rPr>
          <w:rFonts w:ascii="Arial" w:eastAsia="Calibri" w:hAnsi="Arial" w:cs="Arial"/>
        </w:rPr>
        <w:t xml:space="preserve"> do Zapytania ofertowego na adres: </w:t>
      </w:r>
      <w:r w:rsidRPr="00AA7B03">
        <w:rPr>
          <w:rFonts w:ascii="Arial" w:hAnsi="Arial" w:cs="Arial"/>
          <w:b/>
          <w:u w:val="single"/>
        </w:rPr>
        <w:t xml:space="preserve">anna.kasperska-gochna@ore.edu.pl </w:t>
      </w:r>
      <w:r w:rsidRPr="00EB3BC3">
        <w:rPr>
          <w:rStyle w:val="Hipercze"/>
          <w:rFonts w:ascii="Arial" w:eastAsia="Calibri" w:hAnsi="Arial" w:cs="Arial"/>
          <w:color w:val="auto"/>
        </w:rPr>
        <w:t xml:space="preserve">w </w:t>
      </w:r>
      <w:r w:rsidRPr="00AA7B03">
        <w:rPr>
          <w:rStyle w:val="Hipercze"/>
          <w:rFonts w:ascii="Arial" w:eastAsia="Calibri" w:hAnsi="Arial" w:cs="Arial"/>
          <w:color w:val="auto"/>
        </w:rPr>
        <w:t xml:space="preserve">terminie </w:t>
      </w:r>
      <w:r w:rsidRPr="00667BEC">
        <w:rPr>
          <w:rStyle w:val="Hipercze"/>
          <w:rFonts w:ascii="Arial" w:eastAsia="Calibri" w:hAnsi="Arial" w:cs="Arial"/>
          <w:b/>
          <w:color w:val="auto"/>
        </w:rPr>
        <w:t xml:space="preserve">do dnia </w:t>
      </w:r>
      <w:r w:rsidR="00667BEC" w:rsidRPr="00667BEC">
        <w:rPr>
          <w:rStyle w:val="Hipercze"/>
          <w:rFonts w:ascii="Arial" w:eastAsia="Calibri" w:hAnsi="Arial" w:cs="Arial"/>
          <w:b/>
          <w:color w:val="auto"/>
        </w:rPr>
        <w:t>29.</w:t>
      </w:r>
      <w:r w:rsidR="000D32F7">
        <w:rPr>
          <w:rStyle w:val="Hipercze"/>
          <w:rFonts w:ascii="Arial" w:eastAsia="Calibri" w:hAnsi="Arial" w:cs="Arial"/>
          <w:b/>
          <w:color w:val="auto"/>
        </w:rPr>
        <w:t>09</w:t>
      </w:r>
      <w:bookmarkStart w:id="0" w:name="_GoBack"/>
      <w:bookmarkEnd w:id="0"/>
      <w:r w:rsidR="00667BEC" w:rsidRPr="00667BEC">
        <w:rPr>
          <w:rStyle w:val="Hipercze"/>
          <w:rFonts w:ascii="Arial" w:eastAsia="Calibri" w:hAnsi="Arial" w:cs="Arial"/>
          <w:b/>
          <w:color w:val="auto"/>
        </w:rPr>
        <w:t>.</w:t>
      </w:r>
      <w:r w:rsidRPr="00667BEC">
        <w:rPr>
          <w:rStyle w:val="Hipercze"/>
          <w:rFonts w:ascii="Arial" w:eastAsia="Calibri" w:hAnsi="Arial" w:cs="Arial"/>
          <w:b/>
          <w:color w:val="auto"/>
        </w:rPr>
        <w:t>2020 r. do</w:t>
      </w:r>
      <w:r w:rsidRPr="00AA7B03">
        <w:rPr>
          <w:rStyle w:val="Hipercze"/>
          <w:rFonts w:ascii="Arial" w:eastAsia="Calibri" w:hAnsi="Arial" w:cs="Arial"/>
          <w:b/>
          <w:color w:val="auto"/>
        </w:rPr>
        <w:t xml:space="preserve"> godziny 16.00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Oferty złożone po terminie wskazanym w </w:t>
      </w:r>
      <w:r w:rsidRPr="00961761">
        <w:rPr>
          <w:rFonts w:ascii="Arial" w:eastAsia="Calibri" w:hAnsi="Arial" w:cs="Arial"/>
          <w:b/>
        </w:rPr>
        <w:t xml:space="preserve">ust. 4 niniejszego rozdziału </w:t>
      </w:r>
      <w:r w:rsidRPr="00961761">
        <w:rPr>
          <w:rFonts w:ascii="Arial" w:eastAsia="Calibri" w:hAnsi="Arial" w:cs="Arial"/>
        </w:rPr>
        <w:t xml:space="preserve">lub nieodpowiadające wymogom formalnym nie zostaną rozpatrzone. 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Oferta powinna być podpisana przez osobę/y uprawnioną/e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Cena oferty musi zawierać wszystkie koszty związane z realizacją przedmiotu zamówienia.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może dokonać poprawek w ofercie wyłącznie tych, które dotyczą:</w:t>
      </w:r>
    </w:p>
    <w:p w:rsidR="00AA7B03" w:rsidRPr="00961761" w:rsidRDefault="00AA7B03" w:rsidP="008929A4">
      <w:pPr>
        <w:pStyle w:val="Akapitzlist"/>
        <w:numPr>
          <w:ilvl w:val="0"/>
          <w:numId w:val="18"/>
        </w:numPr>
        <w:spacing w:after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pisarskich; </w:t>
      </w:r>
    </w:p>
    <w:p w:rsidR="00AA7B03" w:rsidRPr="00961761" w:rsidRDefault="00AA7B03" w:rsidP="00AA7B03">
      <w:pPr>
        <w:pStyle w:val="Akapitzlist"/>
        <w:numPr>
          <w:ilvl w:val="0"/>
          <w:numId w:val="18"/>
        </w:numPr>
        <w:spacing w:after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rachunkowych, z uwzględnieniem konsekwencji rachunkowych  dokonanych poprawek, </w:t>
      </w:r>
    </w:p>
    <w:p w:rsidR="00AA7B03" w:rsidRPr="00961761" w:rsidRDefault="00AA7B03" w:rsidP="00AA7B03">
      <w:pPr>
        <w:pStyle w:val="Akapitzlist"/>
        <w:numPr>
          <w:ilvl w:val="0"/>
          <w:numId w:val="18"/>
        </w:numPr>
        <w:spacing w:after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innych omyłek polegających na niezgodności oferty z zapytaniem ofertowym, niepowodujących istotnych zmian w treści oferty.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informuje Wykonawców o poprawieniu omyłek wskazanych </w:t>
      </w:r>
      <w:r w:rsidRPr="00961761">
        <w:rPr>
          <w:rFonts w:ascii="Arial" w:eastAsia="Calibri" w:hAnsi="Arial" w:cs="Arial"/>
          <w:b/>
        </w:rPr>
        <w:t>w ust. 9</w:t>
      </w:r>
      <w:r w:rsidRPr="00961761">
        <w:rPr>
          <w:rFonts w:ascii="Arial" w:eastAsia="Calibri" w:hAnsi="Arial" w:cs="Arial"/>
        </w:rPr>
        <w:t>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odrzuca ofertę, w szczególności jeżeli:</w:t>
      </w:r>
    </w:p>
    <w:p w:rsidR="00AA7B03" w:rsidRPr="00961761" w:rsidRDefault="00AA7B03" w:rsidP="00AA7B03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treść nie odpowiada treści zapytania ofertowego,</w:t>
      </w:r>
    </w:p>
    <w:p w:rsidR="00AA7B03" w:rsidRPr="00961761" w:rsidRDefault="00AA7B03" w:rsidP="00AA7B03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567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złożenie stanowi czyn nieuczciwej konkurencji w rozumieniu przepisów o zwalczaniu nieuczciwej konkurencji.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w terminie 3 dni od dnia doręczenia zawiadomienia może zgłosić sprzeciw na:</w:t>
      </w:r>
    </w:p>
    <w:p w:rsidR="00AA7B03" w:rsidRPr="00961761" w:rsidRDefault="00AA7B03" w:rsidP="00AA7B03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poprawienie omyłki, o której mowa w </w:t>
      </w:r>
      <w:r w:rsidRPr="00961761">
        <w:rPr>
          <w:rFonts w:ascii="Arial" w:eastAsia="Calibri" w:hAnsi="Arial" w:cs="Arial"/>
          <w:b/>
        </w:rPr>
        <w:t xml:space="preserve">pkt 9 </w:t>
      </w:r>
      <w:proofErr w:type="spellStart"/>
      <w:r w:rsidRPr="00961761">
        <w:rPr>
          <w:rFonts w:ascii="Arial" w:eastAsia="Calibri" w:hAnsi="Arial" w:cs="Arial"/>
          <w:b/>
        </w:rPr>
        <w:t>ppkt</w:t>
      </w:r>
      <w:proofErr w:type="spellEnd"/>
      <w:r w:rsidRPr="00961761">
        <w:rPr>
          <w:rFonts w:ascii="Arial" w:eastAsia="Calibri" w:hAnsi="Arial" w:cs="Arial"/>
          <w:b/>
        </w:rPr>
        <w:t>. c)</w:t>
      </w:r>
      <w:r w:rsidRPr="00961761">
        <w:rPr>
          <w:rFonts w:ascii="Arial" w:eastAsia="Calibri" w:hAnsi="Arial" w:cs="Arial"/>
        </w:rPr>
        <w:t xml:space="preserve"> powyżej;</w:t>
      </w:r>
    </w:p>
    <w:p w:rsidR="00AA7B03" w:rsidRPr="00961761" w:rsidRDefault="00AA7B03" w:rsidP="00AA7B03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ceny złożonych ofert dodatkowych, które są takie same;</w:t>
      </w:r>
    </w:p>
    <w:p w:rsidR="00AA7B03" w:rsidRPr="00961761" w:rsidRDefault="00AA7B03" w:rsidP="00AA7B03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wybór, który jest niezgodny z innymi przepisami prawa. 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bada złożone oferty pod względem ich zgodności z wymaganiami określonymi w    zapytaniu ofertowym.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lastRenderedPageBreak/>
        <w:t>Wykonawca ponosi wszelkie koszty związane z przygotowaniem oferty.</w:t>
      </w:r>
    </w:p>
    <w:p w:rsidR="00AA7B03" w:rsidRPr="00961761" w:rsidRDefault="00AA7B03" w:rsidP="008929A4">
      <w:pPr>
        <w:pStyle w:val="Akapitzlist"/>
        <w:numPr>
          <w:ilvl w:val="1"/>
          <w:numId w:val="21"/>
        </w:numPr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Termin związania Wykonawcy ofertą wynosi 30 dni od terminu wskazanego </w:t>
      </w:r>
      <w:r w:rsidRPr="00961761">
        <w:rPr>
          <w:rFonts w:ascii="Arial" w:eastAsia="Calibri" w:hAnsi="Arial" w:cs="Arial"/>
          <w:b/>
        </w:rPr>
        <w:t>w ust. 4</w:t>
      </w:r>
      <w:r w:rsidRPr="00961761">
        <w:rPr>
          <w:rFonts w:ascii="Arial" w:eastAsia="Calibri" w:hAnsi="Arial" w:cs="Arial"/>
        </w:rPr>
        <w:t>.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X</w:t>
      </w:r>
      <w:r w:rsidRPr="00E347F9">
        <w:rPr>
          <w:rFonts w:ascii="Arial" w:eastAsia="Calibri" w:hAnsi="Arial" w:cs="Arial"/>
          <w:b/>
        </w:rPr>
        <w:t>. Kryterium oceny ofert</w:t>
      </w:r>
      <w:r w:rsidRPr="00E347F9">
        <w:rPr>
          <w:rFonts w:ascii="Arial" w:eastAsia="Calibri" w:hAnsi="Arial" w:cs="Arial"/>
        </w:rPr>
        <w:t xml:space="preserve"> </w:t>
      </w:r>
      <w:r w:rsidRPr="00E347F9">
        <w:rPr>
          <w:rFonts w:ascii="Arial" w:eastAsia="Calibri" w:hAnsi="Arial" w:cs="Arial"/>
          <w:b/>
        </w:rPr>
        <w:t>i sposób przyznawania punktów</w:t>
      </w:r>
    </w:p>
    <w:p w:rsidR="0026463A" w:rsidRPr="00AA7B03" w:rsidRDefault="0026463A" w:rsidP="0026463A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A7B03">
        <w:rPr>
          <w:rFonts w:ascii="Arial" w:eastAsia="Calibri" w:hAnsi="Arial" w:cs="Arial"/>
          <w:sz w:val="20"/>
          <w:szCs w:val="20"/>
        </w:rPr>
        <w:t xml:space="preserve">Przy wyborze najkorzystniejszej oferty Zamawiający będzie stosował 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26463A" w:rsidRPr="00AA7B03" w:rsidTr="006A77FF">
        <w:tc>
          <w:tcPr>
            <w:tcW w:w="675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</w:tr>
      <w:tr w:rsidR="0026463A" w:rsidRPr="00AA7B03" w:rsidTr="006A77FF">
        <w:trPr>
          <w:trHeight w:val="283"/>
        </w:trPr>
        <w:tc>
          <w:tcPr>
            <w:tcW w:w="675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Cena brutto (C)</w:t>
            </w:r>
          </w:p>
        </w:tc>
        <w:tc>
          <w:tcPr>
            <w:tcW w:w="1417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40%</w:t>
            </w:r>
          </w:p>
        </w:tc>
      </w:tr>
      <w:tr w:rsidR="0026463A" w:rsidRPr="00AA7B03" w:rsidTr="006A77FF">
        <w:tc>
          <w:tcPr>
            <w:tcW w:w="675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Dodatkowe doświadczenie zawodowe – pożądane (D)</w:t>
            </w:r>
          </w:p>
        </w:tc>
        <w:tc>
          <w:tcPr>
            <w:tcW w:w="1417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60%</w:t>
            </w:r>
          </w:p>
        </w:tc>
      </w:tr>
    </w:tbl>
    <w:p w:rsidR="0026463A" w:rsidRPr="00B41224" w:rsidRDefault="0026463A" w:rsidP="0026463A">
      <w:pPr>
        <w:pStyle w:val="Akapitzlist"/>
        <w:numPr>
          <w:ilvl w:val="1"/>
          <w:numId w:val="9"/>
        </w:numPr>
        <w:spacing w:before="240" w:after="120"/>
        <w:ind w:left="0" w:firstLine="0"/>
        <w:jc w:val="both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Kryterium </w:t>
      </w:r>
      <w:r w:rsidRPr="00B41224">
        <w:rPr>
          <w:rFonts w:ascii="Arial" w:eastAsia="Calibri" w:hAnsi="Arial" w:cs="Arial"/>
          <w:b/>
        </w:rPr>
        <w:t xml:space="preserve">Cena brutto (C) </w:t>
      </w:r>
      <w:r w:rsidRPr="00B41224">
        <w:rPr>
          <w:rFonts w:ascii="Arial" w:eastAsia="Calibri" w:hAnsi="Arial" w:cs="Arial"/>
        </w:rPr>
        <w:t>będzie oceniane na podstawie podanej przez Wykonawcę w ofercie ceny brutto wykonania zamówienia. Ocena punktowa w ramach kryterium zostanie dokonana zgodnie ze wzorem:</w:t>
      </w:r>
    </w:p>
    <w:p w:rsidR="0026463A" w:rsidRPr="00B41224" w:rsidRDefault="0026463A" w:rsidP="0026463A">
      <w:pPr>
        <w:spacing w:after="120"/>
        <w:jc w:val="both"/>
        <w:rPr>
          <w:rFonts w:ascii="Arial" w:eastAsia="Calibri" w:hAnsi="Arial" w:cs="Arial"/>
        </w:rPr>
      </w:pPr>
      <w:r w:rsidRPr="00B41224">
        <w:rPr>
          <w:rFonts w:ascii="Arial" w:hAnsi="Arial" w:cs="Arial"/>
          <w:noProof/>
          <w:lang w:eastAsia="pl-PL"/>
        </w:rPr>
        <w:drawing>
          <wp:inline distT="0" distB="0" distL="0" distR="0" wp14:anchorId="2DFEE7D6" wp14:editId="2710CB1E">
            <wp:extent cx="1438275" cy="609600"/>
            <wp:effectExtent l="0" t="0" r="9525" b="0"/>
            <wp:docPr id="2" name="Obraz 2" descr="C równa się Cn dzielone przez Cb, mnożone przez 60 p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3A" w:rsidRPr="00B41224" w:rsidRDefault="0026463A" w:rsidP="0026463A">
      <w:pPr>
        <w:spacing w:after="120"/>
        <w:jc w:val="both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Gdzie:</w:t>
      </w:r>
    </w:p>
    <w:p w:rsidR="0026463A" w:rsidRPr="00B41224" w:rsidRDefault="0026463A" w:rsidP="00D745EE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C – liczba punktów przyznanych ocenianej ofercie za podaną cenę brutto,</w:t>
      </w:r>
    </w:p>
    <w:p w:rsidR="0026463A" w:rsidRPr="00B41224" w:rsidRDefault="0026463A" w:rsidP="00D745EE">
      <w:pPr>
        <w:spacing w:after="120"/>
        <w:rPr>
          <w:rFonts w:ascii="Arial" w:eastAsia="Calibri" w:hAnsi="Arial" w:cs="Arial"/>
        </w:rPr>
      </w:pPr>
      <w:proofErr w:type="spellStart"/>
      <w:r w:rsidRPr="00B41224">
        <w:rPr>
          <w:rFonts w:ascii="Arial" w:eastAsia="Calibri" w:hAnsi="Arial" w:cs="Arial"/>
        </w:rPr>
        <w:t>Cn</w:t>
      </w:r>
      <w:proofErr w:type="spellEnd"/>
      <w:r w:rsidRPr="00B41224">
        <w:rPr>
          <w:rFonts w:ascii="Arial" w:eastAsia="Calibri" w:hAnsi="Arial" w:cs="Arial"/>
        </w:rPr>
        <w:t xml:space="preserve"> – najniższa cena brutto wśród ocenianych ofert,</w:t>
      </w:r>
    </w:p>
    <w:p w:rsidR="0026463A" w:rsidRPr="00B41224" w:rsidRDefault="0026463A" w:rsidP="00D745EE">
      <w:pPr>
        <w:spacing w:after="120"/>
        <w:rPr>
          <w:rFonts w:ascii="Arial" w:eastAsia="Calibri" w:hAnsi="Arial" w:cs="Arial"/>
        </w:rPr>
      </w:pPr>
      <w:proofErr w:type="spellStart"/>
      <w:r w:rsidRPr="00B41224">
        <w:rPr>
          <w:rFonts w:ascii="Arial" w:eastAsia="Calibri" w:hAnsi="Arial" w:cs="Arial"/>
        </w:rPr>
        <w:t>Cb</w:t>
      </w:r>
      <w:proofErr w:type="spellEnd"/>
      <w:r w:rsidRPr="00B41224">
        <w:rPr>
          <w:rFonts w:ascii="Arial" w:eastAsia="Calibri" w:hAnsi="Arial" w:cs="Arial"/>
        </w:rPr>
        <w:t xml:space="preserve"> – cena brutto ocenianej oferty podana przez danego oferenta.</w:t>
      </w:r>
    </w:p>
    <w:p w:rsidR="0026463A" w:rsidRPr="00B41224" w:rsidRDefault="0026463A" w:rsidP="00D745EE">
      <w:pPr>
        <w:pStyle w:val="Akapitzlist"/>
        <w:numPr>
          <w:ilvl w:val="0"/>
          <w:numId w:val="9"/>
        </w:numPr>
        <w:spacing w:after="120"/>
        <w:ind w:left="0" w:hanging="11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Kryterium </w:t>
      </w:r>
      <w:r w:rsidRPr="00B41224">
        <w:rPr>
          <w:rFonts w:ascii="Arial" w:eastAsia="Calibri" w:hAnsi="Arial" w:cs="Arial"/>
          <w:b/>
          <w:bCs/>
        </w:rPr>
        <w:t>Dodatkowe doświadczenie zawodowe – pożądane (D)</w:t>
      </w:r>
      <w:r w:rsidRPr="00B41224">
        <w:rPr>
          <w:rFonts w:ascii="Arial" w:eastAsia="Calibri" w:hAnsi="Arial" w:cs="Arial"/>
          <w:bCs/>
        </w:rPr>
        <w:t xml:space="preserve"> będzie oceniane na podstawie podanego przez Wykonawcę w ofercie pożądanego doświadczenia zawodowego, według poniższych kryteriów. Punkty będą przyznane według następującej zasady:</w:t>
      </w:r>
    </w:p>
    <w:p w:rsidR="0026463A" w:rsidRPr="00B41224" w:rsidRDefault="0026463A" w:rsidP="00D745EE">
      <w:pPr>
        <w:rPr>
          <w:rFonts w:ascii="Arial" w:hAnsi="Arial" w:cs="Arial"/>
        </w:rPr>
      </w:pPr>
      <w:r w:rsidRPr="00B41224">
        <w:rPr>
          <w:rFonts w:ascii="Arial" w:hAnsi="Arial" w:cs="Arial"/>
        </w:rPr>
        <w:t>D1 + D2 + D3 +D4 = D</w:t>
      </w:r>
    </w:p>
    <w:p w:rsidR="008929A4" w:rsidRPr="008929A4" w:rsidRDefault="008929A4" w:rsidP="008929A4">
      <w:pPr>
        <w:numPr>
          <w:ilvl w:val="0"/>
          <w:numId w:val="10"/>
        </w:numPr>
        <w:spacing w:after="120"/>
        <w:ind w:left="426" w:firstLine="29"/>
        <w:contextualSpacing/>
        <w:jc w:val="both"/>
        <w:rPr>
          <w:rFonts w:ascii="Arial" w:eastAsia="Arial" w:hAnsi="Arial" w:cs="Arial"/>
          <w:b/>
          <w:lang w:eastAsia="pl-PL"/>
        </w:rPr>
      </w:pPr>
      <w:r w:rsidRPr="008929A4">
        <w:rPr>
          <w:rFonts w:ascii="Arial" w:eastAsia="Arial" w:hAnsi="Arial" w:cs="Arial"/>
          <w:b/>
          <w:lang w:eastAsia="pl-PL"/>
        </w:rPr>
        <w:t>Wykształcenie wyższe w zakresie jednego z poniższych tytułów (D1) - 10 punktów</w:t>
      </w:r>
    </w:p>
    <w:p w:rsidR="008929A4" w:rsidRPr="008929A4" w:rsidRDefault="008929A4" w:rsidP="008929A4">
      <w:pPr>
        <w:numPr>
          <w:ilvl w:val="0"/>
          <w:numId w:val="11"/>
        </w:numPr>
        <w:spacing w:after="120" w:line="280" w:lineRule="atLeast"/>
        <w:ind w:left="993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>wykształcenie wyższe z tytułem doktora - 5 punktów</w:t>
      </w:r>
    </w:p>
    <w:p w:rsidR="008929A4" w:rsidRPr="008929A4" w:rsidRDefault="008929A4" w:rsidP="008929A4">
      <w:pPr>
        <w:numPr>
          <w:ilvl w:val="0"/>
          <w:numId w:val="11"/>
        </w:numPr>
        <w:spacing w:after="120" w:line="280" w:lineRule="atLeast"/>
        <w:ind w:left="993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>wykształcenie wyższe z tytułem doktora habilitowanego - 10 punktów</w:t>
      </w:r>
    </w:p>
    <w:p w:rsidR="008929A4" w:rsidRPr="008929A4" w:rsidRDefault="008929A4" w:rsidP="008929A4">
      <w:pPr>
        <w:spacing w:after="120" w:line="280" w:lineRule="atLeast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</w:p>
    <w:p w:rsidR="008929A4" w:rsidRPr="008929A4" w:rsidRDefault="008929A4" w:rsidP="008929A4">
      <w:pPr>
        <w:numPr>
          <w:ilvl w:val="0"/>
          <w:numId w:val="10"/>
        </w:numPr>
        <w:spacing w:after="120"/>
        <w:ind w:left="426" w:firstLine="0"/>
        <w:contextualSpacing/>
        <w:jc w:val="both"/>
        <w:rPr>
          <w:rFonts w:ascii="Arial" w:eastAsia="Arial" w:hAnsi="Arial" w:cs="Arial"/>
          <w:b/>
          <w:lang w:eastAsia="pl-PL"/>
        </w:rPr>
      </w:pPr>
      <w:r w:rsidRPr="008929A4">
        <w:rPr>
          <w:rFonts w:ascii="Arial" w:eastAsia="Arial" w:hAnsi="Arial" w:cs="Arial"/>
          <w:b/>
          <w:lang w:eastAsia="pl-PL"/>
        </w:rPr>
        <w:t>Doświadczenie w pracy dydaktycznej w szkole ponadpodstawowej lub placówce oświatowej lub na uczelni wyższej w zakresie nauczania matematyki, (D2) – 10 punktów</w:t>
      </w:r>
    </w:p>
    <w:p w:rsidR="008929A4" w:rsidRPr="008929A4" w:rsidRDefault="008929A4" w:rsidP="008929A4">
      <w:pPr>
        <w:numPr>
          <w:ilvl w:val="0"/>
          <w:numId w:val="12"/>
        </w:numPr>
        <w:spacing w:after="120" w:line="280" w:lineRule="atLeast"/>
        <w:ind w:left="993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 xml:space="preserve">doświadczenie w pracy dydaktycznej, powyżej 10 lat - 10 punktów </w:t>
      </w:r>
    </w:p>
    <w:p w:rsidR="008929A4" w:rsidRPr="008929A4" w:rsidRDefault="008929A4" w:rsidP="008929A4">
      <w:pPr>
        <w:spacing w:after="120" w:line="280" w:lineRule="atLeast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</w:p>
    <w:p w:rsidR="008929A4" w:rsidRPr="008929A4" w:rsidRDefault="008929A4" w:rsidP="008929A4">
      <w:pPr>
        <w:numPr>
          <w:ilvl w:val="0"/>
          <w:numId w:val="10"/>
        </w:numPr>
        <w:spacing w:after="120"/>
        <w:ind w:left="426" w:firstLine="0"/>
        <w:contextualSpacing/>
        <w:jc w:val="both"/>
        <w:rPr>
          <w:rFonts w:ascii="Arial" w:eastAsia="Arial" w:hAnsi="Arial" w:cs="Arial"/>
          <w:b/>
          <w:lang w:eastAsia="pl-PL"/>
        </w:rPr>
      </w:pPr>
      <w:r w:rsidRPr="008929A4">
        <w:rPr>
          <w:rFonts w:ascii="Arial" w:eastAsia="Arial" w:hAnsi="Arial" w:cs="Arial"/>
          <w:b/>
          <w:lang w:eastAsia="pl-PL"/>
        </w:rPr>
        <w:t>Doświadczenie w zakresie opracowania materiałów dydaktycznych (w tym: programów nauczania i/lub zestawów scenariuszy zajęć/lekcji i/lub poradników metodycznych) dla nauczycieli matema</w:t>
      </w:r>
      <w:r>
        <w:rPr>
          <w:rFonts w:ascii="Arial" w:eastAsia="Arial" w:hAnsi="Arial" w:cs="Arial"/>
          <w:b/>
          <w:lang w:eastAsia="pl-PL"/>
        </w:rPr>
        <w:t xml:space="preserve">tyki w szkole ponadpodstawowej </w:t>
      </w:r>
      <w:r w:rsidRPr="008929A4">
        <w:rPr>
          <w:rFonts w:ascii="Arial" w:eastAsia="Arial" w:hAnsi="Arial" w:cs="Arial"/>
          <w:b/>
          <w:lang w:eastAsia="pl-PL"/>
        </w:rPr>
        <w:t xml:space="preserve">(D3) - 10 punktów </w:t>
      </w:r>
    </w:p>
    <w:p w:rsidR="008929A4" w:rsidRPr="008929A4" w:rsidRDefault="008929A4" w:rsidP="008929A4">
      <w:pPr>
        <w:numPr>
          <w:ilvl w:val="0"/>
          <w:numId w:val="13"/>
        </w:numPr>
        <w:tabs>
          <w:tab w:val="left" w:pos="993"/>
        </w:tabs>
        <w:spacing w:after="120" w:line="280" w:lineRule="atLeast"/>
        <w:ind w:hanging="11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>liczba opracowanych materiałów  od 3 do 5 - 5 punktów</w:t>
      </w:r>
    </w:p>
    <w:p w:rsidR="008929A4" w:rsidRPr="008929A4" w:rsidRDefault="008929A4" w:rsidP="008929A4">
      <w:pPr>
        <w:numPr>
          <w:ilvl w:val="0"/>
          <w:numId w:val="13"/>
        </w:numPr>
        <w:tabs>
          <w:tab w:val="left" w:pos="993"/>
        </w:tabs>
        <w:spacing w:after="120" w:line="280" w:lineRule="atLeast"/>
        <w:ind w:hanging="11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>liczba opracowanych materiałów  powyżej 5 - 10 punktów</w:t>
      </w:r>
    </w:p>
    <w:p w:rsidR="008929A4" w:rsidRPr="008929A4" w:rsidRDefault="008929A4" w:rsidP="008929A4">
      <w:pPr>
        <w:tabs>
          <w:tab w:val="left" w:pos="993"/>
        </w:tabs>
        <w:spacing w:after="120" w:line="280" w:lineRule="atLeast"/>
        <w:ind w:left="680"/>
        <w:contextualSpacing/>
        <w:jc w:val="both"/>
        <w:rPr>
          <w:rFonts w:ascii="Arial" w:eastAsiaTheme="minorEastAsia" w:hAnsi="Arial" w:cs="Arial"/>
          <w:lang w:eastAsia="pl-PL"/>
        </w:rPr>
      </w:pPr>
    </w:p>
    <w:p w:rsidR="008929A4" w:rsidRPr="008929A4" w:rsidRDefault="008929A4" w:rsidP="008929A4">
      <w:pPr>
        <w:numPr>
          <w:ilvl w:val="0"/>
          <w:numId w:val="10"/>
        </w:numPr>
        <w:spacing w:after="120"/>
        <w:ind w:left="426" w:firstLine="0"/>
        <w:contextualSpacing/>
        <w:jc w:val="both"/>
        <w:rPr>
          <w:rFonts w:ascii="Arial" w:eastAsia="Arial" w:hAnsi="Arial" w:cs="Arial"/>
          <w:b/>
          <w:lang w:eastAsia="pl-PL"/>
        </w:rPr>
      </w:pPr>
      <w:r w:rsidRPr="008929A4">
        <w:rPr>
          <w:rFonts w:ascii="Arial" w:eastAsia="Arial" w:hAnsi="Arial" w:cs="Arial"/>
          <w:b/>
          <w:lang w:eastAsia="pl-PL"/>
        </w:rPr>
        <w:t>Doświadczenie w zakresie doskonalenia zawodowego przyszłych lub czynnych nauczycieli matematyki w szkole ponadpodstawowej – (D4) – 20 punktów</w:t>
      </w:r>
    </w:p>
    <w:p w:rsidR="008929A4" w:rsidRPr="008929A4" w:rsidRDefault="008929A4" w:rsidP="008929A4">
      <w:pPr>
        <w:numPr>
          <w:ilvl w:val="0"/>
          <w:numId w:val="36"/>
        </w:numPr>
        <w:tabs>
          <w:tab w:val="left" w:pos="993"/>
        </w:tabs>
        <w:spacing w:after="120" w:line="280" w:lineRule="atLeast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 xml:space="preserve">Doświadczenie w zakresie doskonalenia zawodowego przyszłych lub czynnych nauczycieli matematyki w szkole podstawowej </w:t>
      </w:r>
      <w:r>
        <w:rPr>
          <w:rFonts w:ascii="Arial" w:eastAsiaTheme="minorEastAsia" w:hAnsi="Arial" w:cs="Arial"/>
          <w:lang w:eastAsia="pl-PL"/>
        </w:rPr>
        <w:t xml:space="preserve">– od 4 do 5 lat </w:t>
      </w:r>
      <w:r w:rsidRPr="008929A4">
        <w:rPr>
          <w:rFonts w:ascii="Arial" w:eastAsiaTheme="minorEastAsia" w:hAnsi="Arial" w:cs="Arial"/>
          <w:lang w:eastAsia="pl-PL"/>
        </w:rPr>
        <w:t>- 5 punktów</w:t>
      </w:r>
    </w:p>
    <w:p w:rsidR="008929A4" w:rsidRPr="008929A4" w:rsidRDefault="008929A4" w:rsidP="008929A4">
      <w:pPr>
        <w:numPr>
          <w:ilvl w:val="0"/>
          <w:numId w:val="36"/>
        </w:numPr>
        <w:tabs>
          <w:tab w:val="left" w:pos="993"/>
        </w:tabs>
        <w:spacing w:after="120" w:line="280" w:lineRule="atLeast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lastRenderedPageBreak/>
        <w:t xml:space="preserve">Doświadczenie w zakresie doskonalenia zawodowego przyszłych lub czynnych nauczycieli matematyki w szkole podstawowej </w:t>
      </w:r>
      <w:r>
        <w:rPr>
          <w:rFonts w:ascii="Arial" w:eastAsiaTheme="minorEastAsia" w:hAnsi="Arial" w:cs="Arial"/>
          <w:lang w:eastAsia="pl-PL"/>
        </w:rPr>
        <w:t xml:space="preserve">– od 6 do 10 lat </w:t>
      </w:r>
      <w:r w:rsidRPr="008929A4">
        <w:rPr>
          <w:rFonts w:ascii="Arial" w:eastAsiaTheme="minorEastAsia" w:hAnsi="Arial" w:cs="Arial"/>
          <w:lang w:eastAsia="pl-PL"/>
        </w:rPr>
        <w:t>- 10 punktów</w:t>
      </w:r>
    </w:p>
    <w:p w:rsidR="008929A4" w:rsidRDefault="008929A4" w:rsidP="008929A4">
      <w:pPr>
        <w:numPr>
          <w:ilvl w:val="0"/>
          <w:numId w:val="36"/>
        </w:numPr>
        <w:tabs>
          <w:tab w:val="left" w:pos="993"/>
        </w:tabs>
        <w:spacing w:after="120" w:line="280" w:lineRule="atLeast"/>
        <w:contextualSpacing/>
        <w:jc w:val="both"/>
        <w:rPr>
          <w:rFonts w:ascii="Arial" w:eastAsiaTheme="minorEastAsia" w:hAnsi="Arial" w:cs="Arial"/>
          <w:lang w:eastAsia="pl-PL"/>
        </w:rPr>
      </w:pPr>
      <w:r w:rsidRPr="008929A4">
        <w:rPr>
          <w:rFonts w:ascii="Arial" w:eastAsiaTheme="minorEastAsia" w:hAnsi="Arial" w:cs="Arial"/>
          <w:lang w:eastAsia="pl-PL"/>
        </w:rPr>
        <w:t>Doświadczenie w zakresie doskonalenia zawodowego przyszłych lub czynnych nauczycieli matematyki w szkole podstawowej – powyżej 10  lat  - 20 punktów</w:t>
      </w:r>
    </w:p>
    <w:p w:rsidR="008929A4" w:rsidRPr="008929A4" w:rsidRDefault="008929A4" w:rsidP="008929A4">
      <w:pPr>
        <w:tabs>
          <w:tab w:val="left" w:pos="993"/>
        </w:tabs>
        <w:spacing w:after="120" w:line="280" w:lineRule="atLeast"/>
        <w:ind w:left="680"/>
        <w:contextualSpacing/>
        <w:jc w:val="both"/>
        <w:rPr>
          <w:rFonts w:ascii="Arial" w:eastAsiaTheme="minorEastAsia" w:hAnsi="Arial" w:cs="Arial"/>
          <w:lang w:eastAsia="pl-PL"/>
        </w:rPr>
      </w:pPr>
    </w:p>
    <w:p w:rsidR="0026463A" w:rsidRPr="00B41224" w:rsidRDefault="0026463A" w:rsidP="00D745EE">
      <w:pPr>
        <w:pStyle w:val="Akapitzlist"/>
        <w:numPr>
          <w:ilvl w:val="0"/>
          <w:numId w:val="14"/>
        </w:numPr>
        <w:spacing w:after="120"/>
        <w:ind w:left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Punkty z oceny </w:t>
      </w:r>
      <w:r w:rsidRPr="00B41224">
        <w:rPr>
          <w:rFonts w:ascii="Arial" w:eastAsia="Calibri" w:hAnsi="Arial" w:cs="Arial"/>
          <w:b/>
          <w:bCs/>
        </w:rPr>
        <w:t>kryteriów: C – Cena brutto i D – Dodatkowe doświadczenie zawodowe</w:t>
      </w:r>
      <w:r w:rsidR="008929A4">
        <w:rPr>
          <w:rFonts w:ascii="Arial" w:eastAsia="Calibri" w:hAnsi="Arial" w:cs="Arial"/>
          <w:b/>
          <w:bCs/>
        </w:rPr>
        <w:t xml:space="preserve"> </w:t>
      </w:r>
      <w:r w:rsidRPr="00B41224">
        <w:rPr>
          <w:rFonts w:ascii="Arial" w:eastAsia="Calibri" w:hAnsi="Arial" w:cs="Arial"/>
          <w:b/>
          <w:bCs/>
        </w:rPr>
        <w:t>– pożądane</w:t>
      </w:r>
      <w:r w:rsidRPr="00B41224">
        <w:rPr>
          <w:rFonts w:ascii="Arial" w:eastAsia="Calibri" w:hAnsi="Arial" w:cs="Arial"/>
          <w:bCs/>
        </w:rPr>
        <w:t xml:space="preserve"> zostaną zsumowane. Punktacja będzie zaokrąglona z dokładnością do dwóch miejsc po przecinku. Oferta może uzyskać maksymalnie 50 pkt.</w:t>
      </w:r>
    </w:p>
    <w:p w:rsidR="0026463A" w:rsidRPr="00B41224" w:rsidRDefault="0026463A" w:rsidP="00D745EE">
      <w:pPr>
        <w:pStyle w:val="Akapitzlist"/>
        <w:numPr>
          <w:ilvl w:val="0"/>
          <w:numId w:val="14"/>
        </w:numPr>
        <w:spacing w:after="120"/>
        <w:ind w:left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Za najkorzystniejszą Zamawiający uzna tę ofertę, która uzyska najwyższą liczbę punków. </w:t>
      </w:r>
    </w:p>
    <w:p w:rsidR="0026463A" w:rsidRPr="00B41224" w:rsidRDefault="0026463A" w:rsidP="00D745EE">
      <w:pPr>
        <w:pStyle w:val="Akapitzlist"/>
        <w:numPr>
          <w:ilvl w:val="0"/>
          <w:numId w:val="14"/>
        </w:numPr>
        <w:spacing w:after="120"/>
        <w:ind w:left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:rsidR="0026463A" w:rsidRPr="00B41224" w:rsidRDefault="0026463A" w:rsidP="00D745EE">
      <w:pPr>
        <w:spacing w:after="120" w:line="280" w:lineRule="atLeast"/>
        <w:rPr>
          <w:rFonts w:ascii="Arial" w:eastAsia="Calibri" w:hAnsi="Arial" w:cs="Arial"/>
          <w:b/>
        </w:rPr>
      </w:pPr>
      <w:r w:rsidRPr="00B41224">
        <w:rPr>
          <w:rFonts w:ascii="Arial" w:eastAsia="Calibri" w:hAnsi="Arial" w:cs="Arial"/>
          <w:b/>
        </w:rPr>
        <w:t>XI. Uwagi końcowe</w:t>
      </w:r>
    </w:p>
    <w:p w:rsidR="0026463A" w:rsidRPr="00B41224" w:rsidRDefault="0026463A" w:rsidP="008929A4">
      <w:pPr>
        <w:pStyle w:val="Akapitzlist"/>
        <w:numPr>
          <w:ilvl w:val="0"/>
          <w:numId w:val="2"/>
        </w:numPr>
        <w:spacing w:after="0"/>
        <w:ind w:left="0" w:firstLine="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:rsidR="0026463A" w:rsidRPr="00B41224" w:rsidRDefault="0026463A" w:rsidP="008929A4">
      <w:pPr>
        <w:pStyle w:val="Akapitzlist"/>
        <w:numPr>
          <w:ilvl w:val="0"/>
          <w:numId w:val="2"/>
        </w:numPr>
        <w:spacing w:after="0"/>
        <w:ind w:left="0" w:firstLine="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26463A" w:rsidRPr="00B41224" w:rsidRDefault="0026463A" w:rsidP="008929A4">
      <w:pPr>
        <w:pStyle w:val="Akapitzlist"/>
        <w:numPr>
          <w:ilvl w:val="0"/>
          <w:numId w:val="2"/>
        </w:numPr>
        <w:spacing w:after="0"/>
        <w:ind w:left="0" w:firstLine="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:rsidR="0026463A" w:rsidRPr="00B41224" w:rsidRDefault="0026463A" w:rsidP="008929A4">
      <w:pPr>
        <w:pStyle w:val="Akapitzlist"/>
        <w:numPr>
          <w:ilvl w:val="0"/>
          <w:numId w:val="2"/>
        </w:numPr>
        <w:spacing w:after="0"/>
        <w:ind w:left="0" w:firstLine="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:rsidR="0026463A" w:rsidRPr="00B41224" w:rsidRDefault="0026463A" w:rsidP="008929A4">
      <w:pPr>
        <w:pStyle w:val="Akapitzlist"/>
        <w:numPr>
          <w:ilvl w:val="0"/>
          <w:numId w:val="2"/>
        </w:numPr>
        <w:spacing w:after="0"/>
        <w:ind w:left="0" w:firstLine="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Zamawiający zastrzega sobie prawo sprawdzania w toku oceny ofert </w:t>
      </w:r>
      <w:r w:rsidR="00D745EE" w:rsidRPr="00B41224">
        <w:rPr>
          <w:rFonts w:ascii="Arial" w:eastAsia="Calibri" w:hAnsi="Arial" w:cs="Arial"/>
        </w:rPr>
        <w:t xml:space="preserve">jak i na etapie realizacji przedmiotu zamówienia </w:t>
      </w:r>
      <w:r w:rsidRPr="00B41224">
        <w:rPr>
          <w:rFonts w:ascii="Arial" w:eastAsia="Calibri" w:hAnsi="Arial" w:cs="Arial"/>
        </w:rPr>
        <w:t>wiarygodności przedstawionych przez Wykonawców dokumentów, wykazów, danych i informacji.</w:t>
      </w:r>
    </w:p>
    <w:p w:rsidR="00B41224" w:rsidRDefault="00B41224" w:rsidP="0026463A">
      <w:pPr>
        <w:spacing w:after="120" w:line="280" w:lineRule="atLeast"/>
        <w:rPr>
          <w:rFonts w:ascii="Arial" w:eastAsia="Calibri" w:hAnsi="Arial" w:cs="Arial"/>
          <w:b/>
        </w:rPr>
      </w:pPr>
    </w:p>
    <w:p w:rsidR="0026463A" w:rsidRPr="00AA7B03" w:rsidRDefault="0026463A" w:rsidP="0026463A">
      <w:pPr>
        <w:spacing w:after="120" w:line="280" w:lineRule="atLeast"/>
        <w:rPr>
          <w:rFonts w:ascii="Arial" w:eastAsia="Calibri" w:hAnsi="Arial" w:cs="Arial"/>
          <w:b/>
        </w:rPr>
      </w:pPr>
      <w:r w:rsidRPr="00AA7B03">
        <w:rPr>
          <w:rFonts w:ascii="Arial" w:eastAsia="Calibri" w:hAnsi="Arial" w:cs="Arial"/>
          <w:b/>
        </w:rPr>
        <w:t xml:space="preserve">XII. Tryb udzielania zamówienia </w:t>
      </w:r>
    </w:p>
    <w:p w:rsidR="00B41224" w:rsidRPr="00AA7B03" w:rsidRDefault="0026463A" w:rsidP="0026463A">
      <w:pPr>
        <w:spacing w:after="120" w:line="280" w:lineRule="atLeast"/>
        <w:rPr>
          <w:rFonts w:ascii="Arial" w:eastAsia="Calibri" w:hAnsi="Arial" w:cs="Arial"/>
        </w:rPr>
      </w:pPr>
      <w:r w:rsidRPr="00AA7B03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26463A" w:rsidRPr="00AA7B03" w:rsidRDefault="0026463A" w:rsidP="0026463A">
      <w:pPr>
        <w:spacing w:after="120" w:line="280" w:lineRule="atLeast"/>
        <w:rPr>
          <w:rFonts w:ascii="Arial" w:eastAsia="Calibri" w:hAnsi="Arial" w:cs="Arial"/>
          <w:b/>
        </w:rPr>
      </w:pPr>
      <w:r w:rsidRPr="00AA7B03">
        <w:rPr>
          <w:rFonts w:ascii="Arial" w:eastAsia="Calibri" w:hAnsi="Arial" w:cs="Arial"/>
          <w:b/>
        </w:rPr>
        <w:t>XIII. Klauzula informacyjna o przetwarzaniu danych osobowych</w:t>
      </w:r>
    </w:p>
    <w:p w:rsidR="00D745EE" w:rsidRPr="00961761" w:rsidRDefault="00D745EE" w:rsidP="00D745EE">
      <w:pPr>
        <w:shd w:val="clear" w:color="auto" w:fill="FFFFFF"/>
        <w:spacing w:after="0" w:line="259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Administratorem Pani/Pana danych osobowych jest Ośrodek Rozwoju Edukacji z siedzibą w Warszawie (00-478), Aleje Ujazdowskie 28, e-mail: </w:t>
      </w:r>
      <w:hyperlink r:id="rId9" w:history="1">
        <w:r w:rsidRPr="00961761">
          <w:rPr>
            <w:rFonts w:ascii="Arial" w:eastAsia="Arial" w:hAnsi="Arial" w:cs="Arial"/>
            <w:color w:val="1155CC"/>
            <w:u w:val="single"/>
            <w:lang w:eastAsia="pl-PL"/>
          </w:rPr>
          <w:t>sekretariat@ore.edu.pl</w:t>
        </w:r>
      </w:hyperlink>
      <w:r w:rsidRPr="00961761">
        <w:rPr>
          <w:rFonts w:ascii="Arial" w:eastAsia="Arial" w:hAnsi="Arial" w:cs="Arial"/>
          <w:color w:val="222222"/>
          <w:lang w:eastAsia="pl-PL"/>
        </w:rPr>
        <w:t>, tel. 22 345 37 00;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W sprawach dotyczących przetwarzania danych osobowych może się Pani/Pan skontaktować z Inspektorem Ochrony Danych poprzez e-mail: </w:t>
      </w:r>
      <w:hyperlink r:id="rId10" w:history="1">
        <w:r w:rsidRPr="00961761">
          <w:rPr>
            <w:rFonts w:ascii="Arial" w:eastAsia="Arial" w:hAnsi="Arial" w:cs="Arial"/>
            <w:color w:val="1155CC"/>
            <w:u w:val="single"/>
            <w:lang w:eastAsia="pl-PL"/>
          </w:rPr>
          <w:t>iod@ore.edu.pl</w:t>
        </w:r>
      </w:hyperlink>
      <w:r w:rsidRPr="00961761">
        <w:rPr>
          <w:rFonts w:ascii="Arial" w:eastAsia="Arial" w:hAnsi="Arial" w:cs="Arial"/>
          <w:color w:val="222222"/>
          <w:lang w:eastAsia="pl-PL"/>
        </w:rPr>
        <w:t>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przetwarzane będą w celu związanym z postępowaniem o udzielenie zamówienia publicznego zgodnie z obowiązującymi przepisami prawa;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961761">
        <w:rPr>
          <w:rFonts w:ascii="Arial" w:eastAsia="Arial" w:hAnsi="Arial" w:cs="Arial"/>
          <w:color w:val="222222"/>
          <w:lang w:eastAsia="pl-PL"/>
        </w:rPr>
        <w:t>późn</w:t>
      </w:r>
      <w:proofErr w:type="spellEnd"/>
      <w:r w:rsidRPr="00961761">
        <w:rPr>
          <w:rFonts w:ascii="Arial" w:eastAsia="Arial" w:hAnsi="Arial" w:cs="Arial"/>
          <w:color w:val="222222"/>
          <w:lang w:eastAsia="pl-PL"/>
        </w:rPr>
        <w:t xml:space="preserve">. zm.), dalej „ustawa </w:t>
      </w:r>
      <w:proofErr w:type="spellStart"/>
      <w:r w:rsidRPr="00961761">
        <w:rPr>
          <w:rFonts w:ascii="Arial" w:eastAsia="Arial" w:hAnsi="Arial" w:cs="Arial"/>
          <w:color w:val="222222"/>
          <w:lang w:eastAsia="pl-PL"/>
        </w:rPr>
        <w:t>Pzp</w:t>
      </w:r>
      <w:proofErr w:type="spellEnd"/>
      <w:r w:rsidRPr="00961761">
        <w:rPr>
          <w:rFonts w:ascii="Arial" w:eastAsia="Arial" w:hAnsi="Arial" w:cs="Arial"/>
          <w:color w:val="222222"/>
          <w:lang w:eastAsia="pl-PL"/>
        </w:rPr>
        <w:t xml:space="preserve">” lub na wniosek, o którym mowa w art. 10 ust. 1  oraz art. 14 ust. 1 ustawy z dnia 6 września 2001 r. o dostępie do informacji publicznej </w:t>
      </w:r>
      <w:r w:rsidRPr="00961761">
        <w:rPr>
          <w:rFonts w:ascii="Arial" w:eastAsia="Arial" w:hAnsi="Arial" w:cs="Arial"/>
          <w:color w:val="222222"/>
          <w:lang w:eastAsia="pl-PL"/>
        </w:rPr>
        <w:lastRenderedPageBreak/>
        <w:t>(tekst jedn. Dz.U. 2018 poz. 1330 ze zm.), podmioty upoważnione na podstawie przepisów prawa, a także podmioty świadczące usługi na rzecz administratora;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Pani/Pana dane osobowe będą przechowywane, zgodnie z art. 97 ust. 1 ustawy </w:t>
      </w:r>
      <w:proofErr w:type="spellStart"/>
      <w:r w:rsidRPr="00961761">
        <w:rPr>
          <w:rFonts w:ascii="Arial" w:eastAsia="Arial" w:hAnsi="Arial" w:cs="Arial"/>
          <w:color w:val="222222"/>
          <w:lang w:eastAsia="pl-PL"/>
        </w:rPr>
        <w:t>Pzp</w:t>
      </w:r>
      <w:proofErr w:type="spellEnd"/>
      <w:r w:rsidRPr="00961761">
        <w:rPr>
          <w:rFonts w:ascii="Arial" w:eastAsia="Arial" w:hAnsi="Arial" w:cs="Arial"/>
          <w:color w:val="222222"/>
          <w:lang w:eastAsia="pl-PL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nie będą podlegały zautomatyzowanemu podejmowaniu decyzji w tym również profilowaniu;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Załączniki do zapytania:</w:t>
      </w:r>
    </w:p>
    <w:p w:rsidR="0026463A" w:rsidRPr="00E347F9" w:rsidRDefault="0026463A" w:rsidP="0026463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1 – Wzór formularza ofertowego </w:t>
      </w:r>
    </w:p>
    <w:p w:rsidR="0026463A" w:rsidRPr="001B5128" w:rsidRDefault="0026463A" w:rsidP="0026463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Załącznik nr 2 – Wzór umowy zlecenia</w:t>
      </w:r>
    </w:p>
    <w:p w:rsidR="0026463A" w:rsidRPr="00E347F9" w:rsidRDefault="0026463A" w:rsidP="0026463A">
      <w:pPr>
        <w:pStyle w:val="Akapitzlist"/>
        <w:spacing w:after="0" w:line="240" w:lineRule="auto"/>
        <w:ind w:left="426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AE7572" w:rsidRPr="00B41224" w:rsidRDefault="000E4C40" w:rsidP="00B4122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</w:p>
    <w:sectPr w:rsidR="00AE7572" w:rsidRPr="00B41224" w:rsidSect="008D3E59">
      <w:footerReference w:type="default" r:id="rId11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40" w:rsidRDefault="000E4C40" w:rsidP="0026463A">
      <w:pPr>
        <w:spacing w:after="0" w:line="240" w:lineRule="auto"/>
      </w:pPr>
      <w:r>
        <w:separator/>
      </w:r>
    </w:p>
  </w:endnote>
  <w:endnote w:type="continuationSeparator" w:id="0">
    <w:p w:rsidR="000E4C40" w:rsidRDefault="000E4C40" w:rsidP="002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CC3561" w:rsidRDefault="00622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F7">
          <w:rPr>
            <w:noProof/>
          </w:rPr>
          <w:t>2</w:t>
        </w:r>
        <w:r>
          <w:fldChar w:fldCharType="end"/>
        </w:r>
      </w:p>
    </w:sdtContent>
  </w:sdt>
  <w:p w:rsidR="00CC3561" w:rsidRDefault="000E4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40" w:rsidRDefault="000E4C40" w:rsidP="0026463A">
      <w:pPr>
        <w:spacing w:after="0" w:line="240" w:lineRule="auto"/>
      </w:pPr>
      <w:r>
        <w:separator/>
      </w:r>
    </w:p>
  </w:footnote>
  <w:footnote w:type="continuationSeparator" w:id="0">
    <w:p w:rsidR="000E4C40" w:rsidRDefault="000E4C40" w:rsidP="0026463A">
      <w:pPr>
        <w:spacing w:after="0" w:line="240" w:lineRule="auto"/>
      </w:pPr>
      <w:r>
        <w:continuationSeparator/>
      </w:r>
    </w:p>
  </w:footnote>
  <w:footnote w:id="1">
    <w:p w:rsidR="008929A4" w:rsidRPr="00C631E8" w:rsidRDefault="008929A4" w:rsidP="008929A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31E8">
        <w:rPr>
          <w:rFonts w:ascii="Arial" w:hAnsi="Arial" w:cs="Arial"/>
          <w:sz w:val="16"/>
          <w:szCs w:val="16"/>
        </w:rPr>
        <w:t xml:space="preserve">Rozporządzenie Ministra Edukacji Narodowej </w:t>
      </w:r>
      <w:r>
        <w:rPr>
          <w:rFonts w:ascii="Arial" w:hAnsi="Arial" w:cs="Arial"/>
          <w:sz w:val="16"/>
          <w:szCs w:val="16"/>
        </w:rPr>
        <w:t>z dn.</w:t>
      </w:r>
      <w:r w:rsidRPr="00C631E8">
        <w:rPr>
          <w:rFonts w:ascii="Arial" w:hAnsi="Arial" w:cs="Arial"/>
          <w:sz w:val="16"/>
          <w:szCs w:val="16"/>
        </w:rPr>
        <w:t xml:space="preserve"> 30 stycznia 2018 r. </w:t>
      </w:r>
      <w:r>
        <w:rPr>
          <w:rFonts w:ascii="Arial" w:hAnsi="Arial" w:cs="Arial"/>
          <w:sz w:val="16"/>
          <w:szCs w:val="16"/>
        </w:rPr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spr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C631E8">
        <w:rPr>
          <w:rFonts w:ascii="Arial" w:hAnsi="Arial" w:cs="Arial"/>
          <w:sz w:val="16"/>
          <w:szCs w:val="16"/>
        </w:rPr>
        <w:t xml:space="preserve"> podstawy programowej kształcenia ogólnego dla liceum ogólnokształcącego, technikum oraz branżowej szkoły II stopnia (Dz.U. z </w:t>
      </w:r>
      <w:r>
        <w:rPr>
          <w:rFonts w:ascii="Arial" w:hAnsi="Arial" w:cs="Arial"/>
          <w:sz w:val="16"/>
          <w:szCs w:val="16"/>
        </w:rPr>
        <w:t xml:space="preserve">dnia 2 marca 2018 r. </w:t>
      </w:r>
      <w:r w:rsidRPr="00C631E8">
        <w:rPr>
          <w:rFonts w:ascii="Arial" w:hAnsi="Arial" w:cs="Arial"/>
          <w:sz w:val="16"/>
          <w:szCs w:val="16"/>
        </w:rPr>
        <w:t>Poz. 467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8929A4" w:rsidRDefault="008929A4" w:rsidP="008929A4">
      <w:pPr>
        <w:pStyle w:val="Tekstprzypisudolnego"/>
      </w:pPr>
      <w:r>
        <w:rPr>
          <w:rStyle w:val="Odwoanieprzypisudolnego"/>
        </w:rPr>
        <w:footnoteRef/>
      </w:r>
      <w:r>
        <w:t xml:space="preserve"> Zestaw scenariuszy rozumiany jako kompletny materiał obejmujący co najmniej 10 scenariuszy  opracowanych do realizacji danej tematyki/ zagadnień obejmujących realizację celów podstawy programowej.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7B7"/>
    <w:multiLevelType w:val="hybridMultilevel"/>
    <w:tmpl w:val="8728804C"/>
    <w:lvl w:ilvl="0" w:tplc="20FA6DF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F82"/>
    <w:multiLevelType w:val="hybridMultilevel"/>
    <w:tmpl w:val="441A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E7F"/>
    <w:multiLevelType w:val="hybridMultilevel"/>
    <w:tmpl w:val="851642CE"/>
    <w:lvl w:ilvl="0" w:tplc="D85CC9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0977DD"/>
    <w:multiLevelType w:val="hybridMultilevel"/>
    <w:tmpl w:val="25D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0D7B"/>
    <w:multiLevelType w:val="hybridMultilevel"/>
    <w:tmpl w:val="97200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1E04A6"/>
    <w:multiLevelType w:val="hybridMultilevel"/>
    <w:tmpl w:val="111226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D7766DC"/>
    <w:multiLevelType w:val="hybridMultilevel"/>
    <w:tmpl w:val="931E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A1F"/>
    <w:multiLevelType w:val="hybridMultilevel"/>
    <w:tmpl w:val="214CD0F0"/>
    <w:lvl w:ilvl="0" w:tplc="9094E7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5F179E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853F2"/>
    <w:multiLevelType w:val="hybridMultilevel"/>
    <w:tmpl w:val="41966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E8B"/>
    <w:multiLevelType w:val="hybridMultilevel"/>
    <w:tmpl w:val="4224DF24"/>
    <w:lvl w:ilvl="0" w:tplc="2D62835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F3E47"/>
    <w:multiLevelType w:val="hybridMultilevel"/>
    <w:tmpl w:val="F2EE1F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242792"/>
    <w:multiLevelType w:val="hybridMultilevel"/>
    <w:tmpl w:val="A2C8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FB3"/>
    <w:multiLevelType w:val="hybridMultilevel"/>
    <w:tmpl w:val="48545358"/>
    <w:lvl w:ilvl="0" w:tplc="2D62835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68DB"/>
    <w:multiLevelType w:val="hybridMultilevel"/>
    <w:tmpl w:val="F54C1A00"/>
    <w:lvl w:ilvl="0" w:tplc="F280DF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516D9"/>
    <w:multiLevelType w:val="hybridMultilevel"/>
    <w:tmpl w:val="65D0761C"/>
    <w:lvl w:ilvl="0" w:tplc="CE9017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D13DB"/>
    <w:multiLevelType w:val="hybridMultilevel"/>
    <w:tmpl w:val="96FE2EF4"/>
    <w:lvl w:ilvl="0" w:tplc="CB9E21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02686"/>
    <w:multiLevelType w:val="hybridMultilevel"/>
    <w:tmpl w:val="1F206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D2789"/>
    <w:multiLevelType w:val="hybridMultilevel"/>
    <w:tmpl w:val="B78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A076A"/>
    <w:multiLevelType w:val="hybridMultilevel"/>
    <w:tmpl w:val="3740080C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6705"/>
    <w:multiLevelType w:val="hybridMultilevel"/>
    <w:tmpl w:val="D44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004F2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3"/>
  </w:num>
  <w:num w:numId="4">
    <w:abstractNumId w:val="30"/>
  </w:num>
  <w:num w:numId="5">
    <w:abstractNumId w:val="32"/>
  </w:num>
  <w:num w:numId="6">
    <w:abstractNumId w:val="8"/>
  </w:num>
  <w:num w:numId="7">
    <w:abstractNumId w:val="4"/>
  </w:num>
  <w:num w:numId="8">
    <w:abstractNumId w:val="18"/>
  </w:num>
  <w:num w:numId="9">
    <w:abstractNumId w:val="26"/>
  </w:num>
  <w:num w:numId="10">
    <w:abstractNumId w:val="31"/>
  </w:num>
  <w:num w:numId="11">
    <w:abstractNumId w:val="13"/>
  </w:num>
  <w:num w:numId="12">
    <w:abstractNumId w:val="19"/>
  </w:num>
  <w:num w:numId="13">
    <w:abstractNumId w:val="29"/>
  </w:num>
  <w:num w:numId="14">
    <w:abstractNumId w:val="26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23"/>
  </w:num>
  <w:num w:numId="17">
    <w:abstractNumId w:val="1"/>
    <w:lvlOverride w:ilvl="0">
      <w:lvl w:ilvl="0" w:tplc="20FA6DF4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1"/>
  </w:num>
  <w:num w:numId="19">
    <w:abstractNumId w:val="6"/>
  </w:num>
  <w:num w:numId="20">
    <w:abstractNumId w:val="7"/>
  </w:num>
  <w:num w:numId="21">
    <w:abstractNumId w:val="24"/>
  </w:num>
  <w:num w:numId="22">
    <w:abstractNumId w:val="5"/>
  </w:num>
  <w:num w:numId="23">
    <w:abstractNumId w:val="17"/>
  </w:num>
  <w:num w:numId="24">
    <w:abstractNumId w:val="27"/>
  </w:num>
  <w:num w:numId="25">
    <w:abstractNumId w:val="25"/>
  </w:num>
  <w:num w:numId="26">
    <w:abstractNumId w:val="11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6"/>
  </w:num>
  <w:num w:numId="31">
    <w:abstractNumId w:val="20"/>
  </w:num>
  <w:num w:numId="32">
    <w:abstractNumId w:val="2"/>
  </w:num>
  <w:num w:numId="33">
    <w:abstractNumId w:val="14"/>
  </w:num>
  <w:num w:numId="34">
    <w:abstractNumId w:val="22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3A"/>
    <w:rsid w:val="000D32F7"/>
    <w:rsid w:val="000E4C40"/>
    <w:rsid w:val="00130142"/>
    <w:rsid w:val="002604B1"/>
    <w:rsid w:val="0026463A"/>
    <w:rsid w:val="003217E8"/>
    <w:rsid w:val="00423B8C"/>
    <w:rsid w:val="00470547"/>
    <w:rsid w:val="005574E1"/>
    <w:rsid w:val="005B5167"/>
    <w:rsid w:val="00622AE3"/>
    <w:rsid w:val="00667BEC"/>
    <w:rsid w:val="00794DE7"/>
    <w:rsid w:val="007E6E91"/>
    <w:rsid w:val="007F4B60"/>
    <w:rsid w:val="0083114B"/>
    <w:rsid w:val="00844AAE"/>
    <w:rsid w:val="00892687"/>
    <w:rsid w:val="008929A4"/>
    <w:rsid w:val="0089403F"/>
    <w:rsid w:val="008C016D"/>
    <w:rsid w:val="008D36DF"/>
    <w:rsid w:val="009371E7"/>
    <w:rsid w:val="00A03101"/>
    <w:rsid w:val="00A8434F"/>
    <w:rsid w:val="00AA7B03"/>
    <w:rsid w:val="00B41224"/>
    <w:rsid w:val="00BF357B"/>
    <w:rsid w:val="00C66F03"/>
    <w:rsid w:val="00D745EE"/>
    <w:rsid w:val="00D921BD"/>
    <w:rsid w:val="00E07A81"/>
    <w:rsid w:val="00EB3BC3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EF2C"/>
  <w15:docId w15:val="{361CD4A7-BFC8-4E39-9216-C4164BB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6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63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646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63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3A"/>
  </w:style>
  <w:style w:type="paragraph" w:customStyle="1" w:styleId="Style11">
    <w:name w:val="Style11"/>
    <w:basedOn w:val="Normalny"/>
    <w:uiPriority w:val="99"/>
    <w:rsid w:val="0026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6463A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6463A"/>
  </w:style>
  <w:style w:type="paragraph" w:styleId="Tekstdymka">
    <w:name w:val="Balloon Text"/>
    <w:basedOn w:val="Normalny"/>
    <w:link w:val="TekstdymkaZnak"/>
    <w:uiPriority w:val="99"/>
    <w:semiHidden/>
    <w:unhideWhenUsed/>
    <w:rsid w:val="0026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or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Administrator</cp:lastModifiedBy>
  <cp:revision>4</cp:revision>
  <cp:lastPrinted>2020-09-18T10:35:00Z</cp:lastPrinted>
  <dcterms:created xsi:type="dcterms:W3CDTF">2020-09-22T13:57:00Z</dcterms:created>
  <dcterms:modified xsi:type="dcterms:W3CDTF">2020-09-23T08:14:00Z</dcterms:modified>
</cp:coreProperties>
</file>