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3E" w:rsidRDefault="007B743E" w:rsidP="0009125C">
      <w:pPr>
        <w:spacing w:before="240" w:after="240"/>
        <w:ind w:left="284" w:hanging="284"/>
        <w:jc w:val="center"/>
        <w:rPr>
          <w:b/>
        </w:rPr>
      </w:pPr>
    </w:p>
    <w:p w:rsidR="007B743E" w:rsidRDefault="007B743E" w:rsidP="0009125C">
      <w:pPr>
        <w:spacing w:before="240" w:after="240"/>
        <w:ind w:left="284" w:hanging="284"/>
        <w:jc w:val="center"/>
        <w:rPr>
          <w:b/>
        </w:rPr>
      </w:pPr>
    </w:p>
    <w:p w:rsidR="00F158CB" w:rsidRDefault="00042B1A" w:rsidP="0009125C">
      <w:pPr>
        <w:spacing w:before="240" w:after="240"/>
        <w:ind w:left="284" w:hanging="284"/>
        <w:jc w:val="center"/>
        <w:rPr>
          <w:b/>
        </w:rPr>
      </w:pPr>
      <w:r>
        <w:rPr>
          <w:b/>
        </w:rPr>
        <w:t>ZAPYTANIE OFERTOWE</w:t>
      </w:r>
    </w:p>
    <w:p w:rsidR="0009125C" w:rsidRDefault="0009125C" w:rsidP="0009125C">
      <w:pPr>
        <w:spacing w:before="240" w:after="240"/>
        <w:ind w:left="284" w:hanging="284"/>
        <w:rPr>
          <w:b/>
        </w:rPr>
      </w:pPr>
    </w:p>
    <w:p w:rsidR="00EE512B" w:rsidRPr="00EE512B" w:rsidRDefault="00F158CB" w:rsidP="00042B1A">
      <w:pPr>
        <w:pStyle w:val="Akapitzlist"/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Zamawiający</w:t>
      </w:r>
    </w:p>
    <w:p w:rsidR="00EE512B" w:rsidRDefault="00EE512B" w:rsidP="00EE512B">
      <w:pPr>
        <w:ind w:left="340" w:hanging="284"/>
        <w:jc w:val="both"/>
      </w:pPr>
      <w:r>
        <w:t>Ośrodek Rozwoju Edukacji</w:t>
      </w:r>
    </w:p>
    <w:p w:rsidR="00EE512B" w:rsidRDefault="00EE512B" w:rsidP="00EE512B">
      <w:pPr>
        <w:ind w:left="340" w:hanging="284"/>
        <w:jc w:val="both"/>
      </w:pPr>
      <w:r w:rsidRPr="004C065C">
        <w:t>Aleje Ujazdowskie 28</w:t>
      </w:r>
    </w:p>
    <w:p w:rsidR="00EE512B" w:rsidRDefault="00EE512B" w:rsidP="00EE512B">
      <w:pPr>
        <w:ind w:left="340" w:hanging="284"/>
        <w:jc w:val="both"/>
      </w:pPr>
      <w:r w:rsidRPr="004C065C">
        <w:t>00-478 Warszawa</w:t>
      </w:r>
    </w:p>
    <w:p w:rsidR="00EE512B" w:rsidRPr="00F27772" w:rsidRDefault="00EE512B" w:rsidP="00EE512B">
      <w:pPr>
        <w:ind w:left="340" w:hanging="284"/>
        <w:jc w:val="both"/>
        <w:rPr>
          <w:sz w:val="16"/>
          <w:szCs w:val="16"/>
        </w:rPr>
      </w:pPr>
    </w:p>
    <w:p w:rsidR="00355440" w:rsidRDefault="00EE512B" w:rsidP="00EE512B">
      <w:pPr>
        <w:spacing w:after="120"/>
        <w:jc w:val="both"/>
        <w:rPr>
          <w:i/>
        </w:rPr>
      </w:pPr>
      <w:r>
        <w:t xml:space="preserve">zwraca się do Państwa z zapytaniem ofertowym na: </w:t>
      </w:r>
      <w:r w:rsidRPr="00EE512B">
        <w:rPr>
          <w:i/>
        </w:rPr>
        <w:t xml:space="preserve">„Przeprowadzenie </w:t>
      </w:r>
      <w:r w:rsidR="00B8421E">
        <w:rPr>
          <w:i/>
        </w:rPr>
        <w:t xml:space="preserve">konwersatorium </w:t>
      </w:r>
      <w:r w:rsidR="007B743E">
        <w:rPr>
          <w:i/>
        </w:rPr>
        <w:t>oraz</w:t>
      </w:r>
      <w:r w:rsidRPr="00EE512B">
        <w:rPr>
          <w:i/>
        </w:rPr>
        <w:t xml:space="preserve"> zajęć </w:t>
      </w:r>
      <w:r w:rsidRPr="00EE512B">
        <w:rPr>
          <w:i/>
          <w:color w:val="auto"/>
        </w:rPr>
        <w:t xml:space="preserve">warsztatowych podczas szkoleń podstawowych przygotowujących nowo zatrudnionych wizytatorów do realizacji </w:t>
      </w:r>
      <w:r w:rsidRPr="00EE512B">
        <w:rPr>
          <w:i/>
        </w:rPr>
        <w:t>zadań nadzoru pedagogicznego w formie ewaluacji zewnętrznej”.</w:t>
      </w:r>
    </w:p>
    <w:p w:rsidR="00EE512B" w:rsidRDefault="00EE512B" w:rsidP="00EE512B">
      <w:pPr>
        <w:spacing w:after="120"/>
        <w:jc w:val="both"/>
        <w:rPr>
          <w:i/>
        </w:rPr>
      </w:pPr>
    </w:p>
    <w:p w:rsidR="00EE512B" w:rsidRPr="00EF45F7" w:rsidRDefault="00EE512B" w:rsidP="00042B1A">
      <w:pPr>
        <w:pStyle w:val="Akapitzlist"/>
        <w:numPr>
          <w:ilvl w:val="0"/>
          <w:numId w:val="1"/>
        </w:numPr>
        <w:jc w:val="both"/>
        <w:rPr>
          <w:b/>
        </w:rPr>
      </w:pPr>
      <w:r w:rsidRPr="00EF45F7">
        <w:rPr>
          <w:b/>
        </w:rPr>
        <w:t>Osoba nadzorująca realizację zamówienia ze strony Zamawiającego</w:t>
      </w:r>
    </w:p>
    <w:p w:rsidR="00EE512B" w:rsidRDefault="00EE512B" w:rsidP="00EE512B">
      <w:pPr>
        <w:jc w:val="both"/>
      </w:pPr>
      <w:r>
        <w:t xml:space="preserve">Bronisław Michał </w:t>
      </w:r>
      <w:proofErr w:type="spellStart"/>
      <w:r>
        <w:t>Boryca</w:t>
      </w:r>
      <w:proofErr w:type="spellEnd"/>
    </w:p>
    <w:p w:rsidR="00EE512B" w:rsidRPr="005F1F1B" w:rsidRDefault="006C1F2F" w:rsidP="00EE512B">
      <w:pPr>
        <w:pStyle w:val="Bezodstpw"/>
        <w:spacing w:line="276" w:lineRule="auto"/>
      </w:pPr>
      <w:hyperlink r:id="rId9" w:history="1">
        <w:r w:rsidR="00EE512B" w:rsidRPr="005F1F1B">
          <w:rPr>
            <w:rStyle w:val="Hipercze"/>
          </w:rPr>
          <w:t>bronislaw.boryca@ore.edu.pl</w:t>
        </w:r>
      </w:hyperlink>
      <w:r w:rsidR="00EE512B" w:rsidRPr="005F1F1B">
        <w:t xml:space="preserve"> </w:t>
      </w:r>
    </w:p>
    <w:p w:rsidR="00EE512B" w:rsidRPr="00EF45F7" w:rsidRDefault="00EE512B" w:rsidP="00EE512B">
      <w:pPr>
        <w:jc w:val="both"/>
        <w:rPr>
          <w:lang w:val="en-US"/>
        </w:rPr>
      </w:pPr>
      <w:r w:rsidRPr="00EF45F7">
        <w:rPr>
          <w:lang w:val="en-US"/>
        </w:rPr>
        <w:t>Tel. 22</w:t>
      </w:r>
      <w:r>
        <w:rPr>
          <w:lang w:val="en-US"/>
        </w:rPr>
        <w:t xml:space="preserve"> </w:t>
      </w:r>
      <w:r w:rsidRPr="00EF45F7">
        <w:rPr>
          <w:lang w:val="en-US"/>
        </w:rPr>
        <w:t>345 37 79</w:t>
      </w:r>
      <w:r>
        <w:rPr>
          <w:lang w:val="en-US"/>
        </w:rPr>
        <w:t xml:space="preserve"> </w:t>
      </w:r>
      <w:r w:rsidRPr="00EF45F7">
        <w:rPr>
          <w:lang w:val="en-US"/>
        </w:rPr>
        <w:t xml:space="preserve"> w.</w:t>
      </w:r>
      <w:r>
        <w:rPr>
          <w:lang w:val="en-US"/>
        </w:rPr>
        <w:t xml:space="preserve"> </w:t>
      </w:r>
      <w:r w:rsidRPr="00EF45F7">
        <w:rPr>
          <w:lang w:val="en-US"/>
        </w:rPr>
        <w:t>460</w:t>
      </w:r>
    </w:p>
    <w:p w:rsidR="00EE512B" w:rsidRPr="00EE512B" w:rsidRDefault="00EE512B" w:rsidP="00EE512B">
      <w:pPr>
        <w:spacing w:after="120"/>
        <w:jc w:val="both"/>
        <w:rPr>
          <w:i/>
        </w:rPr>
      </w:pPr>
    </w:p>
    <w:p w:rsidR="00A468E1" w:rsidRPr="00A468E1" w:rsidRDefault="00042B1A" w:rsidP="00042B1A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Szczegółowy opis przedmiotu zamówienia</w:t>
      </w:r>
    </w:p>
    <w:p w:rsidR="00B8421E" w:rsidRDefault="00AB67F9" w:rsidP="005752BB">
      <w:pPr>
        <w:pStyle w:val="Akapitzlist"/>
        <w:numPr>
          <w:ilvl w:val="0"/>
          <w:numId w:val="11"/>
        </w:numPr>
        <w:jc w:val="both"/>
      </w:pPr>
      <w:r w:rsidRPr="004C065C">
        <w:t xml:space="preserve">Przedmiotem zamówienia jest </w:t>
      </w:r>
      <w:r w:rsidR="00B8421E">
        <w:t xml:space="preserve">przeprowadzenie konwersatorium i zajęć </w:t>
      </w:r>
      <w:r w:rsidR="00B8421E" w:rsidRPr="005752BB">
        <w:rPr>
          <w:color w:val="auto"/>
        </w:rPr>
        <w:t xml:space="preserve">warsztatowych podczas szkoleń podstawowych przygotowujących nowo zatrudnionych wizytatorów do realizacji </w:t>
      </w:r>
      <w:r w:rsidR="00B8421E">
        <w:t>zadań nadzoru pedagogicznego w </w:t>
      </w:r>
      <w:r w:rsidR="00B8421E" w:rsidRPr="004C065C">
        <w:t xml:space="preserve">formie ewaluacji zewnętrznej. </w:t>
      </w:r>
    </w:p>
    <w:p w:rsidR="00B8421E" w:rsidRDefault="00B8421E" w:rsidP="005752BB">
      <w:pPr>
        <w:pStyle w:val="Akapitzlist"/>
        <w:numPr>
          <w:ilvl w:val="0"/>
          <w:numId w:val="11"/>
        </w:numPr>
        <w:ind w:left="567" w:hanging="283"/>
        <w:jc w:val="both"/>
      </w:pPr>
      <w:r w:rsidRPr="004C065C">
        <w:t xml:space="preserve">Celem </w:t>
      </w:r>
      <w:r>
        <w:t xml:space="preserve">szkoleń </w:t>
      </w:r>
      <w:r w:rsidRPr="004C065C">
        <w:t xml:space="preserve">jest przygotowanie nowo zatrudnionych wizytatorów </w:t>
      </w:r>
      <w:r>
        <w:t>do prowadzenia badań oraz sporządzania raportów z ewaluacji zewnętrznej zgodnie z rozporządzeniem Ministra Edukacji Narodowej z dnia 11 sierpnia 2017 r. w sprawie wymagań wobec szkół i placówek, wytycznymi Ministra Edukacji Narodowej dotyczącymi przeprowadzania ewaluacji zewnętrznych z 10 maja 2018 r. oraz metodologią obowiązującą po 1 września 2017 r.</w:t>
      </w:r>
    </w:p>
    <w:p w:rsidR="007B743E" w:rsidRDefault="007B743E" w:rsidP="005752BB">
      <w:pPr>
        <w:pStyle w:val="Akapitzlist"/>
        <w:numPr>
          <w:ilvl w:val="0"/>
          <w:numId w:val="11"/>
        </w:numPr>
        <w:ind w:left="567" w:hanging="283"/>
        <w:jc w:val="both"/>
      </w:pPr>
      <w:r>
        <w:t>Przedmiot zamówienia został podzielony na 2 zadania:</w:t>
      </w:r>
    </w:p>
    <w:p w:rsidR="007B743E" w:rsidRPr="005752BB" w:rsidRDefault="005752BB" w:rsidP="005752BB">
      <w:pPr>
        <w:pStyle w:val="Akapitzlist"/>
        <w:numPr>
          <w:ilvl w:val="0"/>
          <w:numId w:val="12"/>
        </w:numPr>
        <w:spacing w:before="120"/>
        <w:jc w:val="both"/>
        <w:rPr>
          <w:i/>
        </w:rPr>
      </w:pPr>
      <w:r>
        <w:t xml:space="preserve">Zadanie nr 1 pn. </w:t>
      </w:r>
      <w:r w:rsidR="007B743E">
        <w:t>Przeprowadzenie konwersatorium na temat:</w:t>
      </w:r>
      <w:r>
        <w:t xml:space="preserve"> </w:t>
      </w:r>
      <w:r w:rsidRPr="005752BB">
        <w:rPr>
          <w:i/>
        </w:rPr>
        <w:t>Etyka pracy wizytatora.</w:t>
      </w:r>
    </w:p>
    <w:p w:rsidR="005752BB" w:rsidRPr="005752BB" w:rsidRDefault="005752BB" w:rsidP="005752BB">
      <w:pPr>
        <w:pStyle w:val="Akapitzlist"/>
        <w:numPr>
          <w:ilvl w:val="0"/>
          <w:numId w:val="12"/>
        </w:numPr>
        <w:spacing w:after="240"/>
        <w:jc w:val="both"/>
        <w:rPr>
          <w:i/>
        </w:rPr>
      </w:pPr>
      <w:r>
        <w:rPr>
          <w:i/>
        </w:rPr>
        <w:t xml:space="preserve">Zadanie nr 2 pn. </w:t>
      </w:r>
      <w:r w:rsidRPr="005752BB">
        <w:rPr>
          <w:i/>
        </w:rPr>
        <w:t xml:space="preserve">Przeprowadzenie zajęć warsztatowych </w:t>
      </w:r>
      <w:r w:rsidRPr="005752BB">
        <w:rPr>
          <w:i/>
          <w:color w:val="auto"/>
        </w:rPr>
        <w:t xml:space="preserve">podczas szkoleń podstawowych przygotowujących nowo zatrudnionych wizytatorów do realizacji </w:t>
      </w:r>
      <w:r w:rsidRPr="005752BB">
        <w:rPr>
          <w:i/>
        </w:rPr>
        <w:t>zadań nadzoru pedagogicznego w formie ewaluacji zewnętrznej.</w:t>
      </w:r>
    </w:p>
    <w:p w:rsidR="005752BB" w:rsidRPr="005752BB" w:rsidRDefault="005752BB" w:rsidP="005752BB">
      <w:pPr>
        <w:pStyle w:val="Akapitzlist"/>
        <w:numPr>
          <w:ilvl w:val="0"/>
          <w:numId w:val="11"/>
        </w:numPr>
        <w:jc w:val="both"/>
      </w:pPr>
      <w:r w:rsidRPr="005752BB">
        <w:t xml:space="preserve">Opis przedmiotu zamówienia zawarty został w załączniku nr </w:t>
      </w:r>
      <w:r w:rsidR="00B36F65">
        <w:t xml:space="preserve">1 </w:t>
      </w:r>
      <w:r w:rsidRPr="005752BB">
        <w:t>do Zapytania ofertowego</w:t>
      </w:r>
    </w:p>
    <w:p w:rsidR="007B743E" w:rsidRDefault="007B743E" w:rsidP="007B743E">
      <w:pPr>
        <w:jc w:val="both"/>
      </w:pPr>
    </w:p>
    <w:p w:rsidR="005752BB" w:rsidRDefault="005752BB" w:rsidP="005752BB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Termin wykonania przedmiotu umowy</w:t>
      </w:r>
    </w:p>
    <w:p w:rsidR="005752BB" w:rsidRDefault="005752BB" w:rsidP="005752BB">
      <w:r w:rsidRPr="005A6AFC">
        <w:t>Przedmiot za</w:t>
      </w:r>
      <w:r>
        <w:t>mówienia należy zrealizować do 1</w:t>
      </w:r>
      <w:r w:rsidRPr="005A6AFC">
        <w:t xml:space="preserve">9 </w:t>
      </w:r>
      <w:r>
        <w:t xml:space="preserve">grudnia </w:t>
      </w:r>
      <w:r w:rsidRPr="005A6AFC">
        <w:t>2019 r. z uwzględnieniem terminów pośrednich, o których mowa poniżej.</w:t>
      </w:r>
    </w:p>
    <w:p w:rsidR="00CC2276" w:rsidRDefault="00CC2276" w:rsidP="005752BB"/>
    <w:p w:rsidR="00CC2276" w:rsidRDefault="00CC2276" w:rsidP="005752BB"/>
    <w:p w:rsidR="00CC2276" w:rsidRDefault="00CC2276" w:rsidP="005752BB">
      <w:r>
        <w:lastRenderedPageBreak/>
        <w:t>Zadanie nr 1</w:t>
      </w:r>
    </w:p>
    <w:p w:rsidR="00CC2276" w:rsidRDefault="00CC2276" w:rsidP="005752BB">
      <w:r>
        <w:t xml:space="preserve">Konwersatoria odbędą się w terminie 28 maja 2019 r. oraz 18 czerwca 2019 r. </w:t>
      </w:r>
    </w:p>
    <w:p w:rsidR="00CC2276" w:rsidRDefault="00CC2276" w:rsidP="005752BB"/>
    <w:p w:rsidR="00CC2276" w:rsidRPr="005A6AFC" w:rsidRDefault="00CC2276" w:rsidP="005752BB">
      <w:r>
        <w:t>Zadanie nr 2</w:t>
      </w:r>
    </w:p>
    <w:tbl>
      <w:tblPr>
        <w:tblStyle w:val="Tabela-Siatka"/>
        <w:tblW w:w="9062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4"/>
        <w:gridCol w:w="4194"/>
        <w:gridCol w:w="3914"/>
      </w:tblGrid>
      <w:tr w:rsidR="007B743E" w:rsidTr="00C25FFD">
        <w:trPr>
          <w:trHeight w:val="570"/>
        </w:trPr>
        <w:tc>
          <w:tcPr>
            <w:tcW w:w="954" w:type="dxa"/>
            <w:shd w:val="clear" w:color="auto" w:fill="FFFFFF" w:themeFill="background1"/>
            <w:vAlign w:val="center"/>
          </w:tcPr>
          <w:p w:rsidR="007B743E" w:rsidRPr="004A03DC" w:rsidRDefault="007B743E" w:rsidP="00C25FFD">
            <w:pPr>
              <w:jc w:val="center"/>
              <w:rPr>
                <w:b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7B743E" w:rsidRPr="004A03DC" w:rsidRDefault="007B743E" w:rsidP="00C25FFD">
            <w:pPr>
              <w:jc w:val="center"/>
              <w:rPr>
                <w:b/>
              </w:rPr>
            </w:pPr>
            <w:r w:rsidRPr="004A03DC">
              <w:rPr>
                <w:b/>
              </w:rPr>
              <w:t>Terminy szkoleń dla grupy pierwszej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:rsidR="007B743E" w:rsidRPr="004A03DC" w:rsidRDefault="007B743E" w:rsidP="00C25FFD">
            <w:pPr>
              <w:jc w:val="center"/>
              <w:rPr>
                <w:b/>
              </w:rPr>
            </w:pPr>
            <w:r w:rsidRPr="004A03DC">
              <w:rPr>
                <w:b/>
              </w:rPr>
              <w:t>Terminy szkoleń dla grupy drugiej</w:t>
            </w:r>
          </w:p>
        </w:tc>
      </w:tr>
      <w:tr w:rsidR="007B743E" w:rsidTr="00C25FFD">
        <w:trPr>
          <w:trHeight w:val="549"/>
        </w:trPr>
        <w:tc>
          <w:tcPr>
            <w:tcW w:w="954" w:type="dxa"/>
            <w:shd w:val="clear" w:color="auto" w:fill="FFFFFF" w:themeFill="background1"/>
            <w:vAlign w:val="center"/>
          </w:tcPr>
          <w:p w:rsidR="007B743E" w:rsidRPr="004A03DC" w:rsidRDefault="007B743E" w:rsidP="00C25FFD">
            <w:pPr>
              <w:rPr>
                <w:b/>
              </w:rPr>
            </w:pPr>
            <w:r w:rsidRPr="004A03DC">
              <w:rPr>
                <w:b/>
              </w:rPr>
              <w:t>Etap I</w:t>
            </w:r>
          </w:p>
        </w:tc>
        <w:tc>
          <w:tcPr>
            <w:tcW w:w="4194" w:type="dxa"/>
            <w:shd w:val="clear" w:color="auto" w:fill="FFFFFF" w:themeFill="background1"/>
            <w:vAlign w:val="center"/>
          </w:tcPr>
          <w:p w:rsidR="007B743E" w:rsidRDefault="007B743E" w:rsidP="00C25FFD">
            <w:r>
              <w:t>28 – 29 maja 2019 r.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B743E" w:rsidRDefault="007B743E" w:rsidP="00C25FFD">
            <w:r>
              <w:t>18 – 19 czerwca 2019 r.</w:t>
            </w:r>
          </w:p>
        </w:tc>
      </w:tr>
      <w:tr w:rsidR="007B743E" w:rsidTr="00C25FFD">
        <w:trPr>
          <w:trHeight w:val="557"/>
        </w:trPr>
        <w:tc>
          <w:tcPr>
            <w:tcW w:w="954" w:type="dxa"/>
            <w:shd w:val="clear" w:color="auto" w:fill="FFFFFF" w:themeFill="background1"/>
            <w:vAlign w:val="center"/>
          </w:tcPr>
          <w:p w:rsidR="007B743E" w:rsidRPr="004A03DC" w:rsidRDefault="007B743E" w:rsidP="00C25FFD">
            <w:pPr>
              <w:rPr>
                <w:b/>
              </w:rPr>
            </w:pPr>
            <w:r w:rsidRPr="004A03DC">
              <w:rPr>
                <w:b/>
              </w:rPr>
              <w:t>Etap II</w:t>
            </w:r>
          </w:p>
        </w:tc>
        <w:tc>
          <w:tcPr>
            <w:tcW w:w="4194" w:type="dxa"/>
            <w:shd w:val="clear" w:color="auto" w:fill="FFFFFF" w:themeFill="background1"/>
            <w:vAlign w:val="center"/>
          </w:tcPr>
          <w:p w:rsidR="007B743E" w:rsidRDefault="007B743E" w:rsidP="00C25FFD">
            <w:r>
              <w:t>18 – 19 listopada 2019 r.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B743E" w:rsidRDefault="007B743E" w:rsidP="00C25FFD">
            <w:r>
              <w:t>26 – 27 listopada 2019 r.</w:t>
            </w:r>
          </w:p>
        </w:tc>
      </w:tr>
      <w:tr w:rsidR="007B743E" w:rsidTr="00C25FFD">
        <w:trPr>
          <w:trHeight w:val="551"/>
        </w:trPr>
        <w:tc>
          <w:tcPr>
            <w:tcW w:w="954" w:type="dxa"/>
            <w:shd w:val="clear" w:color="auto" w:fill="FFFFFF" w:themeFill="background1"/>
            <w:vAlign w:val="center"/>
          </w:tcPr>
          <w:p w:rsidR="007B743E" w:rsidRPr="004A03DC" w:rsidRDefault="007B743E" w:rsidP="00C25FFD">
            <w:pPr>
              <w:rPr>
                <w:b/>
              </w:rPr>
            </w:pPr>
            <w:r w:rsidRPr="004A03DC">
              <w:rPr>
                <w:b/>
              </w:rPr>
              <w:t>Etap III</w:t>
            </w:r>
          </w:p>
        </w:tc>
        <w:tc>
          <w:tcPr>
            <w:tcW w:w="4194" w:type="dxa"/>
            <w:shd w:val="clear" w:color="auto" w:fill="FFFFFF" w:themeFill="background1"/>
            <w:vAlign w:val="center"/>
          </w:tcPr>
          <w:p w:rsidR="007B743E" w:rsidRDefault="007B743E" w:rsidP="00C25FFD">
            <w:r>
              <w:t>9 – 10 grudnia 2019 r.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:rsidR="007B743E" w:rsidRDefault="007B743E" w:rsidP="00C25FFD">
            <w:r>
              <w:t>18 – 19 grudnia 2019 r.</w:t>
            </w:r>
          </w:p>
        </w:tc>
      </w:tr>
    </w:tbl>
    <w:p w:rsidR="00505235" w:rsidRDefault="00505235" w:rsidP="00B8421E">
      <w:pPr>
        <w:jc w:val="both"/>
      </w:pPr>
    </w:p>
    <w:p w:rsidR="00226A42" w:rsidRPr="00355440" w:rsidRDefault="00226A42" w:rsidP="00042B1A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Warunki udziału w postępowaniu </w:t>
      </w:r>
      <w:r w:rsidR="00B8421E">
        <w:rPr>
          <w:b/>
        </w:rPr>
        <w:t>w odniesieniu do prowadzących zajęcia warsztatowe</w:t>
      </w:r>
    </w:p>
    <w:p w:rsidR="00B35ACC" w:rsidRPr="00CB16EB" w:rsidRDefault="00B35ACC" w:rsidP="00CB16EB">
      <w:pPr>
        <w:spacing w:after="120"/>
        <w:ind w:left="284"/>
        <w:jc w:val="both"/>
        <w:rPr>
          <w:rFonts w:eastAsia="Calibri" w:cs="Times New Roman"/>
        </w:rPr>
      </w:pPr>
      <w:r w:rsidRPr="00CB16EB">
        <w:rPr>
          <w:rFonts w:eastAsia="Calibri" w:cs="Times New Roman"/>
        </w:rPr>
        <w:t>O udzielenie Zamówienia mogą ubiegać się Wykonawcy, którzy spełniają warunki, dotyczące:</w:t>
      </w:r>
    </w:p>
    <w:p w:rsidR="00B35ACC" w:rsidRPr="00CB16EB" w:rsidRDefault="00B35ACC" w:rsidP="00CB16EB">
      <w:pPr>
        <w:pStyle w:val="Akapitzlist"/>
        <w:numPr>
          <w:ilvl w:val="0"/>
          <w:numId w:val="14"/>
        </w:numPr>
        <w:jc w:val="both"/>
        <w:rPr>
          <w:rFonts w:eastAsia="Calibri" w:cs="Times New Roman"/>
        </w:rPr>
      </w:pPr>
      <w:r w:rsidRPr="00CB16EB">
        <w:rPr>
          <w:rFonts w:eastAsia="Calibri" w:cs="Times New Roman"/>
        </w:rPr>
        <w:t xml:space="preserve">posiadania uprawnień do wykonywania określonej działalności lub czynności, jeżeli przepisy prawa nakładają obowiązek ich posiadania - </w:t>
      </w:r>
      <w:r w:rsidR="00B36F65" w:rsidRPr="00CB16EB">
        <w:rPr>
          <w:rFonts w:eastAsia="Calibri" w:cs="Times New Roman"/>
        </w:rPr>
        <w:t>Zamawiający nie określa w </w:t>
      </w:r>
      <w:r w:rsidRPr="00CB16EB">
        <w:rPr>
          <w:rFonts w:eastAsia="Calibri" w:cs="Times New Roman"/>
        </w:rPr>
        <w:t>tym zakresie szczegółowych wymagań, których spełnienie ma wykazać Wykonawcy.</w:t>
      </w:r>
    </w:p>
    <w:p w:rsidR="00B35ACC" w:rsidRDefault="00B35ACC" w:rsidP="00CB16EB">
      <w:pPr>
        <w:pStyle w:val="Akapitzlist"/>
        <w:numPr>
          <w:ilvl w:val="0"/>
          <w:numId w:val="1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posiadania wiedzy i doświadczenia - </w:t>
      </w:r>
      <w:r w:rsidRPr="005A6AFC">
        <w:rPr>
          <w:rFonts w:eastAsia="Calibri" w:cs="Times New Roman"/>
        </w:rPr>
        <w:t>Zamawiający uzna</w:t>
      </w:r>
      <w:r w:rsidR="00CB16EB">
        <w:rPr>
          <w:rFonts w:eastAsia="Calibri" w:cs="Times New Roman"/>
        </w:rPr>
        <w:t xml:space="preserve"> warunek za spełniony, jeżeli w </w:t>
      </w:r>
      <w:r w:rsidRPr="005A6AFC">
        <w:rPr>
          <w:rFonts w:eastAsia="Calibri" w:cs="Times New Roman"/>
        </w:rPr>
        <w:t>okresie ostatnich trzech lat przed upływem terminu składania ofert, a jeżeli okres prowadzenia działalności jest krótszy – w tym okresie, zrealizował zadania nadzoru pedagogicznego, w tym w formie ewaluacji zewnętrznej</w:t>
      </w:r>
      <w:r w:rsidR="0046602F">
        <w:rPr>
          <w:rFonts w:eastAsia="Calibri" w:cs="Times New Roman"/>
        </w:rPr>
        <w:t xml:space="preserve"> (warunek dotyczy zadania nr 2)</w:t>
      </w:r>
      <w:r>
        <w:rPr>
          <w:rFonts w:eastAsia="Calibri" w:cs="Times New Roman"/>
        </w:rPr>
        <w:t>.</w:t>
      </w:r>
    </w:p>
    <w:p w:rsidR="00B35ACC" w:rsidRDefault="00B35ACC" w:rsidP="00CB16EB">
      <w:pPr>
        <w:pStyle w:val="Akapitzlist"/>
        <w:ind w:hanging="360"/>
        <w:jc w:val="both"/>
        <w:rPr>
          <w:rFonts w:eastAsia="Calibri" w:cs="Times New Roman"/>
        </w:rPr>
      </w:pPr>
    </w:p>
    <w:p w:rsidR="00B35ACC" w:rsidRDefault="00B35ACC" w:rsidP="00CB16EB">
      <w:pPr>
        <w:ind w:left="720" w:hanging="11"/>
        <w:jc w:val="both"/>
      </w:pPr>
      <w:r>
        <w:t>Potwierdzeniem spełnienia powyższego wymagania będzie złożenie stosownego oświadczenia znajdującego się na druku formularza ofertowego (</w:t>
      </w:r>
      <w:r w:rsidRPr="00406104">
        <w:t>załącznik nr </w:t>
      </w:r>
      <w:r w:rsidR="00B36F65">
        <w:t>3 do </w:t>
      </w:r>
      <w:r>
        <w:t>zapytania ofertowego).</w:t>
      </w:r>
    </w:p>
    <w:p w:rsidR="00B35ACC" w:rsidRPr="005A6AFC" w:rsidRDefault="00B35ACC" w:rsidP="00CB16EB">
      <w:pPr>
        <w:pStyle w:val="Akapitzlist"/>
        <w:tabs>
          <w:tab w:val="left" w:pos="5715"/>
        </w:tabs>
        <w:ind w:hanging="360"/>
        <w:jc w:val="both"/>
        <w:rPr>
          <w:rFonts w:eastAsia="Calibri" w:cs="Times New Roman"/>
        </w:rPr>
      </w:pPr>
    </w:p>
    <w:p w:rsidR="00B35ACC" w:rsidRDefault="00B35ACC" w:rsidP="00CB16EB">
      <w:pPr>
        <w:pStyle w:val="Akapitzlist"/>
        <w:numPr>
          <w:ilvl w:val="0"/>
          <w:numId w:val="1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dysponowania odpowiednim potencjałem technicznym oraz osobami z</w:t>
      </w:r>
      <w:r w:rsidR="00B36F65">
        <w:rPr>
          <w:rFonts w:eastAsia="Calibri" w:cs="Times New Roman"/>
        </w:rPr>
        <w:t>dolnymi do </w:t>
      </w:r>
      <w:r>
        <w:rPr>
          <w:rFonts w:eastAsia="Calibri" w:cs="Times New Roman"/>
        </w:rPr>
        <w:t xml:space="preserve">wykonania Zamówienia - </w:t>
      </w:r>
      <w:r w:rsidRPr="005A6AFC">
        <w:rPr>
          <w:rFonts w:eastAsia="Calibri" w:cs="Times New Roman"/>
        </w:rPr>
        <w:t>Zamawiający nie określa w tym zakresie szczegółowych wymagań, których spełnienie ma wykazać Wykonawcy.</w:t>
      </w:r>
    </w:p>
    <w:p w:rsidR="00B35ACC" w:rsidRPr="00497329" w:rsidRDefault="00B35ACC" w:rsidP="00CB16EB">
      <w:pPr>
        <w:numPr>
          <w:ilvl w:val="0"/>
          <w:numId w:val="1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sytuacji ekonomicznej i finansowej - </w:t>
      </w:r>
      <w:r w:rsidRPr="005A6AFC">
        <w:rPr>
          <w:rFonts w:eastAsia="Calibri" w:cs="Times New Roman"/>
        </w:rPr>
        <w:t>Zamawiający nie określa w tym zakresie szczegółowych wymagań, których spełnienie ma wykazać Wykonawcy.</w:t>
      </w:r>
    </w:p>
    <w:p w:rsidR="00226A42" w:rsidRDefault="00226A42" w:rsidP="00B35ACC">
      <w:pPr>
        <w:ind w:left="993" w:hanging="284"/>
        <w:jc w:val="both"/>
      </w:pPr>
    </w:p>
    <w:p w:rsidR="00B35ACC" w:rsidRDefault="00B35ACC" w:rsidP="00B35ACC">
      <w:pPr>
        <w:jc w:val="both"/>
      </w:pPr>
    </w:p>
    <w:p w:rsidR="00B35ACC" w:rsidRPr="0056438C" w:rsidRDefault="00B35ACC" w:rsidP="00B35ACC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Wymagania dotyczące złożenia oferty</w:t>
      </w:r>
    </w:p>
    <w:p w:rsidR="00B35ACC" w:rsidRPr="005A6AFC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5A6AFC">
        <w:t>Wykonawca może złożyć jedną ofertę</w:t>
      </w:r>
      <w:r>
        <w:t xml:space="preserve"> na </w:t>
      </w:r>
      <w:r w:rsidRPr="00497329">
        <w:rPr>
          <w:b/>
          <w:u w:val="single"/>
        </w:rPr>
        <w:t>dowolną ilość zadań</w:t>
      </w:r>
      <w:r w:rsidRPr="005A6AFC">
        <w:t xml:space="preserve">. </w:t>
      </w:r>
    </w:p>
    <w:p w:rsidR="00B35ACC" w:rsidRPr="005A6AFC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5A6AFC">
        <w:t>Treść oferty musi odpowiadać treści zapytania ofertowego.</w:t>
      </w:r>
    </w:p>
    <w:p w:rsidR="00B35ACC" w:rsidRPr="005A6AFC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5A6AFC">
        <w:t>Wykonawca może, przed upływem terminu składania ofert, zmienić lub wycofać ofertę.</w:t>
      </w:r>
    </w:p>
    <w:p w:rsidR="00B35ACC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5A6AFC">
        <w:t>Oferta powinna być złożona na formularzu ofertowym stanowiącym załączni</w:t>
      </w:r>
      <w:r w:rsidR="00CB16EB">
        <w:t xml:space="preserve">k nr 2 lub załącznik nr 3 </w:t>
      </w:r>
      <w:r w:rsidR="00B36F65">
        <w:t>do </w:t>
      </w:r>
      <w:r>
        <w:t>zapytania ofertowego.</w:t>
      </w:r>
    </w:p>
    <w:p w:rsidR="00B35ACC" w:rsidRPr="00497329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 xml:space="preserve">Podpisaną ofertę należy złożyć w formie skanu w terminie </w:t>
      </w:r>
      <w:r w:rsidR="00467E90">
        <w:rPr>
          <w:b/>
        </w:rPr>
        <w:t xml:space="preserve">do dnia </w:t>
      </w:r>
      <w:r w:rsidRPr="00497329">
        <w:rPr>
          <w:b/>
        </w:rPr>
        <w:t xml:space="preserve">9 </w:t>
      </w:r>
      <w:r w:rsidR="00467E90">
        <w:rPr>
          <w:b/>
        </w:rPr>
        <w:t xml:space="preserve">maja </w:t>
      </w:r>
      <w:r w:rsidRPr="00497329">
        <w:rPr>
          <w:b/>
        </w:rPr>
        <w:t>2019 r. do godz. 12.00</w:t>
      </w:r>
      <w:r w:rsidRPr="00F15C94">
        <w:t xml:space="preserve">  na adres: </w:t>
      </w:r>
      <w:hyperlink r:id="rId10" w:history="1">
        <w:r w:rsidRPr="00497329">
          <w:rPr>
            <w:rStyle w:val="Hipercze"/>
            <w:b/>
          </w:rPr>
          <w:t>bronislaw.boryca@ore.edu.pl</w:t>
        </w:r>
      </w:hyperlink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>Oferty złożone po terminie wskazanym w ust. 5 nie zostaną rozpatrzone.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lastRenderedPageBreak/>
        <w:t xml:space="preserve">Oferta powinna być podpisana przez osobę/-y uprawnione/-ą do reprezentowania Wykonawcy </w:t>
      </w:r>
      <w:r w:rsidR="00B36F65">
        <w:t>i</w:t>
      </w:r>
      <w:r w:rsidRPr="00F15C94">
        <w:t xml:space="preserve"> złożona na formularzu ofer</w:t>
      </w:r>
      <w:r w:rsidR="00B36F65">
        <w:t>towym stanowiącym załącznik nr 2</w:t>
      </w:r>
      <w:r w:rsidRPr="00F15C94">
        <w:t xml:space="preserve"> </w:t>
      </w:r>
      <w:r w:rsidR="00B36F65">
        <w:t xml:space="preserve">lub załącznik nr 3 </w:t>
      </w:r>
      <w:r w:rsidRPr="00F15C94">
        <w:t>do zapytania ofertowego.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>Zamawiający akceptuje skan dokumentu podpis</w:t>
      </w:r>
      <w:r w:rsidR="00B36F65">
        <w:t>anego przez osoby uprawnione do </w:t>
      </w:r>
      <w:r w:rsidRPr="00F15C94">
        <w:t xml:space="preserve">reprezentowania Wykonawcy. Zalecane jest </w:t>
      </w:r>
      <w:r>
        <w:t>załączenie do oferty dokumentu,</w:t>
      </w:r>
      <w:r>
        <w:br/>
      </w:r>
      <w:r w:rsidRPr="00F15C94">
        <w:t>z którego treści wynika umocowanie do reprezento</w:t>
      </w:r>
      <w:r w:rsidR="00B36F65">
        <w:t>wania Wykonawcy, w tym odpisu z </w:t>
      </w:r>
      <w:r w:rsidRPr="00F15C94">
        <w:t>Krajowego Rejestru Sądowego lub informacji z Ce</w:t>
      </w:r>
      <w:r>
        <w:t>ntralnej Ewidencji i Informacji</w:t>
      </w:r>
      <w:r>
        <w:br/>
      </w:r>
      <w:r w:rsidRPr="00F15C94">
        <w:t>o Działalnoś</w:t>
      </w:r>
      <w:bookmarkStart w:id="0" w:name="_GoBack"/>
      <w:bookmarkEnd w:id="0"/>
      <w:r w:rsidRPr="00F15C94">
        <w:t>ci Gospodarczej albo pełnomocnictwa.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>Zamawiający może dokonać poprawek w ofercie wyłącznie tych, które dotyczą:</w:t>
      </w:r>
    </w:p>
    <w:p w:rsidR="00B35ACC" w:rsidRPr="00F15C94" w:rsidRDefault="00B35ACC" w:rsidP="00B35ACC">
      <w:pPr>
        <w:pStyle w:val="Akapitzlist"/>
        <w:numPr>
          <w:ilvl w:val="1"/>
          <w:numId w:val="18"/>
        </w:numPr>
        <w:ind w:left="1176"/>
        <w:jc w:val="both"/>
      </w:pPr>
      <w:r w:rsidRPr="00F15C94">
        <w:t xml:space="preserve">oczywistych omyłek pisarskich; </w:t>
      </w:r>
    </w:p>
    <w:p w:rsidR="00B35ACC" w:rsidRPr="00F15C94" w:rsidRDefault="00B35ACC" w:rsidP="00B35ACC">
      <w:pPr>
        <w:pStyle w:val="Akapitzlist"/>
        <w:numPr>
          <w:ilvl w:val="1"/>
          <w:numId w:val="18"/>
        </w:numPr>
        <w:ind w:left="1176"/>
        <w:jc w:val="both"/>
      </w:pPr>
      <w:r w:rsidRPr="00F15C94">
        <w:t xml:space="preserve">oczywistych omyłek rachunkowych, z uwzględnieniem konsekwencji rachunkowych dokonanych poprawek; </w:t>
      </w:r>
    </w:p>
    <w:p w:rsidR="00B35ACC" w:rsidRPr="00F15C94" w:rsidRDefault="00B35ACC" w:rsidP="00B35ACC">
      <w:pPr>
        <w:pStyle w:val="Akapitzlist"/>
        <w:numPr>
          <w:ilvl w:val="1"/>
          <w:numId w:val="18"/>
        </w:numPr>
        <w:ind w:left="1176"/>
        <w:jc w:val="both"/>
      </w:pPr>
      <w:r w:rsidRPr="00F15C94">
        <w:t>innych omyłek polegających na niezgodności oferty z zapytaniem ofertowym niepowodujących istotnych zmian w treści oferty.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>Zamawiający informuje Wykonawców o poprawieniu omyłek wskazanych w ust. 10.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 xml:space="preserve">Zamawiający odrzuca ofertę, w szczególności jeżeli: </w:t>
      </w:r>
    </w:p>
    <w:p w:rsidR="00B35ACC" w:rsidRPr="00F15C94" w:rsidRDefault="00B35ACC" w:rsidP="00B35ACC">
      <w:pPr>
        <w:pStyle w:val="Akapitzlist"/>
        <w:numPr>
          <w:ilvl w:val="0"/>
          <w:numId w:val="19"/>
        </w:numPr>
        <w:ind w:left="1148"/>
        <w:jc w:val="both"/>
      </w:pPr>
      <w:r w:rsidRPr="00F15C94">
        <w:t xml:space="preserve">jej treść nie odpowiada treści zapytania ofertowego </w:t>
      </w:r>
    </w:p>
    <w:p w:rsidR="00B35ACC" w:rsidRPr="00F15C94" w:rsidRDefault="00B35ACC" w:rsidP="00B35ACC">
      <w:pPr>
        <w:pStyle w:val="Akapitzlist"/>
        <w:numPr>
          <w:ilvl w:val="0"/>
          <w:numId w:val="19"/>
        </w:numPr>
        <w:ind w:left="1148"/>
        <w:jc w:val="both"/>
      </w:pPr>
      <w:r w:rsidRPr="00F15C94">
        <w:t>jej złożenie stanowi czyn nieuczciwej konku</w:t>
      </w:r>
      <w:r w:rsidR="00B36F65">
        <w:t>rencji w rozumieniu przepisów o </w:t>
      </w:r>
      <w:r w:rsidRPr="00F15C94">
        <w:t xml:space="preserve">zwalczaniu nieuczciwej konkurencji; </w:t>
      </w:r>
    </w:p>
    <w:p w:rsidR="00B35ACC" w:rsidRPr="00F15C94" w:rsidRDefault="00B35ACC" w:rsidP="00B35ACC">
      <w:pPr>
        <w:pStyle w:val="Akapitzlist"/>
        <w:numPr>
          <w:ilvl w:val="0"/>
          <w:numId w:val="19"/>
        </w:numPr>
        <w:ind w:left="1148"/>
        <w:jc w:val="both"/>
      </w:pPr>
      <w:r w:rsidRPr="00F15C94">
        <w:t>została złożona przez Wykonawcę wykluczo</w:t>
      </w:r>
      <w:r w:rsidR="00B36F65">
        <w:t>nego z udziału w postępowaniu o </w:t>
      </w:r>
      <w:r w:rsidRPr="00F15C94">
        <w:t>udzielenie zamówienia  lub niezaproszonego do składania ofert;</w:t>
      </w:r>
    </w:p>
    <w:p w:rsidR="00B35ACC" w:rsidRPr="00F15C94" w:rsidRDefault="00B35ACC" w:rsidP="00B35ACC">
      <w:pPr>
        <w:pStyle w:val="Akapitzlist"/>
        <w:numPr>
          <w:ilvl w:val="0"/>
          <w:numId w:val="19"/>
        </w:numPr>
        <w:ind w:left="1148"/>
        <w:jc w:val="both"/>
      </w:pPr>
      <w:r w:rsidRPr="00F15C94">
        <w:t>Wykonawca w terminie 3 dni od dnia doręczenia zawiadomienia zgłosił sprzeciw na poprawienie omyłki, o której mowa w ust. 10 pkt. 3) powyżej;</w:t>
      </w:r>
    </w:p>
    <w:p w:rsidR="00B35ACC" w:rsidRPr="00F15C94" w:rsidRDefault="00B35ACC" w:rsidP="00B35ACC">
      <w:pPr>
        <w:pStyle w:val="Akapitzlist"/>
        <w:numPr>
          <w:ilvl w:val="0"/>
          <w:numId w:val="19"/>
        </w:numPr>
        <w:ind w:left="1148"/>
        <w:jc w:val="both"/>
      </w:pPr>
      <w:r w:rsidRPr="00F15C94">
        <w:t>ceny złożonych ofert dodatkowych są takie same;</w:t>
      </w:r>
    </w:p>
    <w:p w:rsidR="00B35ACC" w:rsidRPr="00F15C94" w:rsidRDefault="00B35ACC" w:rsidP="00B35ACC">
      <w:pPr>
        <w:pStyle w:val="Akapitzlist"/>
        <w:numPr>
          <w:ilvl w:val="0"/>
          <w:numId w:val="19"/>
        </w:numPr>
        <w:ind w:left="1148"/>
        <w:jc w:val="both"/>
      </w:pPr>
      <w:r w:rsidRPr="00F15C94">
        <w:t xml:space="preserve">jest niezgodna z innymi przepisami prawa. 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 xml:space="preserve">Zamawiający bada złożone oferty pod względem ich zgodności z wymaganiami określonymi w zapytaniu ofertowym. Zamawiający może wezwać do złożenia wyjaśnień w zakresie treści złożonej oferty. 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>Zamawiający dokona w pierwszej kolejności oceny ofert, a następnie zbada czy Wykonawca, którego oferta została oceniona jako najkorzystniejsza nie podlega wykluczeniu oraz spełnia warunki udziału w postępowaniu.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>W takim wypadku Zamawiający wezwie do zł</w:t>
      </w:r>
      <w:r w:rsidR="00B36F65">
        <w:t>ożenia dokumentów określonych w </w:t>
      </w:r>
      <w:r w:rsidRPr="00F15C94">
        <w:t xml:space="preserve">Rozdziale </w:t>
      </w:r>
      <w:r>
        <w:t>5</w:t>
      </w:r>
      <w:r w:rsidRPr="00F15C94">
        <w:t xml:space="preserve"> </w:t>
      </w:r>
      <w:r w:rsidRPr="00F15C94">
        <w:rPr>
          <w:b/>
          <w:u w:val="single"/>
        </w:rPr>
        <w:t>wyłącznie wykonawcę</w:t>
      </w:r>
      <w:r w:rsidRPr="00F15C94">
        <w:t>, którego oferta została oceniona jako najkorzystniejsza.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 xml:space="preserve">Zamawiający w toku badania i oceny </w:t>
      </w:r>
      <w:r w:rsidR="00B36F65">
        <w:t>ofert może wezwać Wykonawców do </w:t>
      </w:r>
      <w:r w:rsidRPr="00F15C94">
        <w:t xml:space="preserve">uzupełnienia oferty, w szczególności o brakujące lub prawidłowe dokumenty, pełnomocnictwa i oświadczenia wyznaczając w tym celu odpowiedni termin, chyba </w:t>
      </w:r>
      <w:r w:rsidR="00B36F65">
        <w:t>że </w:t>
      </w:r>
      <w:r w:rsidRPr="00F15C94">
        <w:t xml:space="preserve">mimo ich złożenia oferta lub wniosek Wykonawcy podlega odrzuceniu albo konieczne byłoby unieważnienie lub zamknięcie postępowania, lub oferta nie może zostać wybrana jako najkorzystniejsza. 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>Zamawiający może wezwać, także w wyznaczonym przez siebie terminie, do złożenia wyjaśnień dotyczących wymaganych oświadczeń lub dokumentów.</w:t>
      </w:r>
    </w:p>
    <w:p w:rsidR="00B35ACC" w:rsidRPr="00F15C94" w:rsidRDefault="00B35ACC" w:rsidP="00B35ACC">
      <w:pPr>
        <w:pStyle w:val="Akapitzlist"/>
        <w:numPr>
          <w:ilvl w:val="0"/>
          <w:numId w:val="17"/>
        </w:numPr>
        <w:ind w:left="784" w:hanging="491"/>
        <w:jc w:val="both"/>
      </w:pPr>
      <w:r w:rsidRPr="00F15C94">
        <w:t xml:space="preserve">Uzupełnienie oferty lub wniosku lub nadesłanie wyjaśnień po upływie terminu jest nieskuteczne. </w:t>
      </w:r>
    </w:p>
    <w:p w:rsidR="00B35ACC" w:rsidRDefault="00B35ACC" w:rsidP="00B35ACC">
      <w:pPr>
        <w:spacing w:after="120"/>
        <w:jc w:val="both"/>
      </w:pPr>
    </w:p>
    <w:p w:rsidR="00B35ACC" w:rsidRPr="003A4E6C" w:rsidRDefault="00B35ACC" w:rsidP="00B35ACC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Kryterium oceny ofert</w:t>
      </w:r>
    </w:p>
    <w:p w:rsidR="00B35ACC" w:rsidRPr="00497329" w:rsidRDefault="00B35ACC" w:rsidP="00B36F65">
      <w:pPr>
        <w:pStyle w:val="Akapitzlist"/>
        <w:numPr>
          <w:ilvl w:val="0"/>
          <w:numId w:val="21"/>
        </w:numPr>
        <w:spacing w:after="120"/>
        <w:ind w:left="644"/>
        <w:jc w:val="both"/>
        <w:rPr>
          <w:rFonts w:eastAsia="Calibri" w:cs="Times New Roman"/>
          <w:bCs/>
        </w:rPr>
      </w:pPr>
      <w:r w:rsidRPr="00497329">
        <w:rPr>
          <w:rFonts w:eastAsia="Calibri" w:cs="Times New Roman"/>
        </w:rPr>
        <w:t xml:space="preserve">Przy wyborze oferty Zamawiający będzie stosował następujące kryteria i ich wagi: </w:t>
      </w:r>
      <w:r w:rsidRPr="00497329">
        <w:rPr>
          <w:rFonts w:eastAsia="Calibri" w:cs="Times New Roman"/>
          <w:b/>
        </w:rPr>
        <w:t>„cena brutto” – waga 100 pkt</w:t>
      </w:r>
      <w:r w:rsidRPr="00497329">
        <w:rPr>
          <w:rFonts w:eastAsia="Calibri" w:cs="Times New Roman"/>
        </w:rPr>
        <w:t xml:space="preserve">. Kryterium </w:t>
      </w:r>
      <w:r w:rsidRPr="00497329">
        <w:rPr>
          <w:rFonts w:eastAsia="Calibri" w:cs="Times New Roman"/>
          <w:b/>
        </w:rPr>
        <w:t>„Cena brutto” (C)</w:t>
      </w:r>
      <w:r w:rsidRPr="00497329">
        <w:rPr>
          <w:rFonts w:eastAsia="Calibri" w:cs="Times New Roman"/>
        </w:rPr>
        <w:t xml:space="preserve"> będzie oceniane na podstawie podanej przez Wykonawcę w ofercie ceny brutto wykonania zamówienia. Ocena punktowa w ramach kryterium ceny zostanie dokonana zgodnie ze wzorem:</w:t>
      </w:r>
    </w:p>
    <w:p w:rsidR="00B35ACC" w:rsidRPr="00497329" w:rsidRDefault="00B35ACC" w:rsidP="00B35ACC">
      <w:pPr>
        <w:spacing w:after="120"/>
        <w:ind w:left="644"/>
        <w:jc w:val="center"/>
        <w:rPr>
          <w:rFonts w:eastAsia="Calibri" w:cs="Times New Roman"/>
        </w:rPr>
      </w:pPr>
      <w:r w:rsidRPr="009C3D2B">
        <w:rPr>
          <w:noProof/>
        </w:rPr>
        <w:drawing>
          <wp:inline distT="0" distB="0" distL="0" distR="0" wp14:anchorId="6491859D" wp14:editId="3DBFC8E1">
            <wp:extent cx="1600200" cy="590550"/>
            <wp:effectExtent l="0" t="0" r="0" b="0"/>
            <wp:docPr id="4" name="Obraz 4" descr="C równa się Cn dzielone przez Cb, mnożone przez 100 p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CC" w:rsidRPr="00497329" w:rsidRDefault="00B35ACC" w:rsidP="00B35ACC">
      <w:pPr>
        <w:spacing w:after="120"/>
        <w:ind w:left="644"/>
        <w:rPr>
          <w:rFonts w:eastAsia="Calibri" w:cs="Times New Roman"/>
        </w:rPr>
      </w:pPr>
      <w:r w:rsidRPr="00497329">
        <w:rPr>
          <w:noProof/>
        </w:rPr>
        <w:t>g</w:t>
      </w:r>
      <w:proofErr w:type="spellStart"/>
      <w:r w:rsidRPr="00497329">
        <w:rPr>
          <w:rFonts w:eastAsia="Calibri" w:cs="Times New Roman"/>
        </w:rPr>
        <w:t>dzie</w:t>
      </w:r>
      <w:proofErr w:type="spellEnd"/>
      <w:r w:rsidRPr="00497329">
        <w:rPr>
          <w:rFonts w:eastAsia="Calibri" w:cs="Times New Roman"/>
        </w:rPr>
        <w:t xml:space="preserve">: </w:t>
      </w:r>
    </w:p>
    <w:p w:rsidR="00B35ACC" w:rsidRPr="00497329" w:rsidRDefault="00B35ACC" w:rsidP="00B35ACC">
      <w:pPr>
        <w:spacing w:after="120"/>
        <w:ind w:left="644"/>
        <w:rPr>
          <w:rFonts w:eastAsia="Calibri" w:cs="Times New Roman"/>
        </w:rPr>
      </w:pPr>
      <w:r w:rsidRPr="00497329">
        <w:rPr>
          <w:rFonts w:eastAsia="Calibri" w:cs="Times New Roman"/>
        </w:rPr>
        <w:t xml:space="preserve">C – liczba punktów przyznanych badanej ofercie; </w:t>
      </w:r>
    </w:p>
    <w:p w:rsidR="00B35ACC" w:rsidRPr="00497329" w:rsidRDefault="00B35ACC" w:rsidP="00B35ACC">
      <w:pPr>
        <w:spacing w:after="120"/>
        <w:ind w:left="644"/>
        <w:rPr>
          <w:rFonts w:eastAsia="Calibri" w:cs="Times New Roman"/>
        </w:rPr>
      </w:pPr>
      <w:proofErr w:type="spellStart"/>
      <w:r w:rsidRPr="00497329">
        <w:rPr>
          <w:rFonts w:eastAsia="Calibri" w:cs="Times New Roman"/>
        </w:rPr>
        <w:t>Cn</w:t>
      </w:r>
      <w:proofErr w:type="spellEnd"/>
      <w:r w:rsidRPr="00497329">
        <w:rPr>
          <w:rFonts w:eastAsia="Calibri" w:cs="Times New Roman"/>
        </w:rPr>
        <w:t xml:space="preserve"> – najniższa cena spośród badanych ofert; </w:t>
      </w:r>
    </w:p>
    <w:p w:rsidR="00B35ACC" w:rsidRPr="00497329" w:rsidRDefault="00B35ACC" w:rsidP="00B35ACC">
      <w:pPr>
        <w:spacing w:after="120"/>
        <w:ind w:left="644"/>
        <w:rPr>
          <w:rFonts w:eastAsia="Calibri" w:cs="Times New Roman"/>
        </w:rPr>
      </w:pPr>
      <w:proofErr w:type="spellStart"/>
      <w:r w:rsidRPr="00497329">
        <w:rPr>
          <w:rFonts w:eastAsia="Calibri" w:cs="Times New Roman"/>
        </w:rPr>
        <w:t>Cb</w:t>
      </w:r>
      <w:proofErr w:type="spellEnd"/>
      <w:r w:rsidRPr="00497329">
        <w:rPr>
          <w:rFonts w:eastAsia="Calibri" w:cs="Times New Roman"/>
        </w:rPr>
        <w:t xml:space="preserve"> – cena oferty badanej.</w:t>
      </w:r>
    </w:p>
    <w:p w:rsidR="00B35ACC" w:rsidRPr="00497329" w:rsidRDefault="00B35ACC" w:rsidP="00B36F65">
      <w:pPr>
        <w:pStyle w:val="Akapitzlist"/>
        <w:numPr>
          <w:ilvl w:val="0"/>
          <w:numId w:val="21"/>
        </w:numPr>
        <w:spacing w:after="120"/>
        <w:ind w:left="644"/>
        <w:jc w:val="both"/>
        <w:rPr>
          <w:rFonts w:eastAsia="Calibri" w:cs="Times New Roman"/>
        </w:rPr>
      </w:pPr>
      <w:r w:rsidRPr="00497329">
        <w:rPr>
          <w:rFonts w:eastAsia="Calibri" w:cs="Times New Roman"/>
        </w:rPr>
        <w:t>Za najkorzystniejszą Zamawiający uzna t</w:t>
      </w:r>
      <w:r>
        <w:rPr>
          <w:rFonts w:eastAsia="Calibri" w:cs="Times New Roman"/>
        </w:rPr>
        <w:t>ę</w:t>
      </w:r>
      <w:r w:rsidRPr="00497329">
        <w:rPr>
          <w:rFonts w:eastAsia="Calibri" w:cs="Times New Roman"/>
        </w:rPr>
        <w:t xml:space="preserve"> ofertę, która uzyska najwyższą liczbę punktów</w:t>
      </w:r>
      <w:r>
        <w:rPr>
          <w:rFonts w:eastAsia="Calibri" w:cs="Times New Roman"/>
        </w:rPr>
        <w:t xml:space="preserve"> w ramach każdego zadania</w:t>
      </w:r>
      <w:r w:rsidRPr="00497329">
        <w:rPr>
          <w:rFonts w:eastAsia="Calibri" w:cs="Times New Roman"/>
        </w:rPr>
        <w:t>.</w:t>
      </w:r>
    </w:p>
    <w:p w:rsidR="00B35ACC" w:rsidRPr="00497329" w:rsidRDefault="00B35ACC" w:rsidP="00B36F65">
      <w:pPr>
        <w:pStyle w:val="Akapitzlist"/>
        <w:numPr>
          <w:ilvl w:val="0"/>
          <w:numId w:val="21"/>
        </w:numPr>
        <w:spacing w:after="120"/>
        <w:ind w:left="644"/>
        <w:jc w:val="both"/>
        <w:rPr>
          <w:rFonts w:eastAsia="Calibri" w:cs="Times New Roman"/>
        </w:rPr>
      </w:pPr>
      <w:r w:rsidRPr="00497329">
        <w:rPr>
          <w:rFonts w:eastAsia="Calibri" w:cs="Times New Roman"/>
        </w:rPr>
        <w:t>Jeżeli nie można wybrać najkorzystniejszej oferty z uwagi na to, że dwie lub więcej ofert przedstawia taki sam bilans ceny, Zamawiający spoś</w:t>
      </w:r>
      <w:r w:rsidR="00B36F65">
        <w:rPr>
          <w:rFonts w:eastAsia="Calibri" w:cs="Times New Roman"/>
        </w:rPr>
        <w:t>ród tych ofert wybiera ofertę z </w:t>
      </w:r>
      <w:r w:rsidRPr="00497329">
        <w:rPr>
          <w:rFonts w:eastAsia="Calibri" w:cs="Times New Roman"/>
        </w:rPr>
        <w:t>najniższą ceną, a jeżeli zostały złożone oferty o takiej samej cenie, Zamawiający wzywa Wykonawców, którzy złożyli te oferty, do złożenia w terminie określonym przez Zamawiającego ofert dodatkowych.</w:t>
      </w:r>
    </w:p>
    <w:p w:rsidR="00B35ACC" w:rsidRPr="00497329" w:rsidRDefault="00B35ACC" w:rsidP="00B36F65">
      <w:pPr>
        <w:pStyle w:val="Akapitzlist"/>
        <w:numPr>
          <w:ilvl w:val="0"/>
          <w:numId w:val="21"/>
        </w:numPr>
        <w:spacing w:after="120"/>
        <w:ind w:left="644"/>
        <w:jc w:val="both"/>
      </w:pPr>
      <w:r w:rsidRPr="00497329">
        <w:t xml:space="preserve">Zamawiający unieważnia zapytanie ofertowe, w szczególności jeżeli: </w:t>
      </w:r>
    </w:p>
    <w:p w:rsidR="00B35ACC" w:rsidRPr="00497329" w:rsidRDefault="00B35ACC" w:rsidP="00B36F65">
      <w:pPr>
        <w:pStyle w:val="Akapitzlist"/>
        <w:numPr>
          <w:ilvl w:val="0"/>
          <w:numId w:val="20"/>
        </w:numPr>
        <w:spacing w:after="120"/>
        <w:ind w:left="1008" w:hanging="349"/>
        <w:jc w:val="both"/>
      </w:pPr>
      <w:r w:rsidRPr="00497329">
        <w:t>nie złożono żadnej oferty niepodlegającej odrzuceniu</w:t>
      </w:r>
      <w:r w:rsidRPr="009C3D2B">
        <w:t xml:space="preserve"> albo nie wpłynął żaden wniosek </w:t>
      </w:r>
      <w:r w:rsidRPr="00497329">
        <w:t>o dopuszczenie do udziału w zapytaniu od Wykonawcy niepodlegającego wykluczeniu,</w:t>
      </w:r>
    </w:p>
    <w:p w:rsidR="00B35ACC" w:rsidRPr="00497329" w:rsidRDefault="00B35ACC" w:rsidP="00B36F65">
      <w:pPr>
        <w:pStyle w:val="Akapitzlist"/>
        <w:numPr>
          <w:ilvl w:val="0"/>
          <w:numId w:val="20"/>
        </w:numPr>
        <w:spacing w:after="120"/>
        <w:ind w:left="1008" w:hanging="349"/>
        <w:jc w:val="both"/>
      </w:pPr>
      <w:r w:rsidRPr="00497329">
        <w:t>cena najkorzystniejszej oferty lub oferta z najniższą ceną przewyższa kwotę,</w:t>
      </w:r>
      <w:r w:rsidRPr="00497329">
        <w:br/>
        <w:t>którą Zamawiający zamierza przeznaczyć na sfinansowanie zamówienia i nie możliwe lub niecelowe jest zwiększenie kwoty;</w:t>
      </w:r>
    </w:p>
    <w:p w:rsidR="00B35ACC" w:rsidRPr="00497329" w:rsidRDefault="00B35ACC" w:rsidP="00B36F65">
      <w:pPr>
        <w:pStyle w:val="Akapitzlist"/>
        <w:numPr>
          <w:ilvl w:val="0"/>
          <w:numId w:val="20"/>
        </w:numPr>
        <w:spacing w:after="120"/>
        <w:ind w:left="1008" w:hanging="349"/>
        <w:jc w:val="both"/>
      </w:pPr>
      <w:r w:rsidRPr="00497329">
        <w:t xml:space="preserve">wystąpiła zmiana okoliczności powodująca, że prowadzenie zapytania ofertowego lub jego wykonanie nie leży w interesie Zamawiającego; </w:t>
      </w:r>
    </w:p>
    <w:p w:rsidR="00B35ACC" w:rsidRPr="00497329" w:rsidRDefault="00B35ACC" w:rsidP="00B36F65">
      <w:pPr>
        <w:pStyle w:val="Akapitzlist"/>
        <w:numPr>
          <w:ilvl w:val="0"/>
          <w:numId w:val="20"/>
        </w:numPr>
        <w:spacing w:after="120"/>
        <w:ind w:left="1008" w:hanging="349"/>
        <w:jc w:val="both"/>
      </w:pPr>
      <w:r w:rsidRPr="00497329">
        <w:t>zapytanie ofertowe obarczone jest niemożliwą do usunięcia wadą.</w:t>
      </w:r>
    </w:p>
    <w:p w:rsidR="00B35ACC" w:rsidRDefault="00B35ACC" w:rsidP="00B36F65">
      <w:pPr>
        <w:pStyle w:val="Akapitzlist"/>
        <w:numPr>
          <w:ilvl w:val="0"/>
          <w:numId w:val="22"/>
        </w:numPr>
        <w:spacing w:after="120"/>
        <w:ind w:left="644" w:hanging="283"/>
        <w:jc w:val="both"/>
      </w:pPr>
      <w:r w:rsidRPr="00497329">
        <w:t>Zamawiający zawiadamia Wykonawców o unieważnieniu lub zamknięciu zapytania ofertowego bez dokonania wyboru oferty – zamieszczając odpowiednią informację na stronie internetowej Zamawiającego.</w:t>
      </w:r>
    </w:p>
    <w:p w:rsidR="00B35ACC" w:rsidRPr="00497329" w:rsidRDefault="00B35ACC" w:rsidP="00B36F65">
      <w:pPr>
        <w:pStyle w:val="Akapitzlist"/>
        <w:numPr>
          <w:ilvl w:val="0"/>
          <w:numId w:val="22"/>
        </w:numPr>
        <w:spacing w:after="120"/>
        <w:ind w:left="644" w:hanging="283"/>
        <w:jc w:val="both"/>
        <w:rPr>
          <w:rFonts w:eastAsia="Calibri" w:cs="Times New Roman"/>
          <w:b/>
        </w:rPr>
      </w:pPr>
      <w:r w:rsidRPr="00507718">
        <w:rPr>
          <w:rFonts w:eastAsia="Calibri" w:cs="Times New Roman"/>
          <w:b/>
        </w:rPr>
        <w:t>Zamawiający na każdym etapie może zamknąć postępowanie o udzielenie zamówienia publicznego bez dokonania wyboru oferty, nie podając przyczyny.</w:t>
      </w:r>
    </w:p>
    <w:p w:rsidR="00B35ACC" w:rsidRDefault="00B35ACC" w:rsidP="00B35ACC">
      <w:pPr>
        <w:pStyle w:val="Akapitzlist"/>
        <w:spacing w:after="120"/>
        <w:ind w:left="360"/>
        <w:jc w:val="both"/>
        <w:rPr>
          <w:b/>
        </w:rPr>
      </w:pPr>
    </w:p>
    <w:p w:rsidR="00B35ACC" w:rsidRPr="00694AFC" w:rsidRDefault="00B35ACC" w:rsidP="00B35ACC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694AFC">
        <w:rPr>
          <w:b/>
        </w:rPr>
        <w:t xml:space="preserve">Warunki </w:t>
      </w:r>
      <w:r>
        <w:rPr>
          <w:b/>
        </w:rPr>
        <w:t>zmiany umowy</w:t>
      </w:r>
    </w:p>
    <w:p w:rsidR="00B35ACC" w:rsidRDefault="00B35ACC" w:rsidP="00B35ACC">
      <w:pPr>
        <w:rPr>
          <w:b/>
        </w:rPr>
      </w:pPr>
      <w:bookmarkStart w:id="1" w:name="_6hr0q1lfmj4e" w:colFirst="0" w:colLast="0"/>
      <w:bookmarkStart w:id="2" w:name="_7rgi5xda536p" w:colFirst="0" w:colLast="0"/>
      <w:bookmarkStart w:id="3" w:name="_tx8u19qqskzo" w:colFirst="0" w:colLast="0"/>
      <w:bookmarkEnd w:id="1"/>
      <w:bookmarkEnd w:id="2"/>
      <w:bookmarkEnd w:id="3"/>
      <w:r>
        <w:t xml:space="preserve">Warunki zmiany umowy określa załącznik nr </w:t>
      </w:r>
      <w:r w:rsidR="00467E90">
        <w:t xml:space="preserve">4 </w:t>
      </w:r>
      <w:r>
        <w:t>do zapytania ofertowego.</w:t>
      </w:r>
    </w:p>
    <w:p w:rsidR="00B35ACC" w:rsidRPr="00497329" w:rsidRDefault="00B35ACC" w:rsidP="00B35ACC">
      <w:pPr>
        <w:jc w:val="both"/>
        <w:rPr>
          <w:b/>
        </w:rPr>
      </w:pPr>
    </w:p>
    <w:p w:rsidR="00B35ACC" w:rsidRPr="00D353CE" w:rsidRDefault="00B35ACC" w:rsidP="00B35ACC">
      <w:pPr>
        <w:pStyle w:val="Akapitzlist"/>
        <w:numPr>
          <w:ilvl w:val="0"/>
          <w:numId w:val="1"/>
        </w:numPr>
        <w:jc w:val="both"/>
        <w:rPr>
          <w:b/>
        </w:rPr>
      </w:pPr>
      <w:r w:rsidRPr="00D353CE">
        <w:rPr>
          <w:b/>
        </w:rPr>
        <w:t>Klauzula informacyjna</w:t>
      </w:r>
    </w:p>
    <w:p w:rsidR="00CB16EB" w:rsidRPr="0048115C" w:rsidRDefault="00CB16EB" w:rsidP="00CC2276">
      <w:pPr>
        <w:tabs>
          <w:tab w:val="left" w:pos="709"/>
          <w:tab w:val="left" w:pos="2268"/>
        </w:tabs>
        <w:ind w:left="142"/>
        <w:jc w:val="both"/>
        <w:rPr>
          <w:rFonts w:eastAsia="Calibri"/>
        </w:rPr>
      </w:pPr>
      <w:r w:rsidRPr="0048115C">
        <w:rPr>
          <w:rFonts w:eastAsia="Calibri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48115C" w:rsidDel="00EB58F0">
        <w:rPr>
          <w:rFonts w:eastAsia="Calibri"/>
        </w:rPr>
        <w:t xml:space="preserve"> </w:t>
      </w:r>
      <w:r w:rsidRPr="0048115C">
        <w:rPr>
          <w:rFonts w:eastAsia="Calibri"/>
        </w:rPr>
        <w:t>informuje, że:</w:t>
      </w:r>
    </w:p>
    <w:p w:rsidR="00CB16EB" w:rsidRPr="0048115C" w:rsidRDefault="00CB16EB" w:rsidP="00CC2276">
      <w:pPr>
        <w:numPr>
          <w:ilvl w:val="0"/>
          <w:numId w:val="9"/>
        </w:numPr>
        <w:tabs>
          <w:tab w:val="left" w:pos="709"/>
          <w:tab w:val="left" w:pos="2268"/>
        </w:tabs>
        <w:jc w:val="both"/>
        <w:rPr>
          <w:rFonts w:eastAsia="Calibri"/>
        </w:rPr>
      </w:pPr>
      <w:r w:rsidRPr="0048115C">
        <w:rPr>
          <w:rFonts w:eastAsia="Calibri"/>
        </w:rPr>
        <w:lastRenderedPageBreak/>
        <w:t xml:space="preserve">Administratorem Pani/Pana danych osobowych jest Ośrodek Rozwoju Edukacji </w:t>
      </w:r>
      <w:r>
        <w:rPr>
          <w:rFonts w:eastAsia="Calibri"/>
        </w:rPr>
        <w:t>z </w:t>
      </w:r>
      <w:r w:rsidRPr="0048115C">
        <w:rPr>
          <w:rFonts w:eastAsia="Calibri"/>
        </w:rPr>
        <w:t>siedzibą</w:t>
      </w:r>
      <w:r>
        <w:rPr>
          <w:rFonts w:eastAsia="Calibri"/>
        </w:rPr>
        <w:t xml:space="preserve"> </w:t>
      </w:r>
      <w:r w:rsidRPr="0048115C">
        <w:rPr>
          <w:rFonts w:eastAsia="Calibri"/>
        </w:rPr>
        <w:t>w Warszawie (00-478), Aleje Ujazdowskie 28, e-mail: sekretariat@ore.edu.pl,</w:t>
      </w:r>
      <w:r>
        <w:rPr>
          <w:rFonts w:eastAsia="Calibri"/>
        </w:rPr>
        <w:t xml:space="preserve"> </w:t>
      </w:r>
      <w:r w:rsidRPr="0048115C">
        <w:rPr>
          <w:rFonts w:eastAsia="Calibri"/>
        </w:rPr>
        <w:t>tel. 22 345 37 00;</w:t>
      </w:r>
    </w:p>
    <w:p w:rsidR="00CB16EB" w:rsidRPr="0048115C" w:rsidRDefault="00CB16EB" w:rsidP="00CC2276">
      <w:pPr>
        <w:numPr>
          <w:ilvl w:val="0"/>
          <w:numId w:val="9"/>
        </w:numPr>
        <w:tabs>
          <w:tab w:val="left" w:pos="709"/>
          <w:tab w:val="left" w:pos="2268"/>
        </w:tabs>
        <w:jc w:val="both"/>
        <w:rPr>
          <w:rFonts w:eastAsia="Calibri"/>
        </w:rPr>
      </w:pPr>
      <w:r w:rsidRPr="0048115C">
        <w:rPr>
          <w:rFonts w:eastAsia="Calibri"/>
        </w:rPr>
        <w:t>W sprawach dotyczących przetwarzania danych osobowych może się Pani/Pan skontaktować</w:t>
      </w:r>
      <w:r>
        <w:rPr>
          <w:rFonts w:eastAsia="Calibri"/>
        </w:rPr>
        <w:t xml:space="preserve"> </w:t>
      </w:r>
      <w:r w:rsidRPr="0048115C">
        <w:rPr>
          <w:rFonts w:eastAsia="Calibri"/>
        </w:rPr>
        <w:t>z Inspektorem Ochrony Danych poprzez e-mail: iod@ore.edu.pl;</w:t>
      </w:r>
    </w:p>
    <w:p w:rsidR="00CB16EB" w:rsidRPr="0048115C" w:rsidRDefault="00CB16EB" w:rsidP="00CC2276">
      <w:pPr>
        <w:numPr>
          <w:ilvl w:val="0"/>
          <w:numId w:val="9"/>
        </w:numPr>
        <w:tabs>
          <w:tab w:val="left" w:pos="709"/>
          <w:tab w:val="left" w:pos="2268"/>
        </w:tabs>
        <w:jc w:val="both"/>
        <w:rPr>
          <w:rFonts w:eastAsia="Times New Roman"/>
        </w:rPr>
      </w:pPr>
      <w:r w:rsidRPr="0048115C">
        <w:rPr>
          <w:rFonts w:eastAsia="Times New Roman"/>
        </w:rPr>
        <w:t xml:space="preserve">Pani/Pana dane osobowe przetwarzane będą w celu związanym z postępowaniem </w:t>
      </w:r>
      <w:r>
        <w:rPr>
          <w:rFonts w:eastAsia="Times New Roman"/>
        </w:rPr>
        <w:br/>
      </w:r>
      <w:r w:rsidRPr="0048115C">
        <w:rPr>
          <w:rFonts w:eastAsia="Times New Roman"/>
        </w:rPr>
        <w:t>o udzielenie zamówienia publicznego zgodnie z obowiązującymi przepisami prawa;</w:t>
      </w:r>
    </w:p>
    <w:p w:rsidR="00CB16EB" w:rsidRPr="0048115C" w:rsidRDefault="00CB16EB" w:rsidP="00CC2276">
      <w:pPr>
        <w:numPr>
          <w:ilvl w:val="0"/>
          <w:numId w:val="9"/>
        </w:numPr>
        <w:tabs>
          <w:tab w:val="left" w:pos="709"/>
          <w:tab w:val="left" w:pos="2268"/>
        </w:tabs>
        <w:contextualSpacing/>
        <w:jc w:val="both"/>
        <w:rPr>
          <w:rFonts w:eastAsia="Times New Roman"/>
        </w:rPr>
      </w:pPr>
      <w:r w:rsidRPr="0048115C">
        <w:rPr>
          <w:rFonts w:eastAsia="Times New Roman"/>
        </w:rPr>
        <w:t>Odbiorcami Pani/Pana danych osobowych mogą być osoby lub podmioty, którym udostępniona zostanie dokumentacja postępowania w oparciu o art. 8 oraz art. 96 ust. 3 ustawy z dnia 29 stycznia 2004 r. Prawo zamówień publicznych (tekst jedn. Dz.U. 2018</w:t>
      </w:r>
      <w:r>
        <w:rPr>
          <w:rFonts w:eastAsia="Times New Roman"/>
        </w:rPr>
        <w:t xml:space="preserve"> </w:t>
      </w:r>
      <w:r w:rsidRPr="0048115C">
        <w:rPr>
          <w:rFonts w:eastAsia="Times New Roman"/>
        </w:rPr>
        <w:t xml:space="preserve">poz. 1986 z </w:t>
      </w:r>
      <w:proofErr w:type="spellStart"/>
      <w:r w:rsidRPr="0048115C">
        <w:rPr>
          <w:rFonts w:eastAsia="Times New Roman"/>
        </w:rPr>
        <w:t>późn</w:t>
      </w:r>
      <w:proofErr w:type="spellEnd"/>
      <w:r w:rsidRPr="0048115C">
        <w:rPr>
          <w:rFonts w:eastAsia="Times New Roman"/>
        </w:rPr>
        <w:t xml:space="preserve">. zm.), dalej „ustawa </w:t>
      </w:r>
      <w:proofErr w:type="spellStart"/>
      <w:r w:rsidRPr="0048115C">
        <w:rPr>
          <w:rFonts w:eastAsia="Times New Roman"/>
        </w:rPr>
        <w:t>Pzp</w:t>
      </w:r>
      <w:proofErr w:type="spellEnd"/>
      <w:r w:rsidRPr="0048115C">
        <w:rPr>
          <w:rFonts w:eastAsia="Times New Roman"/>
        </w:rPr>
        <w:t>” lub na wniosek, o którym mowa w art. 10 ust. 1  oraz</w:t>
      </w:r>
      <w:r>
        <w:rPr>
          <w:rFonts w:eastAsia="Times New Roman"/>
        </w:rPr>
        <w:t xml:space="preserve"> </w:t>
      </w:r>
      <w:r w:rsidRPr="0048115C">
        <w:rPr>
          <w:rFonts w:eastAsia="Times New Roman"/>
        </w:rPr>
        <w:t>art. 14 ust. 1 ustawy z dnia 6 września 2001 r. o dostępie do informacji publicznej</w:t>
      </w:r>
      <w:r>
        <w:rPr>
          <w:rFonts w:eastAsia="Times New Roman"/>
        </w:rPr>
        <w:t xml:space="preserve"> </w:t>
      </w:r>
      <w:r w:rsidRPr="0048115C">
        <w:rPr>
          <w:rFonts w:eastAsia="Times New Roman"/>
        </w:rPr>
        <w:t>(tekst jedn. Dz.U. 2018 poz. 1330 ze zm.),  podmioty upoważnione na podstawie przepisów prawa, a także podmioty świadczące usługi na rzecz administratora;</w:t>
      </w:r>
    </w:p>
    <w:p w:rsidR="00CB16EB" w:rsidRPr="0048115C" w:rsidRDefault="00CB16EB" w:rsidP="00CC2276">
      <w:pPr>
        <w:pStyle w:val="Akapitzlist"/>
        <w:numPr>
          <w:ilvl w:val="0"/>
          <w:numId w:val="9"/>
        </w:numPr>
        <w:tabs>
          <w:tab w:val="left" w:pos="709"/>
          <w:tab w:val="left" w:pos="2268"/>
        </w:tabs>
        <w:jc w:val="both"/>
        <w:rPr>
          <w:u w:val="single"/>
        </w:rPr>
      </w:pPr>
      <w:r w:rsidRPr="0048115C">
        <w:rPr>
          <w:rFonts w:eastAsia="Times New Roman"/>
        </w:rPr>
        <w:t xml:space="preserve">Pani/Pana dane osobowe będą przechowywane, zgodnie z art. 97 ust. 1 ustawy </w:t>
      </w:r>
      <w:r>
        <w:rPr>
          <w:rFonts w:eastAsia="Times New Roman"/>
        </w:rPr>
        <w:br/>
      </w:r>
      <w:proofErr w:type="spellStart"/>
      <w:r w:rsidRPr="0048115C">
        <w:rPr>
          <w:rFonts w:eastAsia="Times New Roman"/>
        </w:rPr>
        <w:t>Pzp</w:t>
      </w:r>
      <w:proofErr w:type="spellEnd"/>
      <w:r w:rsidRPr="0048115C">
        <w:rPr>
          <w:rFonts w:eastAsia="Times New Roman"/>
        </w:rPr>
        <w:t>, przez okres 4 lat od dnia zakończenia postępow</w:t>
      </w:r>
      <w:r>
        <w:rPr>
          <w:rFonts w:eastAsia="Times New Roman"/>
        </w:rPr>
        <w:t>ania o udzielenie zamówienia, a </w:t>
      </w:r>
      <w:r w:rsidRPr="0048115C">
        <w:rPr>
          <w:rFonts w:eastAsia="Times New Roman"/>
        </w:rPr>
        <w:t>jeżeli czas trwania umowy przekracza 4 lata, okres przechowywania obejmuje cały czas trwania umowy</w:t>
      </w:r>
      <w:r w:rsidRPr="0048115C">
        <w:t xml:space="preserve"> a po jego zakończeniu czas wymagany przez przepisy powszechnie obowiązującego prawa</w:t>
      </w:r>
      <w:r w:rsidRPr="0048115C">
        <w:rPr>
          <w:rFonts w:eastAsia="Times New Roman"/>
        </w:rPr>
        <w:t>;</w:t>
      </w:r>
    </w:p>
    <w:p w:rsidR="00CB16EB" w:rsidRPr="0048115C" w:rsidRDefault="00CB16EB" w:rsidP="00CC2276">
      <w:pPr>
        <w:numPr>
          <w:ilvl w:val="0"/>
          <w:numId w:val="9"/>
        </w:numPr>
        <w:tabs>
          <w:tab w:val="left" w:pos="709"/>
          <w:tab w:val="left" w:pos="2268"/>
        </w:tabs>
        <w:jc w:val="both"/>
        <w:rPr>
          <w:rFonts w:eastAsia="Times New Roman"/>
        </w:rPr>
      </w:pPr>
      <w:r w:rsidRPr="0048115C">
        <w:rPr>
          <w:rFonts w:eastAsia="Times New Roman"/>
        </w:rPr>
        <w:t xml:space="preserve">Podanie danych osobowych Pani/Pana dotyczących jest dobrowolne ale niezbędne </w:t>
      </w:r>
      <w:r>
        <w:rPr>
          <w:rFonts w:eastAsia="Times New Roman"/>
        </w:rPr>
        <w:br/>
      </w:r>
      <w:r w:rsidRPr="0048115C">
        <w:rPr>
          <w:rFonts w:eastAsia="Times New Roman"/>
        </w:rPr>
        <w:t xml:space="preserve">w celu wzięcia udziału w postępowaniu o udzielenie zamówienia publicznego na etapie szacowania wartości zamówienia; </w:t>
      </w:r>
    </w:p>
    <w:p w:rsidR="00CB16EB" w:rsidRPr="0048115C" w:rsidRDefault="00CB16EB" w:rsidP="00CC2276">
      <w:pPr>
        <w:numPr>
          <w:ilvl w:val="0"/>
          <w:numId w:val="9"/>
        </w:numPr>
        <w:tabs>
          <w:tab w:val="left" w:pos="709"/>
          <w:tab w:val="left" w:pos="2268"/>
        </w:tabs>
        <w:jc w:val="both"/>
        <w:rPr>
          <w:rFonts w:eastAsia="Times New Roman"/>
        </w:rPr>
      </w:pPr>
      <w:r w:rsidRPr="0048115C">
        <w:rPr>
          <w:rFonts w:eastAsia="Times New Roman"/>
        </w:rPr>
        <w:t>Pani/Pana dane osobowe nie będą podlegały zautomatyzowanemu podejmowaniu decyzji w tym również profilowaniu;</w:t>
      </w:r>
    </w:p>
    <w:p w:rsidR="00CB16EB" w:rsidRPr="0048115C" w:rsidRDefault="00CB16EB" w:rsidP="00CC2276">
      <w:pPr>
        <w:numPr>
          <w:ilvl w:val="0"/>
          <w:numId w:val="9"/>
        </w:numPr>
        <w:tabs>
          <w:tab w:val="left" w:pos="709"/>
          <w:tab w:val="left" w:pos="2268"/>
        </w:tabs>
        <w:jc w:val="both"/>
        <w:rPr>
          <w:rFonts w:eastAsia="Times New Roman"/>
        </w:rPr>
      </w:pPr>
      <w:r w:rsidRPr="0048115C">
        <w:rPr>
          <w:rFonts w:eastAsia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B35ACC" w:rsidRDefault="00B35ACC" w:rsidP="00B35ACC">
      <w:pPr>
        <w:pStyle w:val="Akapitzlist"/>
        <w:spacing w:after="200"/>
        <w:ind w:left="360"/>
        <w:jc w:val="both"/>
        <w:rPr>
          <w:rFonts w:eastAsia="Calibri" w:cs="Times New Roman"/>
          <w:b/>
        </w:rPr>
      </w:pPr>
    </w:p>
    <w:p w:rsidR="00B35ACC" w:rsidRPr="009C3D2B" w:rsidRDefault="00B35ACC" w:rsidP="00B35ACC">
      <w:pPr>
        <w:pStyle w:val="Akapitzlist"/>
        <w:numPr>
          <w:ilvl w:val="0"/>
          <w:numId w:val="1"/>
        </w:numPr>
        <w:spacing w:after="200"/>
        <w:jc w:val="both"/>
        <w:rPr>
          <w:rFonts w:eastAsia="Calibri" w:cs="Times New Roman"/>
          <w:b/>
        </w:rPr>
      </w:pPr>
      <w:r w:rsidRPr="009C3D2B">
        <w:rPr>
          <w:rFonts w:eastAsia="Calibri" w:cs="Times New Roman"/>
          <w:b/>
        </w:rPr>
        <w:t>Załączniki:</w:t>
      </w:r>
    </w:p>
    <w:p w:rsidR="00B35ACC" w:rsidRPr="00467E90" w:rsidRDefault="00467E90" w:rsidP="00B35ACC">
      <w:pPr>
        <w:pStyle w:val="Akapitzlist"/>
        <w:numPr>
          <w:ilvl w:val="1"/>
          <w:numId w:val="16"/>
        </w:numPr>
        <w:ind w:left="728"/>
        <w:rPr>
          <w:rFonts w:eastAsia="Calibri" w:cs="Times New Roman"/>
        </w:rPr>
      </w:pPr>
      <w:r w:rsidRPr="00467E90">
        <w:rPr>
          <w:rFonts w:eastAsia="Calibri" w:cs="Times New Roman"/>
        </w:rPr>
        <w:t xml:space="preserve">Załącznik nr 1 </w:t>
      </w:r>
      <w:r>
        <w:rPr>
          <w:rFonts w:eastAsia="Calibri" w:cs="Times New Roman"/>
        </w:rPr>
        <w:t>–</w:t>
      </w:r>
      <w:r w:rsidRPr="00467E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Opis przedmiotu zamówienia</w:t>
      </w:r>
    </w:p>
    <w:p w:rsidR="00467E90" w:rsidRPr="00467E90" w:rsidRDefault="00467E90" w:rsidP="00467E90">
      <w:pPr>
        <w:pStyle w:val="Akapitzlist"/>
        <w:numPr>
          <w:ilvl w:val="1"/>
          <w:numId w:val="16"/>
        </w:numPr>
        <w:ind w:left="728"/>
        <w:rPr>
          <w:rFonts w:eastAsia="Calibri" w:cs="Times New Roman"/>
        </w:rPr>
      </w:pPr>
      <w:r w:rsidRPr="00467E90">
        <w:rPr>
          <w:rFonts w:eastAsia="Calibri" w:cs="Times New Roman"/>
        </w:rPr>
        <w:t xml:space="preserve">Załącznik nr 2 </w:t>
      </w:r>
      <w:r>
        <w:rPr>
          <w:rFonts w:eastAsia="Calibri" w:cs="Times New Roman"/>
        </w:rPr>
        <w:t>–</w:t>
      </w:r>
      <w:r w:rsidRPr="00467E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Formularz ofertowy na przeprowadzenie konwersatorium</w:t>
      </w:r>
    </w:p>
    <w:p w:rsidR="00B35ACC" w:rsidRDefault="00467E90" w:rsidP="00B35ACC">
      <w:pPr>
        <w:pStyle w:val="Akapitzlist"/>
        <w:numPr>
          <w:ilvl w:val="1"/>
          <w:numId w:val="16"/>
        </w:numPr>
        <w:ind w:left="728"/>
        <w:rPr>
          <w:rFonts w:eastAsia="Calibri" w:cs="Times New Roman"/>
        </w:rPr>
      </w:pPr>
      <w:r>
        <w:rPr>
          <w:rFonts w:eastAsia="Calibri" w:cs="Times New Roman"/>
        </w:rPr>
        <w:t>Załącznik nr 3 – formularz ofertowy na przeprowadzenie zajęć warsztatowych</w:t>
      </w:r>
    </w:p>
    <w:p w:rsidR="00042B1A" w:rsidRPr="0046602F" w:rsidRDefault="00467E90" w:rsidP="0046602F">
      <w:pPr>
        <w:pStyle w:val="Akapitzlist"/>
        <w:numPr>
          <w:ilvl w:val="1"/>
          <w:numId w:val="16"/>
        </w:numPr>
        <w:ind w:left="728"/>
        <w:rPr>
          <w:rFonts w:eastAsia="Calibri" w:cs="Times New Roman"/>
        </w:rPr>
      </w:pPr>
      <w:r>
        <w:rPr>
          <w:rFonts w:eastAsia="Calibri" w:cs="Times New Roman"/>
        </w:rPr>
        <w:t>Załącznik nr 4 – Projekt umowy zlecenie</w:t>
      </w:r>
    </w:p>
    <w:sectPr w:rsidR="00042B1A" w:rsidRPr="0046602F" w:rsidSect="007F3753">
      <w:headerReference w:type="default" r:id="rId12"/>
      <w:footerReference w:type="default" r:id="rId13"/>
      <w:pgSz w:w="11909" w:h="16834"/>
      <w:pgMar w:top="1417" w:right="127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2F" w:rsidRDefault="006C1F2F" w:rsidP="006D12CC">
      <w:pPr>
        <w:spacing w:line="240" w:lineRule="auto"/>
      </w:pPr>
      <w:r>
        <w:separator/>
      </w:r>
    </w:p>
  </w:endnote>
  <w:endnote w:type="continuationSeparator" w:id="0">
    <w:p w:rsidR="006C1F2F" w:rsidRDefault="006C1F2F" w:rsidP="006D12CC">
      <w:pPr>
        <w:spacing w:line="240" w:lineRule="auto"/>
      </w:pPr>
      <w:r>
        <w:continuationSeparator/>
      </w:r>
    </w:p>
  </w:endnote>
  <w:endnote w:type="continuationNotice" w:id="1">
    <w:p w:rsidR="006C1F2F" w:rsidRDefault="006C1F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46" w:rsidRDefault="000C7146" w:rsidP="00532C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2F" w:rsidRDefault="006C1F2F" w:rsidP="006D12CC">
      <w:pPr>
        <w:spacing w:line="240" w:lineRule="auto"/>
      </w:pPr>
      <w:r>
        <w:separator/>
      </w:r>
    </w:p>
  </w:footnote>
  <w:footnote w:type="continuationSeparator" w:id="0">
    <w:p w:rsidR="006C1F2F" w:rsidRDefault="006C1F2F" w:rsidP="006D12CC">
      <w:pPr>
        <w:spacing w:line="240" w:lineRule="auto"/>
      </w:pPr>
      <w:r>
        <w:continuationSeparator/>
      </w:r>
    </w:p>
  </w:footnote>
  <w:footnote w:type="continuationNotice" w:id="1">
    <w:p w:rsidR="006C1F2F" w:rsidRDefault="006C1F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CC" w:rsidRDefault="006D12CC">
    <w:pPr>
      <w:pStyle w:val="Nagwek"/>
    </w:pPr>
  </w:p>
  <w:p w:rsidR="006D12CC" w:rsidRDefault="006D12CC">
    <w:pPr>
      <w:pStyle w:val="Nagwek"/>
    </w:pPr>
  </w:p>
  <w:p w:rsidR="006D12CC" w:rsidRDefault="006D12CC" w:rsidP="00B97330">
    <w:pPr>
      <w:pStyle w:val="Nagwek"/>
    </w:pPr>
    <w:r>
      <w:rPr>
        <w:noProof/>
      </w:rPr>
      <w:drawing>
        <wp:inline distT="0" distB="0" distL="0" distR="0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64C"/>
    <w:multiLevelType w:val="hybridMultilevel"/>
    <w:tmpl w:val="CF28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873"/>
    <w:multiLevelType w:val="hybridMultilevel"/>
    <w:tmpl w:val="01708354"/>
    <w:lvl w:ilvl="0" w:tplc="AB36A57C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2481F"/>
    <w:multiLevelType w:val="hybridMultilevel"/>
    <w:tmpl w:val="91AAD160"/>
    <w:lvl w:ilvl="0" w:tplc="04150017">
      <w:start w:val="1"/>
      <w:numFmt w:val="lowerLetter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13A3119D"/>
    <w:multiLevelType w:val="hybridMultilevel"/>
    <w:tmpl w:val="E308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54A7A"/>
    <w:multiLevelType w:val="multilevel"/>
    <w:tmpl w:val="E8968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498210B"/>
    <w:multiLevelType w:val="hybridMultilevel"/>
    <w:tmpl w:val="44AA9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3017"/>
    <w:multiLevelType w:val="hybridMultilevel"/>
    <w:tmpl w:val="7C6E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690A"/>
    <w:multiLevelType w:val="hybridMultilevel"/>
    <w:tmpl w:val="B90CA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A06B3"/>
    <w:multiLevelType w:val="hybridMultilevel"/>
    <w:tmpl w:val="6504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ED25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7CD"/>
    <w:multiLevelType w:val="hybridMultilevel"/>
    <w:tmpl w:val="1DDA7FB2"/>
    <w:lvl w:ilvl="0" w:tplc="908A8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631B01"/>
    <w:multiLevelType w:val="hybridMultilevel"/>
    <w:tmpl w:val="CFB86CFA"/>
    <w:lvl w:ilvl="0" w:tplc="BA6EBB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E50220"/>
    <w:multiLevelType w:val="hybridMultilevel"/>
    <w:tmpl w:val="E4AE7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46F75"/>
    <w:multiLevelType w:val="hybridMultilevel"/>
    <w:tmpl w:val="623C26A2"/>
    <w:lvl w:ilvl="0" w:tplc="30AA30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6C7830"/>
    <w:multiLevelType w:val="hybridMultilevel"/>
    <w:tmpl w:val="421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06154"/>
    <w:multiLevelType w:val="hybridMultilevel"/>
    <w:tmpl w:val="46EAE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6E0CAD"/>
    <w:multiLevelType w:val="hybridMultilevel"/>
    <w:tmpl w:val="C17E9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1500A"/>
    <w:multiLevelType w:val="hybridMultilevel"/>
    <w:tmpl w:val="FD3CB40E"/>
    <w:lvl w:ilvl="0" w:tplc="35324D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7905479"/>
    <w:multiLevelType w:val="hybridMultilevel"/>
    <w:tmpl w:val="86C22178"/>
    <w:lvl w:ilvl="0" w:tplc="4DBEDDD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B6E87"/>
    <w:multiLevelType w:val="hybridMultilevel"/>
    <w:tmpl w:val="2F762D68"/>
    <w:lvl w:ilvl="0" w:tplc="5BB83D4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D0EFB"/>
    <w:multiLevelType w:val="hybridMultilevel"/>
    <w:tmpl w:val="92AA1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20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6"/>
  </w:num>
  <w:num w:numId="18">
    <w:abstractNumId w:val="15"/>
  </w:num>
  <w:num w:numId="19">
    <w:abstractNumId w:val="16"/>
  </w:num>
  <w:num w:numId="20">
    <w:abstractNumId w:val="2"/>
  </w:num>
  <w:num w:numId="21">
    <w:abstractNumId w:val="0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5"/>
    <w:rsid w:val="0000738C"/>
    <w:rsid w:val="00013217"/>
    <w:rsid w:val="00031D96"/>
    <w:rsid w:val="00042B1A"/>
    <w:rsid w:val="00056321"/>
    <w:rsid w:val="00062893"/>
    <w:rsid w:val="00064B41"/>
    <w:rsid w:val="00080DB6"/>
    <w:rsid w:val="000837A2"/>
    <w:rsid w:val="0009125C"/>
    <w:rsid w:val="000A0A77"/>
    <w:rsid w:val="000A2B24"/>
    <w:rsid w:val="000C7146"/>
    <w:rsid w:val="000D17FB"/>
    <w:rsid w:val="000E77A6"/>
    <w:rsid w:val="00101EC4"/>
    <w:rsid w:val="001068D1"/>
    <w:rsid w:val="001204E4"/>
    <w:rsid w:val="00120686"/>
    <w:rsid w:val="001367CD"/>
    <w:rsid w:val="00140B84"/>
    <w:rsid w:val="001522EC"/>
    <w:rsid w:val="00156F02"/>
    <w:rsid w:val="00157BCD"/>
    <w:rsid w:val="0016095F"/>
    <w:rsid w:val="001609D4"/>
    <w:rsid w:val="001B7B45"/>
    <w:rsid w:val="001C505E"/>
    <w:rsid w:val="001C7D0B"/>
    <w:rsid w:val="001D3258"/>
    <w:rsid w:val="001E6A22"/>
    <w:rsid w:val="001E7A52"/>
    <w:rsid w:val="00222BAD"/>
    <w:rsid w:val="00226A42"/>
    <w:rsid w:val="00252119"/>
    <w:rsid w:val="00265B98"/>
    <w:rsid w:val="002936F8"/>
    <w:rsid w:val="002B598B"/>
    <w:rsid w:val="002C782D"/>
    <w:rsid w:val="002D27C4"/>
    <w:rsid w:val="002D3EA3"/>
    <w:rsid w:val="002F17B5"/>
    <w:rsid w:val="00300F1F"/>
    <w:rsid w:val="00345B3F"/>
    <w:rsid w:val="00353ACC"/>
    <w:rsid w:val="00355440"/>
    <w:rsid w:val="00366D87"/>
    <w:rsid w:val="003717F3"/>
    <w:rsid w:val="0037258C"/>
    <w:rsid w:val="00381F58"/>
    <w:rsid w:val="003A3F3D"/>
    <w:rsid w:val="003A4E6C"/>
    <w:rsid w:val="003A5342"/>
    <w:rsid w:val="003D1DC8"/>
    <w:rsid w:val="003D718D"/>
    <w:rsid w:val="003E616E"/>
    <w:rsid w:val="003F5D33"/>
    <w:rsid w:val="003F78E5"/>
    <w:rsid w:val="00406104"/>
    <w:rsid w:val="0041144D"/>
    <w:rsid w:val="00411AB8"/>
    <w:rsid w:val="004135DE"/>
    <w:rsid w:val="00421400"/>
    <w:rsid w:val="0042786F"/>
    <w:rsid w:val="00447DE0"/>
    <w:rsid w:val="00450D2E"/>
    <w:rsid w:val="004579B8"/>
    <w:rsid w:val="00464EAA"/>
    <w:rsid w:val="0046602F"/>
    <w:rsid w:val="00467E90"/>
    <w:rsid w:val="0048115C"/>
    <w:rsid w:val="00497B0C"/>
    <w:rsid w:val="004C065C"/>
    <w:rsid w:val="004F7868"/>
    <w:rsid w:val="00505235"/>
    <w:rsid w:val="00517A95"/>
    <w:rsid w:val="00523652"/>
    <w:rsid w:val="00524792"/>
    <w:rsid w:val="00532C90"/>
    <w:rsid w:val="00540FAC"/>
    <w:rsid w:val="00542FEF"/>
    <w:rsid w:val="005534A5"/>
    <w:rsid w:val="00554C42"/>
    <w:rsid w:val="00554E32"/>
    <w:rsid w:val="00560433"/>
    <w:rsid w:val="0056438C"/>
    <w:rsid w:val="00567F19"/>
    <w:rsid w:val="005752BB"/>
    <w:rsid w:val="00585D15"/>
    <w:rsid w:val="00592173"/>
    <w:rsid w:val="005B3893"/>
    <w:rsid w:val="005E59BB"/>
    <w:rsid w:val="00610963"/>
    <w:rsid w:val="00621FAF"/>
    <w:rsid w:val="00632604"/>
    <w:rsid w:val="006409B3"/>
    <w:rsid w:val="0067370A"/>
    <w:rsid w:val="00694AFC"/>
    <w:rsid w:val="006B7792"/>
    <w:rsid w:val="006C1F2F"/>
    <w:rsid w:val="006C6B95"/>
    <w:rsid w:val="006D12CC"/>
    <w:rsid w:val="006D7C8E"/>
    <w:rsid w:val="00707FA3"/>
    <w:rsid w:val="00724FFC"/>
    <w:rsid w:val="00753803"/>
    <w:rsid w:val="007539BF"/>
    <w:rsid w:val="00775D09"/>
    <w:rsid w:val="007A1276"/>
    <w:rsid w:val="007B09BC"/>
    <w:rsid w:val="007B114D"/>
    <w:rsid w:val="007B743E"/>
    <w:rsid w:val="007C4A54"/>
    <w:rsid w:val="007D48CF"/>
    <w:rsid w:val="007E2FEC"/>
    <w:rsid w:val="007F3138"/>
    <w:rsid w:val="007F3753"/>
    <w:rsid w:val="0082293D"/>
    <w:rsid w:val="008536D4"/>
    <w:rsid w:val="00861F64"/>
    <w:rsid w:val="008655C7"/>
    <w:rsid w:val="00867E16"/>
    <w:rsid w:val="00893022"/>
    <w:rsid w:val="00897A60"/>
    <w:rsid w:val="008A2F07"/>
    <w:rsid w:val="008A4B6D"/>
    <w:rsid w:val="008C6924"/>
    <w:rsid w:val="008C7269"/>
    <w:rsid w:val="008E66D0"/>
    <w:rsid w:val="00900805"/>
    <w:rsid w:val="00911272"/>
    <w:rsid w:val="00926CA2"/>
    <w:rsid w:val="00933FB0"/>
    <w:rsid w:val="00936A51"/>
    <w:rsid w:val="00944400"/>
    <w:rsid w:val="009524EE"/>
    <w:rsid w:val="00997DB3"/>
    <w:rsid w:val="009E0DD9"/>
    <w:rsid w:val="009E2F7C"/>
    <w:rsid w:val="009F45A8"/>
    <w:rsid w:val="00A073EB"/>
    <w:rsid w:val="00A11090"/>
    <w:rsid w:val="00A15669"/>
    <w:rsid w:val="00A36634"/>
    <w:rsid w:val="00A468E1"/>
    <w:rsid w:val="00A57740"/>
    <w:rsid w:val="00A60DC6"/>
    <w:rsid w:val="00A77534"/>
    <w:rsid w:val="00A80E0D"/>
    <w:rsid w:val="00A85828"/>
    <w:rsid w:val="00AA74BC"/>
    <w:rsid w:val="00AB084F"/>
    <w:rsid w:val="00AB67F9"/>
    <w:rsid w:val="00AC7F29"/>
    <w:rsid w:val="00AD71F7"/>
    <w:rsid w:val="00AE2BB4"/>
    <w:rsid w:val="00AE5E81"/>
    <w:rsid w:val="00AF1A2B"/>
    <w:rsid w:val="00AF62DC"/>
    <w:rsid w:val="00B10CD1"/>
    <w:rsid w:val="00B2424D"/>
    <w:rsid w:val="00B30607"/>
    <w:rsid w:val="00B33131"/>
    <w:rsid w:val="00B35ACC"/>
    <w:rsid w:val="00B36F65"/>
    <w:rsid w:val="00B625E2"/>
    <w:rsid w:val="00B7175F"/>
    <w:rsid w:val="00B8421E"/>
    <w:rsid w:val="00B96C9F"/>
    <w:rsid w:val="00B97330"/>
    <w:rsid w:val="00BB64FE"/>
    <w:rsid w:val="00BF49C7"/>
    <w:rsid w:val="00C143B6"/>
    <w:rsid w:val="00C37B87"/>
    <w:rsid w:val="00C403B1"/>
    <w:rsid w:val="00C61914"/>
    <w:rsid w:val="00C71208"/>
    <w:rsid w:val="00C74E0A"/>
    <w:rsid w:val="00C95CA0"/>
    <w:rsid w:val="00C975A7"/>
    <w:rsid w:val="00C97967"/>
    <w:rsid w:val="00CA181B"/>
    <w:rsid w:val="00CB16EB"/>
    <w:rsid w:val="00CB7851"/>
    <w:rsid w:val="00CC2276"/>
    <w:rsid w:val="00CE25DA"/>
    <w:rsid w:val="00CF7056"/>
    <w:rsid w:val="00D21DA1"/>
    <w:rsid w:val="00D37504"/>
    <w:rsid w:val="00D51A12"/>
    <w:rsid w:val="00D65766"/>
    <w:rsid w:val="00D6771C"/>
    <w:rsid w:val="00D825DA"/>
    <w:rsid w:val="00DB3737"/>
    <w:rsid w:val="00DB660B"/>
    <w:rsid w:val="00DC0794"/>
    <w:rsid w:val="00DC0CF9"/>
    <w:rsid w:val="00DF5BA5"/>
    <w:rsid w:val="00E11FC1"/>
    <w:rsid w:val="00E17811"/>
    <w:rsid w:val="00E45BEF"/>
    <w:rsid w:val="00E5039D"/>
    <w:rsid w:val="00E52A17"/>
    <w:rsid w:val="00E62BF9"/>
    <w:rsid w:val="00E65EEB"/>
    <w:rsid w:val="00E702BC"/>
    <w:rsid w:val="00E80D66"/>
    <w:rsid w:val="00E93813"/>
    <w:rsid w:val="00EA0C28"/>
    <w:rsid w:val="00EA6C93"/>
    <w:rsid w:val="00ED17BA"/>
    <w:rsid w:val="00EE512B"/>
    <w:rsid w:val="00F01FB1"/>
    <w:rsid w:val="00F158CB"/>
    <w:rsid w:val="00F1619A"/>
    <w:rsid w:val="00F20249"/>
    <w:rsid w:val="00F22C5E"/>
    <w:rsid w:val="00F33C85"/>
    <w:rsid w:val="00F53F9C"/>
    <w:rsid w:val="00F61105"/>
    <w:rsid w:val="00F65B47"/>
    <w:rsid w:val="00F77A85"/>
    <w:rsid w:val="00F82ED2"/>
    <w:rsid w:val="00F876DF"/>
    <w:rsid w:val="00F932BF"/>
    <w:rsid w:val="00F957C7"/>
    <w:rsid w:val="00F97038"/>
    <w:rsid w:val="00FB254E"/>
    <w:rsid w:val="00FC5CB8"/>
    <w:rsid w:val="00FE37D6"/>
    <w:rsid w:val="00FE37FD"/>
    <w:rsid w:val="00FE77CA"/>
    <w:rsid w:val="00FF55F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EE512B"/>
  </w:style>
  <w:style w:type="table" w:styleId="Tabela-Siatka">
    <w:name w:val="Table Grid"/>
    <w:basedOn w:val="Standardowy"/>
    <w:uiPriority w:val="59"/>
    <w:rsid w:val="00B842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4E0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EE512B"/>
  </w:style>
  <w:style w:type="table" w:styleId="Tabela-Siatka">
    <w:name w:val="Table Grid"/>
    <w:basedOn w:val="Standardowy"/>
    <w:uiPriority w:val="59"/>
    <w:rsid w:val="00B842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4E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onislaw.boryca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ONISLAW.BORYCA@OR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10CA-7070-4EA6-801B-43F3FF24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bboryca</cp:lastModifiedBy>
  <cp:revision>2</cp:revision>
  <cp:lastPrinted>2019-04-15T09:19:00Z</cp:lastPrinted>
  <dcterms:created xsi:type="dcterms:W3CDTF">2019-04-23T09:23:00Z</dcterms:created>
  <dcterms:modified xsi:type="dcterms:W3CDTF">2019-04-23T09:23:00Z</dcterms:modified>
</cp:coreProperties>
</file>