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9" w:rsidRDefault="00AE74C9" w:rsidP="002A38D5">
      <w:pPr>
        <w:spacing w:after="120"/>
        <w:ind w:left="5812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</w:t>
      </w:r>
      <w:r w:rsidR="002A38D5">
        <w:rPr>
          <w:rFonts w:eastAsia="Times New Roman" w:cs="Tahoma"/>
          <w:i/>
          <w:sz w:val="16"/>
          <w:szCs w:val="16"/>
          <w:lang w:eastAsia="pl-PL"/>
        </w:rPr>
        <w:t xml:space="preserve"> </w:t>
      </w:r>
      <w:r w:rsidRPr="00DA6D4F">
        <w:rPr>
          <w:rFonts w:eastAsia="Times New Roman" w:cs="Tahoma"/>
          <w:i/>
          <w:sz w:val="16"/>
          <w:szCs w:val="16"/>
          <w:lang w:eastAsia="pl-PL"/>
        </w:rPr>
        <w:t>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AE74C9" w:rsidRPr="00DA6D4F" w:rsidRDefault="00AE74C9" w:rsidP="002A38D5">
      <w:pPr>
        <w:spacing w:after="120"/>
        <w:ind w:left="5812"/>
        <w:rPr>
          <w:rFonts w:eastAsia="Times New Roman" w:cs="Tahoma"/>
          <w:i/>
          <w:sz w:val="16"/>
          <w:szCs w:val="16"/>
          <w:lang w:eastAsia="pl-PL"/>
        </w:rPr>
      </w:pPr>
    </w:p>
    <w:p w:rsidR="00AE74C9" w:rsidRPr="00D7260A" w:rsidRDefault="00AE74C9" w:rsidP="002A38D5">
      <w:pPr>
        <w:spacing w:after="120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E1CFF9D" wp14:editId="69871B79">
            <wp:extent cx="5757063" cy="892454"/>
            <wp:effectExtent l="0" t="0" r="0" b="3175"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</w:p>
    <w:p w:rsidR="00AE74C9" w:rsidRDefault="00AE74C9" w:rsidP="002A38D5">
      <w:pPr>
        <w:spacing w:before="480" w:after="120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AE74C9" w:rsidRDefault="00AE74C9" w:rsidP="002A38D5">
      <w:pPr>
        <w:spacing w:before="24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Pr="00D7260A">
        <w:rPr>
          <w:rFonts w:eastAsia="Calibri" w:cs="Times New Roman"/>
          <w:b/>
        </w:rPr>
        <w:t>Zamawiający</w:t>
      </w:r>
      <w:r>
        <w:rPr>
          <w:rFonts w:eastAsia="Calibri" w:cs="Times New Roman"/>
          <w:b/>
        </w:rPr>
        <w:t>: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AE74C9" w:rsidRPr="00D85590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zwraca się do Państwa z zapytaniem ofertowym na: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Sukcesywną dostawę artykułów spożywczych na potrzeby Centrum Szkoleniowego w Sulejówku</w:t>
      </w:r>
    </w:p>
    <w:p w:rsidR="00AE74C9" w:rsidRPr="00D85590" w:rsidRDefault="00AE74C9" w:rsidP="002A38D5">
      <w:pPr>
        <w:spacing w:before="240" w:after="120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II. Osoba nadzorująca realizację zam</w:t>
      </w:r>
      <w:r w:rsidR="002A38D5">
        <w:rPr>
          <w:rFonts w:eastAsia="Calibri" w:cs="Times New Roman"/>
          <w:b/>
        </w:rPr>
        <w:t>ówienia ze strony Zamawiającego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Alina Głodek</w:t>
      </w:r>
    </w:p>
    <w:p w:rsidR="00AE74C9" w:rsidRPr="00D85590" w:rsidRDefault="00AE74C9" w:rsidP="002A38D5">
      <w:pPr>
        <w:spacing w:before="240" w:after="120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III. Szczegó</w:t>
      </w:r>
      <w:r w:rsidR="002A38D5">
        <w:rPr>
          <w:rFonts w:eastAsia="Calibri" w:cs="Times New Roman"/>
          <w:b/>
        </w:rPr>
        <w:t>łowy opis przedmiotu Zamówienia</w:t>
      </w:r>
    </w:p>
    <w:p w:rsidR="00AE74C9" w:rsidRPr="00D923CB" w:rsidRDefault="00AE74C9" w:rsidP="002A38D5">
      <w:pPr>
        <w:numPr>
          <w:ilvl w:val="1"/>
          <w:numId w:val="9"/>
        </w:numPr>
        <w:spacing w:after="120"/>
        <w:rPr>
          <w:rFonts w:cs="Arial"/>
        </w:rPr>
      </w:pP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Dostawa artykułów spożywczych na potrzeby Cent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rum Szkoleniowego w Sulejówku w 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okresie od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dnia podpisania umowy 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do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15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października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2018 r.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w ilościach i 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asortymentach określonych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w </w:t>
      </w:r>
      <w:r w:rsidRPr="00D923CB">
        <w:rPr>
          <w:rStyle w:val="NagwekZnak"/>
          <w:rFonts w:asciiTheme="minorHAnsi" w:eastAsiaTheme="minorHAnsi" w:hAnsiTheme="minorHAnsi" w:cs="Arial"/>
          <w:sz w:val="22"/>
          <w:szCs w:val="22"/>
        </w:rPr>
        <w:t>formularzach cenowych stanowiących integral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ną część zapytania ofertowego </w:t>
      </w:r>
      <w:r w:rsidR="002A38D5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– </w:t>
      </w:r>
      <w:r>
        <w:rPr>
          <w:rStyle w:val="NagwekZnak"/>
          <w:rFonts w:asciiTheme="minorHAnsi" w:eastAsiaTheme="minorHAnsi" w:hAnsiTheme="minorHAnsi" w:cs="Arial"/>
          <w:sz w:val="22"/>
          <w:szCs w:val="22"/>
        </w:rPr>
        <w:t>z </w:t>
      </w:r>
      <w:r w:rsidRPr="00D923CB">
        <w:rPr>
          <w:rFonts w:cs="Arial"/>
        </w:rPr>
        <w:t>zastrzeżeniem, że umowa wygasa z chwilą osiągnięcia kwoty wskazanej w umowie.</w:t>
      </w:r>
    </w:p>
    <w:p w:rsidR="00AE74C9" w:rsidRPr="00D923CB" w:rsidRDefault="00AE74C9" w:rsidP="002A38D5">
      <w:pPr>
        <w:numPr>
          <w:ilvl w:val="1"/>
          <w:numId w:val="9"/>
        </w:numPr>
        <w:spacing w:after="120"/>
        <w:rPr>
          <w:rFonts w:cs="Arial"/>
        </w:rPr>
      </w:pPr>
      <w:r w:rsidRPr="00D923CB">
        <w:rPr>
          <w:rFonts w:cs="Arial"/>
        </w:rPr>
        <w:t>Dostawy będą realizowane transportem dostawcy i na jego koszt.</w:t>
      </w:r>
    </w:p>
    <w:p w:rsidR="00AE74C9" w:rsidRPr="00D923CB" w:rsidRDefault="00AE74C9" w:rsidP="002A38D5">
      <w:pPr>
        <w:numPr>
          <w:ilvl w:val="1"/>
          <w:numId w:val="9"/>
        </w:numPr>
        <w:spacing w:after="120"/>
        <w:rPr>
          <w:rFonts w:cs="Arial"/>
        </w:rPr>
      </w:pPr>
      <w:r w:rsidRPr="00D923CB">
        <w:rPr>
          <w:rFonts w:cs="Arial"/>
        </w:rPr>
        <w:t>Dostarczone artykuły winny spełniać wymagania jakościowe Polskich Norm, posiadać aktualny atest producenta i świadectwa jakości wymagane przepisami prawa.</w:t>
      </w:r>
    </w:p>
    <w:p w:rsidR="00AE74C9" w:rsidRPr="00D923CB" w:rsidRDefault="00AE74C9" w:rsidP="002A38D5">
      <w:pPr>
        <w:numPr>
          <w:ilvl w:val="1"/>
          <w:numId w:val="9"/>
        </w:numPr>
        <w:spacing w:after="120"/>
        <w:rPr>
          <w:rFonts w:cs="Arial"/>
        </w:rPr>
      </w:pPr>
      <w:r w:rsidRPr="00D923CB">
        <w:rPr>
          <w:rFonts w:cs="Arial"/>
        </w:rPr>
        <w:t xml:space="preserve">Przedmiot zamówienia </w:t>
      </w:r>
      <w:r>
        <w:rPr>
          <w:rFonts w:cs="Arial"/>
        </w:rPr>
        <w:t>obejmuje dostawy</w:t>
      </w:r>
      <w:r w:rsidRPr="00D923CB">
        <w:rPr>
          <w:rFonts w:cs="Arial"/>
        </w:rPr>
        <w:t>:</w:t>
      </w:r>
    </w:p>
    <w:p w:rsidR="00AE74C9" w:rsidRDefault="00AE74C9" w:rsidP="002A38D5">
      <w:pPr>
        <w:pStyle w:val="Akapitzlist"/>
        <w:spacing w:after="120"/>
        <w:contextualSpacing w:val="0"/>
        <w:rPr>
          <w:rFonts w:ascii="Calibri" w:hAnsi="Calibri" w:cs="Tahoma"/>
          <w:b/>
        </w:rPr>
      </w:pPr>
      <w:r w:rsidRPr="00D923CB">
        <w:rPr>
          <w:rFonts w:cs="Arial"/>
          <w:b/>
        </w:rPr>
        <w:t xml:space="preserve">Artykułów </w:t>
      </w:r>
      <w:r w:rsidRPr="00607073">
        <w:rPr>
          <w:rFonts w:ascii="Calibri" w:hAnsi="Calibri" w:cs="Tahoma"/>
          <w:b/>
        </w:rPr>
        <w:t>s</w:t>
      </w:r>
      <w:r w:rsidRPr="00BB25D6">
        <w:rPr>
          <w:rFonts w:ascii="Calibri" w:hAnsi="Calibri" w:cs="Tahoma"/>
          <w:b/>
        </w:rPr>
        <w:t>pożywczych pochodzenia zwierzęcego: mięso, ryby, przetwory mięsne i rybne, produkty garmażeryjne</w:t>
      </w:r>
      <w:r w:rsidR="002A38D5">
        <w:rPr>
          <w:rFonts w:ascii="Calibri" w:hAnsi="Calibri" w:cs="Tahoma"/>
          <w:b/>
        </w:rPr>
        <w:t>.</w:t>
      </w:r>
      <w:r w:rsidRPr="00BB25D6">
        <w:rPr>
          <w:rFonts w:ascii="Calibri" w:hAnsi="Calibri" w:cs="Tahoma"/>
          <w:b/>
        </w:rPr>
        <w:t xml:space="preserve"> </w:t>
      </w:r>
    </w:p>
    <w:p w:rsidR="002A38D5" w:rsidRDefault="002A38D5" w:rsidP="002A38D5">
      <w:pPr>
        <w:spacing w:before="240" w:after="120"/>
        <w:rPr>
          <w:b/>
        </w:rPr>
      </w:pPr>
      <w:r>
        <w:rPr>
          <w:b/>
        </w:rPr>
        <w:br w:type="page"/>
      </w:r>
    </w:p>
    <w:p w:rsidR="00AE74C9" w:rsidRPr="00D85590" w:rsidRDefault="00AE74C9" w:rsidP="002A38D5">
      <w:pPr>
        <w:spacing w:before="240" w:after="120"/>
        <w:rPr>
          <w:b/>
        </w:rPr>
      </w:pPr>
      <w:r w:rsidRPr="00D85590">
        <w:rPr>
          <w:b/>
        </w:rPr>
        <w:lastRenderedPageBreak/>
        <w:t xml:space="preserve">IV. Wymagania związane z wykonaniem </w:t>
      </w:r>
      <w:r w:rsidR="002A38D5">
        <w:rPr>
          <w:b/>
        </w:rPr>
        <w:t>zamówienia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O udzielenie Zamówienia mogą ubiegać się Wykonawcy, którzy spełniają warunki, dotyczące:</w:t>
      </w:r>
    </w:p>
    <w:p w:rsidR="00AE74C9" w:rsidRPr="002A38D5" w:rsidRDefault="00AE74C9" w:rsidP="002A38D5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rFonts w:eastAsia="Calibri" w:cs="Times New Roman"/>
        </w:rPr>
      </w:pPr>
      <w:r w:rsidRPr="002A38D5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:rsidR="00AE74C9" w:rsidRPr="002A38D5" w:rsidRDefault="00AE74C9" w:rsidP="002A38D5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rFonts w:eastAsia="Calibri" w:cs="Times New Roman"/>
        </w:rPr>
      </w:pPr>
      <w:r w:rsidRPr="002A38D5">
        <w:rPr>
          <w:rFonts w:eastAsia="Calibri" w:cs="Times New Roman"/>
        </w:rPr>
        <w:t>posiadania wiedzy i doświadczenia;</w:t>
      </w:r>
    </w:p>
    <w:p w:rsidR="00AE74C9" w:rsidRPr="002A38D5" w:rsidRDefault="00AE74C9" w:rsidP="002A38D5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rFonts w:eastAsia="Calibri" w:cs="Times New Roman"/>
        </w:rPr>
      </w:pPr>
      <w:r w:rsidRPr="002A38D5">
        <w:rPr>
          <w:rFonts w:eastAsia="Calibri" w:cs="Times New Roman"/>
        </w:rPr>
        <w:t>dysponowania odpowiednim potencjałem technicznym oraz osobami z</w:t>
      </w:r>
      <w:r w:rsidR="002A38D5">
        <w:rPr>
          <w:rFonts w:eastAsia="Calibri" w:cs="Times New Roman"/>
        </w:rPr>
        <w:t>dolnymi do wykonania Zamówienia.</w:t>
      </w:r>
    </w:p>
    <w:p w:rsidR="00AE74C9" w:rsidRPr="002A38D5" w:rsidRDefault="002A38D5" w:rsidP="002A38D5">
      <w:pPr>
        <w:spacing w:after="120"/>
        <w:rPr>
          <w:rFonts w:eastAsia="Calibri" w:cs="Times New Roman"/>
        </w:rPr>
      </w:pPr>
      <w:r>
        <w:rPr>
          <w:rFonts w:eastAsia="Calibri" w:cs="Times New Roman"/>
        </w:rPr>
        <w:t xml:space="preserve">Ponadto </w:t>
      </w:r>
      <w:r w:rsidR="00AE74C9" w:rsidRPr="002A38D5">
        <w:rPr>
          <w:rFonts w:eastAsia="Calibri" w:cs="Times New Roman"/>
        </w:rPr>
        <w:t>p</w:t>
      </w:r>
      <w:r w:rsidR="00AE74C9" w:rsidRPr="002A38D5">
        <w:rPr>
          <w:rFonts w:cs="Arial"/>
        </w:rPr>
        <w:t>rodukty żywnościowe objęte dostawą powinny spełniać wymogi sanitarno-</w:t>
      </w:r>
      <w:r>
        <w:rPr>
          <w:rFonts w:cs="Arial"/>
        </w:rPr>
        <w:br/>
        <w:t>-</w:t>
      </w:r>
      <w:r w:rsidR="00AE74C9" w:rsidRPr="002A38D5">
        <w:rPr>
          <w:rFonts w:cs="Arial"/>
        </w:rPr>
        <w:t>epidemiologiczne i zasady systemu HACCP w zakładach żywienia zbiorowego. Wykonawca</w:t>
      </w:r>
      <w:r w:rsidR="00AE74C9" w:rsidRPr="002A38D5">
        <w:rPr>
          <w:rFonts w:cs="Arial"/>
          <w:shd w:val="clear" w:color="auto" w:fill="FFFFFF"/>
        </w:rPr>
        <w:t xml:space="preserve"> zobowiązuje się do sprzedaży artykułów z datą przydatności do spożycia</w:t>
      </w:r>
      <w:r w:rsidRPr="002A38D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wynoszącą</w:t>
      </w:r>
      <w:r w:rsidR="00AE74C9" w:rsidRPr="002A38D5">
        <w:rPr>
          <w:rFonts w:cs="Arial"/>
          <w:shd w:val="clear" w:color="auto" w:fill="FFFFFF"/>
        </w:rPr>
        <w:t xml:space="preserve"> co najmniej 2/3 terminu ważności do spożycia oferowanego przez producenta danego artykułu</w:t>
      </w:r>
      <w:r>
        <w:rPr>
          <w:rFonts w:cs="Arial"/>
          <w:shd w:val="clear" w:color="auto" w:fill="FFFFFF"/>
        </w:rPr>
        <w:t>.</w:t>
      </w:r>
    </w:p>
    <w:p w:rsidR="00AE74C9" w:rsidRPr="00DF7CBF" w:rsidRDefault="00AE74C9" w:rsidP="002A38D5">
      <w:pPr>
        <w:suppressAutoHyphens/>
        <w:spacing w:before="240" w:after="120"/>
        <w:rPr>
          <w:rFonts w:cs="Arial"/>
        </w:rPr>
      </w:pPr>
      <w:r w:rsidRPr="00D923CB">
        <w:rPr>
          <w:rFonts w:eastAsia="Calibri" w:cs="Times New Roman"/>
          <w:b/>
        </w:rPr>
        <w:t>V. Ofertę należy złożyć w formie pisemnej w miejscu i czasie na adres</w:t>
      </w:r>
      <w:r w:rsidRPr="00D85590">
        <w:rPr>
          <w:rFonts w:eastAsia="Calibri" w:cs="Times New Roman"/>
          <w:b/>
        </w:rPr>
        <w:t>:</w:t>
      </w:r>
    </w:p>
    <w:p w:rsidR="00AE74C9" w:rsidRPr="002A38D5" w:rsidRDefault="00AE74C9" w:rsidP="002A38D5">
      <w:pPr>
        <w:spacing w:after="120"/>
        <w:rPr>
          <w:rFonts w:cs="Arial"/>
        </w:rPr>
      </w:pPr>
      <w:r w:rsidRPr="002A38D5">
        <w:rPr>
          <w:rFonts w:cs="Arial"/>
        </w:rPr>
        <w:t>Centrum Szkol</w:t>
      </w:r>
      <w:r w:rsidR="002A38D5" w:rsidRPr="002A38D5">
        <w:rPr>
          <w:rFonts w:cs="Arial"/>
        </w:rPr>
        <w:t xml:space="preserve">eniowe Ośrodka Rozwoju Edukacji, </w:t>
      </w:r>
      <w:r w:rsidRPr="002A38D5">
        <w:rPr>
          <w:rFonts w:cs="Arial"/>
        </w:rPr>
        <w:t>ul. Paderewskiego 77</w:t>
      </w:r>
      <w:r w:rsidR="002A38D5" w:rsidRPr="002A38D5">
        <w:rPr>
          <w:rFonts w:cs="Arial"/>
        </w:rPr>
        <w:t xml:space="preserve">. </w:t>
      </w:r>
      <w:r w:rsidRPr="002A38D5">
        <w:rPr>
          <w:rFonts w:cs="Arial"/>
        </w:rPr>
        <w:t>05-070 Sulejówek</w:t>
      </w:r>
      <w:r w:rsidR="002A38D5" w:rsidRPr="002A38D5">
        <w:rPr>
          <w:rFonts w:cs="Arial"/>
        </w:rPr>
        <w:t xml:space="preserve">, </w:t>
      </w:r>
      <w:r w:rsidRPr="002A38D5">
        <w:rPr>
          <w:rFonts w:cs="Arial"/>
        </w:rPr>
        <w:t xml:space="preserve">pok. 9 </w:t>
      </w:r>
    </w:p>
    <w:p w:rsidR="00AE74C9" w:rsidRPr="002A38D5" w:rsidRDefault="00AE74C9" w:rsidP="002A38D5">
      <w:pPr>
        <w:spacing w:after="120"/>
        <w:rPr>
          <w:rFonts w:cs="Arial"/>
        </w:rPr>
      </w:pPr>
      <w:r w:rsidRPr="002A38D5">
        <w:rPr>
          <w:rFonts w:cs="Arial"/>
        </w:rPr>
        <w:t xml:space="preserve">do dnia </w:t>
      </w:r>
      <w:r w:rsidR="00772D41" w:rsidRPr="00803234">
        <w:rPr>
          <w:rFonts w:cs="Arial"/>
          <w:b/>
        </w:rPr>
        <w:t>21</w:t>
      </w:r>
      <w:r w:rsidRPr="00803234">
        <w:rPr>
          <w:rFonts w:cs="Arial"/>
          <w:b/>
        </w:rPr>
        <w:t>.09. 2018 r. do godz. 10.00</w:t>
      </w:r>
      <w:r w:rsidR="002A38D5" w:rsidRPr="002A38D5">
        <w:rPr>
          <w:rFonts w:cs="Arial"/>
        </w:rPr>
        <w:t>.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Oferta powinna być złożona na formularzu ofertowym stanowiącym załącznik nr 1</w:t>
      </w:r>
      <w:r w:rsidR="002A38D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oraz formularzu cenowym stanowiącym załącznik nr 2 </w:t>
      </w:r>
      <w:r w:rsidRPr="00D85590">
        <w:rPr>
          <w:rFonts w:eastAsia="Calibri" w:cs="Times New Roman"/>
        </w:rPr>
        <w:t>do zapytania ofertowego.</w:t>
      </w:r>
    </w:p>
    <w:p w:rsidR="00AE74C9" w:rsidRPr="00D85590" w:rsidRDefault="00AE74C9" w:rsidP="002A38D5">
      <w:pPr>
        <w:spacing w:after="120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Oferta powinna być podpisana przez osobę/</w:t>
      </w:r>
      <w:r w:rsidR="002A38D5">
        <w:rPr>
          <w:rFonts w:eastAsia="Calibri" w:cs="Times New Roman"/>
          <w:b/>
        </w:rPr>
        <w:t>-y uprawnioną</w:t>
      </w:r>
      <w:r w:rsidRPr="00D85590">
        <w:rPr>
          <w:rFonts w:eastAsia="Calibri" w:cs="Times New Roman"/>
          <w:b/>
        </w:rPr>
        <w:t>/</w:t>
      </w:r>
      <w:r w:rsidR="002A38D5">
        <w:rPr>
          <w:rFonts w:eastAsia="Calibri" w:cs="Times New Roman"/>
          <w:b/>
        </w:rPr>
        <w:t>-e</w:t>
      </w:r>
      <w:r w:rsidRPr="00D85590">
        <w:rPr>
          <w:rFonts w:eastAsia="Calibri" w:cs="Times New Roman"/>
          <w:b/>
        </w:rPr>
        <w:t xml:space="preserve"> do reprezentowania Wykonawcy</w:t>
      </w:r>
      <w:r w:rsidRPr="00D85590">
        <w:rPr>
          <w:rFonts w:eastAsia="Calibri" w:cs="Times New Roman"/>
          <w:b/>
        </w:rPr>
        <w:br/>
        <w:t>i złożona na formularzu ofertowym stanowiącym załącznik do zapytania ofertowego. Akceptujemy skan dokumentu podpisanego przez osoby uprawnione do reprezentowania Wykonawcy.</w:t>
      </w:r>
    </w:p>
    <w:p w:rsidR="00AE74C9" w:rsidRPr="00D85590" w:rsidRDefault="00AE74C9" w:rsidP="002A38D5">
      <w:pPr>
        <w:spacing w:before="240" w:after="120"/>
        <w:rPr>
          <w:rFonts w:eastAsia="Calibri" w:cs="Times New Roman"/>
        </w:rPr>
      </w:pPr>
      <w:r w:rsidRPr="00D85590">
        <w:rPr>
          <w:rFonts w:eastAsia="Calibri" w:cs="Times New Roman"/>
          <w:b/>
        </w:rPr>
        <w:t>VI. Kryterium oceny ofert</w:t>
      </w:r>
    </w:p>
    <w:p w:rsidR="00AE74C9" w:rsidRPr="00D85590" w:rsidRDefault="00AE74C9" w:rsidP="002A38D5">
      <w:pPr>
        <w:spacing w:after="120"/>
        <w:rPr>
          <w:rFonts w:eastAsia="Calibri" w:cs="Times New Roman"/>
          <w:bCs/>
        </w:rPr>
      </w:pPr>
      <w:r w:rsidRPr="00D85590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AE74C9" w:rsidRPr="00D923CB" w:rsidRDefault="00AE74C9" w:rsidP="002A38D5">
      <w:pPr>
        <w:spacing w:after="120"/>
        <w:rPr>
          <w:rFonts w:cs="Arial"/>
        </w:rPr>
      </w:pPr>
      <w:r w:rsidRPr="00D923CB">
        <w:rPr>
          <w:rFonts w:cs="Arial"/>
        </w:rPr>
        <w:t>Zamawiający dokona oceny, a następnie wyboru najkorzystniejszej oferty wg następującego wzoru:</w:t>
      </w:r>
    </w:p>
    <w:p w:rsidR="00AE74C9" w:rsidRPr="00D923CB" w:rsidRDefault="002A38D5" w:rsidP="002A38D5">
      <w:pPr>
        <w:spacing w:after="120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739AB6B1" wp14:editId="115FA4F5">
            <wp:extent cx="1752600" cy="571500"/>
            <wp:effectExtent l="0" t="0" r="0" b="0"/>
            <wp:docPr id="2" name="Obraz 2" descr="C równa się Cmin dzielone na Cbad mnożone przez 100 punkt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4C9" w:rsidRPr="00D923CB" w:rsidRDefault="00AE74C9" w:rsidP="002A38D5">
      <w:pPr>
        <w:spacing w:after="120"/>
        <w:rPr>
          <w:rFonts w:cs="Arial"/>
        </w:rPr>
      </w:pPr>
      <w:proofErr w:type="spellStart"/>
      <w:r w:rsidRPr="00D923CB">
        <w:rPr>
          <w:rFonts w:cs="Arial"/>
        </w:rPr>
        <w:t>C</w:t>
      </w:r>
      <w:r w:rsidRPr="00D923CB">
        <w:rPr>
          <w:rFonts w:cs="Arial"/>
          <w:vertAlign w:val="subscript"/>
        </w:rPr>
        <w:t>min</w:t>
      </w:r>
      <w:proofErr w:type="spellEnd"/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oferta z najniższą ceną</w:t>
      </w:r>
    </w:p>
    <w:p w:rsidR="00AE74C9" w:rsidRPr="00D923CB" w:rsidRDefault="00AE74C9" w:rsidP="002A38D5">
      <w:pPr>
        <w:spacing w:after="120"/>
        <w:rPr>
          <w:rFonts w:cs="Arial"/>
        </w:rPr>
      </w:pPr>
      <w:proofErr w:type="spellStart"/>
      <w:r w:rsidRPr="00D923CB">
        <w:rPr>
          <w:rFonts w:cs="Arial"/>
        </w:rPr>
        <w:t>C</w:t>
      </w:r>
      <w:r w:rsidRPr="00D923CB">
        <w:rPr>
          <w:rFonts w:cs="Arial"/>
          <w:vertAlign w:val="subscript"/>
        </w:rPr>
        <w:t>bad</w:t>
      </w:r>
      <w:proofErr w:type="spellEnd"/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cena badanej oferty</w:t>
      </w:r>
    </w:p>
    <w:p w:rsidR="00AE74C9" w:rsidRPr="00D923CB" w:rsidRDefault="00AE74C9" w:rsidP="002A38D5">
      <w:pPr>
        <w:spacing w:after="120"/>
        <w:rPr>
          <w:rFonts w:cs="Arial"/>
        </w:rPr>
      </w:pPr>
      <w:r w:rsidRPr="00D923CB">
        <w:rPr>
          <w:rFonts w:cs="Arial"/>
        </w:rPr>
        <w:t>C</w:t>
      </w:r>
      <w:r w:rsidRPr="00D923CB">
        <w:rPr>
          <w:rFonts w:cs="Arial"/>
        </w:rPr>
        <w:tab/>
        <w:t>- liczba punktów uzyskanych przez ofertę z kryterium cena.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  <w:bCs/>
        </w:rPr>
        <w:t>Zamawiający wybierze ofertę z największą ilością uzyskanych punktów.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Uwaga: W razie dodatkowych wyjaśnień i informacji, pytania proszę kierować do: </w:t>
      </w:r>
    </w:p>
    <w:p w:rsidR="00AE74C9" w:rsidRPr="002A38D5" w:rsidRDefault="002A38D5" w:rsidP="002A38D5">
      <w:pPr>
        <w:suppressAutoHyphens/>
        <w:spacing w:after="120"/>
        <w:rPr>
          <w:rFonts w:cs="Arial"/>
        </w:rPr>
      </w:pPr>
      <w:r>
        <w:rPr>
          <w:rFonts w:eastAsia="Calibri" w:cs="Times New Roman"/>
        </w:rPr>
        <w:t>Aliny</w:t>
      </w:r>
      <w:r w:rsidR="00AE74C9" w:rsidRPr="002A38D5">
        <w:rPr>
          <w:rFonts w:eastAsia="Calibri" w:cs="Times New Roman"/>
        </w:rPr>
        <w:t xml:space="preserve"> Głodek</w:t>
      </w:r>
      <w:r>
        <w:rPr>
          <w:rFonts w:eastAsia="Calibri" w:cs="Times New Roman"/>
        </w:rPr>
        <w:t>,</w:t>
      </w:r>
      <w:r w:rsidR="00AE74C9" w:rsidRPr="002A38D5">
        <w:rPr>
          <w:rFonts w:eastAsia="Calibri" w:cs="Times New Roman"/>
        </w:rPr>
        <w:t xml:space="preserve"> tel. (22) 783-27-75 </w:t>
      </w:r>
      <w:r w:rsidR="00AE74C9" w:rsidRPr="002A38D5">
        <w:rPr>
          <w:rFonts w:cs="Arial"/>
        </w:rPr>
        <w:t>w dni robocze od poniedziałku do piątku w godzinach 7:0</w:t>
      </w:r>
      <w:r>
        <w:rPr>
          <w:rFonts w:cs="Arial"/>
        </w:rPr>
        <w:t>0–</w:t>
      </w:r>
      <w:r w:rsidR="00AE74C9" w:rsidRPr="002A38D5">
        <w:rPr>
          <w:rFonts w:cs="Arial"/>
        </w:rPr>
        <w:t>15:00</w:t>
      </w:r>
      <w:r>
        <w:rPr>
          <w:rFonts w:cs="Arial"/>
        </w:rPr>
        <w:t>.</w:t>
      </w:r>
      <w:r w:rsidR="00AE74C9" w:rsidRPr="002A38D5">
        <w:rPr>
          <w:rFonts w:cs="Arial"/>
        </w:rPr>
        <w:t xml:space="preserve"> </w:t>
      </w:r>
    </w:p>
    <w:p w:rsidR="00AE74C9" w:rsidRPr="00D85590" w:rsidRDefault="00AE74C9" w:rsidP="002A38D5">
      <w:pPr>
        <w:spacing w:before="240" w:after="120"/>
        <w:rPr>
          <w:rFonts w:eastAsia="Calibri" w:cs="Times New Roman"/>
        </w:rPr>
      </w:pPr>
      <w:r w:rsidRPr="00D85590">
        <w:rPr>
          <w:rFonts w:eastAsia="Calibri" w:cs="Times New Roman"/>
          <w:b/>
        </w:rPr>
        <w:t>VII.</w:t>
      </w:r>
      <w:r w:rsidRPr="00D85590">
        <w:rPr>
          <w:rFonts w:eastAsia="Calibri" w:cs="Times New Roman"/>
        </w:rPr>
        <w:t xml:space="preserve"> Oferty złożone po terminie wskazanym w pkt. V nie zostaną rozpatrzone.</w:t>
      </w:r>
    </w:p>
    <w:p w:rsidR="002A38D5" w:rsidRPr="00E92C22" w:rsidRDefault="002A38D5" w:rsidP="002A38D5">
      <w:pPr>
        <w:spacing w:before="240" w:after="120"/>
        <w:rPr>
          <w:rFonts w:eastAsia="Calibri" w:cs="Times New Roman"/>
        </w:rPr>
      </w:pPr>
      <w:r w:rsidRPr="00E92C22">
        <w:rPr>
          <w:rFonts w:eastAsia="Calibri" w:cs="Times New Roman"/>
        </w:rPr>
        <w:br w:type="page"/>
      </w:r>
    </w:p>
    <w:p w:rsidR="00781359" w:rsidRPr="00781359" w:rsidRDefault="00AE74C9" w:rsidP="00781359">
      <w:pPr>
        <w:shd w:val="clear" w:color="auto" w:fill="FFFFFF"/>
        <w:spacing w:after="120" w:line="221" w:lineRule="atLeast"/>
        <w:rPr>
          <w:rFonts w:cs="Arial"/>
          <w:color w:val="222222"/>
        </w:rPr>
      </w:pPr>
      <w:r w:rsidRPr="00D85590">
        <w:rPr>
          <w:rFonts w:eastAsia="Calibri" w:cs="Times New Roman"/>
          <w:b/>
        </w:rPr>
        <w:lastRenderedPageBreak/>
        <w:t>VIII.</w:t>
      </w:r>
      <w:r w:rsidRPr="00D85590">
        <w:rPr>
          <w:rFonts w:eastAsia="Calibri" w:cs="Times New Roman"/>
        </w:rPr>
        <w:t xml:space="preserve"> </w:t>
      </w:r>
      <w:r w:rsidR="00781359" w:rsidRPr="00781359">
        <w:rPr>
          <w:rFonts w:cs="Arial"/>
          <w:color w:val="222222"/>
        </w:rPr>
        <w:t>Zgodnie z art. 13 ust. 1 i 2 Rozporządzenia Parlamentu Europejskiego i Rady (UE) 2016/679 z dnia 27 kwietnia 2016 r. (Dz. Urz. UE L 119 z 04.05.2016)  dalej „RODO”, informujemy, że:</w:t>
      </w:r>
    </w:p>
    <w:p w:rsidR="00781359" w:rsidRPr="00781359" w:rsidRDefault="00781359" w:rsidP="00781359">
      <w:pPr>
        <w:pStyle w:val="m5670826017702345418gmail-msolistparagraph"/>
        <w:shd w:val="clear" w:color="auto" w:fill="FFFFFF"/>
        <w:spacing w:after="120" w:afterAutospacing="0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1.     Administratorem Pani/Pana danych osobowych jest Ośrodek Rozwoju Edukacji, , mający siedzibę przy </w:t>
      </w:r>
      <w:hyperlink r:id="rId11" w:history="1">
        <w:r w:rsidRPr="00A2799E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Al. Ujazdowskich 28, 00</w:t>
        </w:r>
      </w:hyperlink>
      <w:r w:rsidRPr="00A2799E">
        <w:rPr>
          <w:rFonts w:asciiTheme="minorHAnsi" w:hAnsiTheme="minorHAnsi"/>
          <w:sz w:val="22"/>
          <w:szCs w:val="22"/>
        </w:rPr>
        <w:t>-478 Warszawa.</w:t>
      </w:r>
    </w:p>
    <w:p w:rsidR="00781359" w:rsidRPr="00781359" w:rsidRDefault="00781359" w:rsidP="00781359">
      <w:pPr>
        <w:pStyle w:val="m5670826017702345418gmail-msolistparagraph"/>
        <w:shd w:val="clear" w:color="auto" w:fill="FFFFFF"/>
        <w:spacing w:after="120" w:afterAutospacing="0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2.     Kontakt z Inspektorem Ochrony Danych – e-mail:, </w:t>
      </w:r>
      <w:hyperlink r:id="rId12" w:tgtFrame="_blank" w:history="1">
        <w:r w:rsidRPr="00781359">
          <w:rPr>
            <w:rStyle w:val="Hipercze"/>
            <w:rFonts w:asciiTheme="minorHAnsi" w:hAnsiTheme="minorHAnsi"/>
            <w:color w:val="1155CC"/>
            <w:sz w:val="22"/>
            <w:szCs w:val="22"/>
          </w:rPr>
          <w:t>iod@ore.edu.pl</w:t>
        </w:r>
      </w:hyperlink>
    </w:p>
    <w:p w:rsidR="00781359" w:rsidRPr="00781359" w:rsidRDefault="00781359" w:rsidP="00781359">
      <w:pPr>
        <w:pStyle w:val="m5670826017702345418gmail-msolistparagraph"/>
        <w:shd w:val="clear" w:color="auto" w:fill="FFFFFF"/>
        <w:spacing w:after="120" w:afterAutospacing="0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 xml:space="preserve">3.     Pani/Pana dane osobowe przetwarzane będą na podstawie art. 6 ust. 1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lit.b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 xml:space="preserve"> i lit. c RODO </w:t>
      </w:r>
      <w:r w:rsidRPr="00781359">
        <w:rPr>
          <w:rFonts w:asciiTheme="minorHAnsi" w:hAnsiTheme="minorHAnsi"/>
          <w:color w:val="222222"/>
          <w:sz w:val="22"/>
          <w:szCs w:val="22"/>
        </w:rPr>
        <w:br/>
        <w:t>w celu związanym z postępowaniem o udzielenie zamówienia publicznego (szacowanie wartości zamówienia).</w:t>
      </w:r>
    </w:p>
    <w:p w:rsidR="00781359" w:rsidRPr="00781359" w:rsidRDefault="00781359" w:rsidP="00781359">
      <w:pPr>
        <w:pStyle w:val="m5670826017702345418gmail-msolistparagraph"/>
        <w:shd w:val="clear" w:color="auto" w:fill="FFFFFF"/>
        <w:spacing w:after="120" w:afterAutospacing="0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4.     Odbiorcami Pani/Pana danych osobowych mogą być osoby lub podmioty, którym udostępniona zostanie dokumentacja postępowania w oparciu o art. 8 oraz art. 96 ust. 3 ustawy z dnia 29 stycznia 2004 r. – Prawo zamówień publicznych (Dz.U. z 2017 r. poz. 1</w:t>
      </w:r>
      <w:r w:rsidR="00772D41">
        <w:rPr>
          <w:rFonts w:asciiTheme="minorHAnsi" w:hAnsiTheme="minorHAnsi"/>
          <w:color w:val="222222"/>
          <w:sz w:val="22"/>
          <w:szCs w:val="22"/>
        </w:rPr>
        <w:t xml:space="preserve">579 i 2018), dalej „ustawa </w:t>
      </w:r>
      <w:proofErr w:type="spellStart"/>
      <w:r w:rsidR="00772D41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="00772D41">
        <w:rPr>
          <w:rFonts w:asciiTheme="minorHAnsi" w:hAnsiTheme="minorHAnsi"/>
          <w:color w:val="222222"/>
          <w:sz w:val="22"/>
          <w:szCs w:val="22"/>
        </w:rPr>
        <w:t>”</w:t>
      </w:r>
      <w:r w:rsidRPr="00781359">
        <w:rPr>
          <w:rFonts w:asciiTheme="minorHAnsi" w:hAnsiTheme="minorHAnsi"/>
          <w:color w:val="222222"/>
          <w:sz w:val="22"/>
          <w:szCs w:val="22"/>
        </w:rPr>
        <w:t>.</w:t>
      </w:r>
    </w:p>
    <w:p w:rsidR="00781359" w:rsidRPr="00781359" w:rsidRDefault="00781359" w:rsidP="00781359">
      <w:pPr>
        <w:pStyle w:val="m5670826017702345418gmail-msolistparagraph"/>
        <w:shd w:val="clear" w:color="auto" w:fill="FFFFFF"/>
        <w:spacing w:after="120" w:afterAutospacing="0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 xml:space="preserve">5.     Pani/Pana dane osobowe będą przechowywane, zgodnie z art. 97 ust. 1 ustawy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:rsidR="00781359" w:rsidRPr="00781359" w:rsidRDefault="00781359" w:rsidP="00781359">
      <w:pPr>
        <w:pStyle w:val="m5670826017702345418gmail-msolistparagraph"/>
        <w:shd w:val="clear" w:color="auto" w:fill="FFFFFF"/>
        <w:spacing w:after="120" w:afterAutospacing="0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 xml:space="preserve">6.     Obowiązek podania przez Panią/Pana danych osobowych bezpośrednio Pani/Pana dotyczących jest wymogiem ustawowym określonym w przepisach ustawy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>.</w:t>
      </w:r>
    </w:p>
    <w:p w:rsidR="00781359" w:rsidRPr="00781359" w:rsidRDefault="00781359" w:rsidP="00781359">
      <w:pPr>
        <w:pStyle w:val="m5670826017702345418gmail-msolistparagraph"/>
        <w:shd w:val="clear" w:color="auto" w:fill="FFFFFF"/>
        <w:spacing w:after="120" w:afterAutospacing="0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7.     W odniesieniu do Pani/Pana danych osobowych decyzje nie będą podejmowane </w:t>
      </w:r>
      <w:r w:rsidRPr="00781359">
        <w:rPr>
          <w:rFonts w:asciiTheme="minorHAnsi" w:hAnsiTheme="minorHAnsi"/>
          <w:color w:val="222222"/>
          <w:sz w:val="22"/>
          <w:szCs w:val="22"/>
        </w:rPr>
        <w:br/>
        <w:t>w sposób zautomatyzowany, stosowanie do art. 22 RODO.</w:t>
      </w:r>
    </w:p>
    <w:p w:rsidR="00781359" w:rsidRPr="00781359" w:rsidRDefault="00781359" w:rsidP="00781359">
      <w:pPr>
        <w:pStyle w:val="m5670826017702345418gmail-msolistparagraph"/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8.     Posiada Pani/Pan:</w:t>
      </w:r>
    </w:p>
    <w:p w:rsidR="00781359" w:rsidRPr="00781359" w:rsidRDefault="00781359" w:rsidP="00781359">
      <w:pPr>
        <w:pStyle w:val="m5670826017702345418gmail-msonormal"/>
        <w:shd w:val="clear" w:color="auto" w:fill="FFFFFF"/>
        <w:spacing w:after="120" w:afterAutospacing="0" w:line="276" w:lineRule="atLeast"/>
        <w:ind w:left="709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− na podstawie art. 15 RODO prawo dostępu do danych osobowych Pani/Pana dotyczących;</w:t>
      </w:r>
    </w:p>
    <w:p w:rsidR="00781359" w:rsidRPr="00781359" w:rsidRDefault="00781359" w:rsidP="00781359">
      <w:pPr>
        <w:pStyle w:val="m5670826017702345418gmail-msonormal"/>
        <w:shd w:val="clear" w:color="auto" w:fill="FFFFFF"/>
        <w:spacing w:after="120" w:afterAutospacing="0" w:line="276" w:lineRule="atLeast"/>
        <w:ind w:left="709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− na podstawie art. 16 RODO prawo do sprostowania Pani/Pana danych osobowych;</w:t>
      </w:r>
    </w:p>
    <w:p w:rsidR="00781359" w:rsidRPr="00781359" w:rsidRDefault="00781359" w:rsidP="00781359">
      <w:pPr>
        <w:pStyle w:val="m5670826017702345418gmail-msonormal"/>
        <w:shd w:val="clear" w:color="auto" w:fill="FFFFFF"/>
        <w:spacing w:after="120" w:afterAutospacing="0" w:line="276" w:lineRule="atLeast"/>
        <w:ind w:left="709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− na podstawie art. 18 RODO prawo żądania od administratora ograniczenia przetwarzania danych osobowych z zastrzeżeniem przypadków, o których mowa </w:t>
      </w:r>
      <w:r w:rsidRPr="00781359">
        <w:rPr>
          <w:rFonts w:asciiTheme="minorHAnsi" w:hAnsiTheme="minorHAnsi"/>
          <w:color w:val="222222"/>
          <w:sz w:val="22"/>
          <w:szCs w:val="22"/>
        </w:rPr>
        <w:br/>
        <w:t>w art. 18 ust. 2 RODO;</w:t>
      </w:r>
    </w:p>
    <w:p w:rsidR="00781359" w:rsidRPr="00781359" w:rsidRDefault="00781359" w:rsidP="00781359">
      <w:pPr>
        <w:pStyle w:val="m5670826017702345418gmail-msonormal"/>
        <w:shd w:val="clear" w:color="auto" w:fill="FFFFFF"/>
        <w:spacing w:line="276" w:lineRule="atLeast"/>
        <w:ind w:left="709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− prawo do wniesienia skargi do Prezesa Urzędu Ochrony Danych Osobowych, gdy uzna Pani/Pan, że przetwarzanie danych osobowych Pani/Pana dotyczących narusza przepisy RODO;</w:t>
      </w:r>
    </w:p>
    <w:p w:rsidR="00781359" w:rsidRPr="00781359" w:rsidRDefault="00781359" w:rsidP="00781359">
      <w:pPr>
        <w:pStyle w:val="m5670826017702345418gmail-msolistparagraph"/>
        <w:shd w:val="clear" w:color="auto" w:fill="FFFFFF"/>
        <w:spacing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9.     Nie przysługuje Pani/Panu:</w:t>
      </w:r>
    </w:p>
    <w:p w:rsidR="00781359" w:rsidRPr="00781359" w:rsidRDefault="00781359" w:rsidP="00781359">
      <w:pPr>
        <w:pStyle w:val="m5670826017702345418gmail-msonormal"/>
        <w:shd w:val="clear" w:color="auto" w:fill="FFFFFF"/>
        <w:spacing w:after="120" w:afterAutospacing="0" w:line="276" w:lineRule="atLeast"/>
        <w:ind w:left="709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− w związku z art. 17 ust. 3 lit. b, d lub e RODO prawo do usunięcia danych osobowych;</w:t>
      </w:r>
    </w:p>
    <w:p w:rsidR="00781359" w:rsidRPr="00781359" w:rsidRDefault="00781359" w:rsidP="00781359">
      <w:pPr>
        <w:pStyle w:val="m5670826017702345418gmail-msonormal"/>
        <w:shd w:val="clear" w:color="auto" w:fill="FFFFFF"/>
        <w:spacing w:after="120" w:afterAutospacing="0" w:line="276" w:lineRule="atLeast"/>
        <w:ind w:left="709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− prawo do przenoszenia danych osobowych, o którym mowa w art. 20 RODO;</w:t>
      </w:r>
    </w:p>
    <w:p w:rsidR="00781359" w:rsidRPr="00781359" w:rsidRDefault="00781359" w:rsidP="00781359">
      <w:pPr>
        <w:shd w:val="clear" w:color="auto" w:fill="FFFFFF"/>
        <w:spacing w:after="120" w:line="221" w:lineRule="atLeast"/>
        <w:ind w:left="709"/>
        <w:rPr>
          <w:rFonts w:cs="Arial"/>
          <w:color w:val="222222"/>
        </w:rPr>
      </w:pPr>
      <w:r w:rsidRPr="00781359">
        <w:rPr>
          <w:rFonts w:cs="Arial"/>
          <w:color w:val="222222"/>
        </w:rPr>
        <w:t>− na podstawie art. 21 RODO prawo sprzeciwu, wobec przetwarzania danych osobowych, gdyż podstawą prawną przetwarzania Pani/Pana danych osobowych jest art. 6 ust. 1 lit. c RODO.</w:t>
      </w:r>
    </w:p>
    <w:p w:rsidR="00E92C22" w:rsidRPr="001B5DBE" w:rsidRDefault="00E92C22" w:rsidP="00E92C22">
      <w:pPr>
        <w:spacing w:before="240" w:after="120"/>
        <w:rPr>
          <w:rFonts w:eastAsia="Calibri" w:cs="Times New Roman"/>
        </w:rPr>
      </w:pPr>
      <w:r w:rsidRPr="00E92C22">
        <w:rPr>
          <w:rFonts w:eastAsia="Calibri" w:cs="Times New Roman"/>
          <w:b/>
        </w:rPr>
        <w:lastRenderedPageBreak/>
        <w:t>IX.</w:t>
      </w:r>
      <w:r w:rsidRPr="00E92C22">
        <w:rPr>
          <w:rFonts w:eastAsia="Calibri" w:cs="Times New Roman"/>
        </w:rPr>
        <w:t xml:space="preserve"> </w:t>
      </w:r>
      <w:r w:rsidR="00293E84" w:rsidRPr="00293E84">
        <w:rPr>
          <w:rFonts w:ascii="Calibri" w:hAnsi="Calibri"/>
          <w:shd w:val="clear" w:color="auto" w:fill="FFFFFF"/>
        </w:rPr>
        <w:t>Zamawiający zastrzega sobie unieważnienie postępowania na każdym jego etapie</w:t>
      </w:r>
      <w:r w:rsidR="001B5DBE" w:rsidRPr="00293E84">
        <w:rPr>
          <w:rFonts w:ascii="Calibri" w:hAnsi="Calibri"/>
          <w:shd w:val="clear" w:color="auto" w:fill="FFFFFF"/>
        </w:rPr>
        <w:t xml:space="preserve"> bez podania przyczyny.</w:t>
      </w:r>
    </w:p>
    <w:p w:rsidR="00A2799E" w:rsidRDefault="00A2799E" w:rsidP="002A38D5">
      <w:pPr>
        <w:spacing w:after="120"/>
        <w:rPr>
          <w:rFonts w:eastAsia="Calibri" w:cs="Times New Roman"/>
        </w:rPr>
      </w:pPr>
    </w:p>
    <w:p w:rsidR="00A2799E" w:rsidRDefault="00A2799E" w:rsidP="002A38D5">
      <w:pPr>
        <w:spacing w:after="120"/>
        <w:rPr>
          <w:rFonts w:eastAsia="Calibri" w:cs="Times New Roman"/>
        </w:rPr>
      </w:pP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sporządził: ………………………………..……………………………….</w:t>
      </w:r>
    </w:p>
    <w:p w:rsidR="00AE74C9" w:rsidRPr="00D85590" w:rsidRDefault="002A38D5" w:rsidP="002A38D5">
      <w:pPr>
        <w:spacing w:after="120"/>
        <w:ind w:left="1416" w:firstLine="708"/>
        <w:rPr>
          <w:rFonts w:eastAsia="Calibri" w:cs="Times New Roman"/>
        </w:rPr>
      </w:pPr>
      <w:r>
        <w:rPr>
          <w:rFonts w:eastAsia="Calibri" w:cs="Times New Roman"/>
          <w:i/>
          <w:sz w:val="16"/>
          <w:szCs w:val="16"/>
        </w:rPr>
        <w:t>(data, podpis, pieczątka)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sprawdził:……………………………………………………………………</w:t>
      </w:r>
    </w:p>
    <w:p w:rsidR="00AE74C9" w:rsidRPr="00D85590" w:rsidRDefault="00AE74C9" w:rsidP="002A38D5">
      <w:pPr>
        <w:spacing w:after="120"/>
        <w:rPr>
          <w:rFonts w:eastAsia="Calibri" w:cs="Times New Roman"/>
          <w:i/>
          <w:sz w:val="16"/>
          <w:szCs w:val="16"/>
        </w:rPr>
      </w:pPr>
      <w:r w:rsidRPr="00D85590">
        <w:rPr>
          <w:rFonts w:eastAsia="Calibri" w:cs="Times New Roman"/>
          <w:i/>
          <w:sz w:val="16"/>
          <w:szCs w:val="16"/>
        </w:rPr>
        <w:tab/>
      </w:r>
      <w:r w:rsidR="002A38D5">
        <w:rPr>
          <w:rFonts w:eastAsia="Calibri" w:cs="Times New Roman"/>
          <w:i/>
          <w:sz w:val="16"/>
          <w:szCs w:val="16"/>
        </w:rPr>
        <w:t xml:space="preserve"> </w:t>
      </w:r>
      <w:r w:rsidRPr="00D85590">
        <w:rPr>
          <w:rFonts w:eastAsia="Calibri" w:cs="Times New Roman"/>
          <w:i/>
          <w:sz w:val="16"/>
          <w:szCs w:val="16"/>
        </w:rPr>
        <w:t>(kierownik komórki organizacyjnej/data, podpis, pieczątka)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……………….…………………….. </w:t>
      </w:r>
    </w:p>
    <w:p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miejscowość, data</w:t>
      </w:r>
    </w:p>
    <w:p w:rsidR="00AE74C9" w:rsidRPr="00DA6D4F" w:rsidRDefault="00AE74C9" w:rsidP="002A38D5">
      <w:pPr>
        <w:spacing w:after="120"/>
        <w:ind w:left="3686" w:firstLine="708"/>
        <w:rPr>
          <w:rFonts w:eastAsia="Calibri" w:cs="Times New Roman"/>
        </w:rPr>
      </w:pPr>
    </w:p>
    <w:p w:rsidR="00AE74C9" w:rsidRPr="00DA6D4F" w:rsidRDefault="00AE74C9" w:rsidP="002A38D5">
      <w:pPr>
        <w:spacing w:after="120"/>
        <w:ind w:left="3686" w:firstLine="708"/>
        <w:jc w:val="right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AE74C9" w:rsidRPr="00DA6D4F" w:rsidRDefault="00AE74C9" w:rsidP="002A38D5">
      <w:pPr>
        <w:spacing w:after="120"/>
        <w:ind w:left="2977" w:firstLine="709"/>
        <w:jc w:val="right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AE74C9" w:rsidRPr="00DA6D4F" w:rsidRDefault="00AE74C9" w:rsidP="002A38D5">
      <w:pPr>
        <w:spacing w:after="120"/>
        <w:ind w:left="2836" w:firstLine="709"/>
        <w:jc w:val="right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AE74C9" w:rsidRPr="00DA6D4F" w:rsidRDefault="00AE74C9" w:rsidP="002A38D5">
      <w:pPr>
        <w:spacing w:after="120"/>
        <w:ind w:left="2836" w:firstLine="709"/>
        <w:rPr>
          <w:rFonts w:ascii="Calibri" w:eastAsia="Times New Roman" w:hAnsi="Calibri" w:cs="Tahoma"/>
          <w:b/>
          <w:bCs/>
          <w:lang w:eastAsia="pl-PL"/>
        </w:rPr>
      </w:pPr>
    </w:p>
    <w:p w:rsidR="00AE74C9" w:rsidRPr="00DA6D4F" w:rsidRDefault="00AE74C9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Pr="00DA6D4F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Pr="00DA6D4F" w:rsidRDefault="00AE74C9" w:rsidP="002A38D5">
      <w:pPr>
        <w:spacing w:after="120"/>
        <w:ind w:left="360"/>
        <w:rPr>
          <w:rFonts w:eastAsia="Times New Roman" w:cs="Tahoma"/>
          <w:color w:val="000000"/>
          <w:lang w:eastAsia="pl-PL"/>
        </w:rPr>
      </w:pPr>
    </w:p>
    <w:p w:rsidR="00AE74C9" w:rsidRDefault="00AE74C9" w:rsidP="002A38D5">
      <w:pPr>
        <w:spacing w:after="120"/>
        <w:ind w:left="2836" w:firstLine="709"/>
        <w:rPr>
          <w:rFonts w:ascii="Calibri" w:eastAsia="Times New Roman" w:hAnsi="Calibri" w:cs="Tahoma"/>
          <w:b/>
          <w:bCs/>
          <w:lang w:eastAsia="pl-PL"/>
        </w:rPr>
      </w:pPr>
    </w:p>
    <w:p w:rsidR="00AE74C9" w:rsidRDefault="00AE74C9" w:rsidP="002A38D5">
      <w:pPr>
        <w:spacing w:after="120"/>
        <w:rPr>
          <w:rFonts w:eastAsia="Calibri" w:cs="Times New Roman"/>
        </w:rPr>
      </w:pPr>
    </w:p>
    <w:sectPr w:rsidR="00AE74C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F2" w:rsidRDefault="001046F2">
      <w:pPr>
        <w:spacing w:after="0" w:line="240" w:lineRule="auto"/>
      </w:pPr>
      <w:r>
        <w:separator/>
      </w:r>
    </w:p>
  </w:endnote>
  <w:endnote w:type="continuationSeparator" w:id="0">
    <w:p w:rsidR="001046F2" w:rsidRDefault="0010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234">
          <w:rPr>
            <w:noProof/>
          </w:rPr>
          <w:t>2</w:t>
        </w:r>
        <w:r>
          <w:fldChar w:fldCharType="end"/>
        </w:r>
      </w:p>
    </w:sdtContent>
  </w:sdt>
  <w:p w:rsidR="001B50EA" w:rsidRDefault="00104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F2" w:rsidRDefault="001046F2">
      <w:pPr>
        <w:spacing w:after="0" w:line="240" w:lineRule="auto"/>
      </w:pPr>
      <w:r>
        <w:separator/>
      </w:r>
    </w:p>
  </w:footnote>
  <w:footnote w:type="continuationSeparator" w:id="0">
    <w:p w:rsidR="001046F2" w:rsidRDefault="0010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6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43890"/>
    <w:rsid w:val="000D070A"/>
    <w:rsid w:val="001046F2"/>
    <w:rsid w:val="001B5DBE"/>
    <w:rsid w:val="002522A4"/>
    <w:rsid w:val="00260AA3"/>
    <w:rsid w:val="00286AEA"/>
    <w:rsid w:val="00293E84"/>
    <w:rsid w:val="002A38D5"/>
    <w:rsid w:val="003A14DC"/>
    <w:rsid w:val="00467DE4"/>
    <w:rsid w:val="004E0050"/>
    <w:rsid w:val="00513E50"/>
    <w:rsid w:val="00710378"/>
    <w:rsid w:val="00772D41"/>
    <w:rsid w:val="00781359"/>
    <w:rsid w:val="007C7687"/>
    <w:rsid w:val="00803234"/>
    <w:rsid w:val="00A2799E"/>
    <w:rsid w:val="00AE74C9"/>
    <w:rsid w:val="00B71AA6"/>
    <w:rsid w:val="00E92C22"/>
    <w:rsid w:val="00F40DE0"/>
    <w:rsid w:val="00F4713F"/>
    <w:rsid w:val="00F60AD9"/>
    <w:rsid w:val="00F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semiHidden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semiHidden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ps.google.com/?q=Al.+Ujazdowskich+28,+00&amp;entry=gmail&amp;source=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8E41-B835-4C99-8D42-D7B8D27E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Mirosława Winiarz</cp:lastModifiedBy>
  <cp:revision>3</cp:revision>
  <dcterms:created xsi:type="dcterms:W3CDTF">2018-09-19T10:55:00Z</dcterms:created>
  <dcterms:modified xsi:type="dcterms:W3CDTF">2018-09-19T11:03:00Z</dcterms:modified>
</cp:coreProperties>
</file>