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D4" w:rsidRPr="006E2B25" w:rsidRDefault="00446DD4" w:rsidP="006E2B25">
      <w:pPr>
        <w:pStyle w:val="NormalnyWeb"/>
        <w:spacing w:after="120" w:afterAutospacing="0" w:line="276" w:lineRule="auto"/>
        <w:rPr>
          <w:rFonts w:asciiTheme="minorHAnsi" w:hAnsiTheme="minorHAnsi" w:cs="Arial"/>
          <w:b/>
          <w:color w:val="222222"/>
          <w:sz w:val="26"/>
          <w:szCs w:val="26"/>
        </w:rPr>
      </w:pPr>
      <w:r w:rsidRPr="006E2B25">
        <w:rPr>
          <w:rFonts w:asciiTheme="minorHAnsi" w:hAnsiTheme="minorHAnsi" w:cs="Arial"/>
          <w:b/>
          <w:color w:val="222222"/>
          <w:sz w:val="26"/>
          <w:szCs w:val="26"/>
        </w:rPr>
        <w:t>ZAPYTANIE OFERTOWE</w:t>
      </w:r>
    </w:p>
    <w:p w:rsidR="00446DD4" w:rsidRPr="006E2B25" w:rsidRDefault="00446DD4" w:rsidP="006E2B25">
      <w:pPr>
        <w:pStyle w:val="NormalnyWeb"/>
        <w:numPr>
          <w:ilvl w:val="0"/>
          <w:numId w:val="1"/>
        </w:numPr>
        <w:spacing w:after="120" w:afterAutospacing="0" w:line="276" w:lineRule="auto"/>
        <w:ind w:left="284" w:hanging="284"/>
        <w:rPr>
          <w:rFonts w:asciiTheme="minorHAnsi" w:hAnsiTheme="minorHAnsi" w:cs="Arial"/>
          <w:b/>
          <w:color w:val="222222"/>
        </w:rPr>
      </w:pPr>
      <w:r w:rsidRPr="006E2B25">
        <w:rPr>
          <w:rFonts w:asciiTheme="minorHAnsi" w:hAnsiTheme="minorHAnsi" w:cs="Arial"/>
          <w:b/>
          <w:color w:val="222222"/>
        </w:rPr>
        <w:t>Zamawiający:</w:t>
      </w:r>
    </w:p>
    <w:p w:rsidR="00446DD4" w:rsidRPr="006E2B25" w:rsidRDefault="00446DD4" w:rsidP="006E2B25">
      <w:pPr>
        <w:pStyle w:val="NormalnyWeb"/>
        <w:spacing w:after="120" w:afterAutospacing="0" w:line="276" w:lineRule="auto"/>
        <w:rPr>
          <w:rFonts w:asciiTheme="minorHAnsi" w:hAnsiTheme="minorHAnsi" w:cs="Arial"/>
          <w:i/>
          <w:color w:val="222222"/>
        </w:rPr>
      </w:pPr>
      <w:r w:rsidRPr="006E2B25">
        <w:rPr>
          <w:rFonts w:asciiTheme="minorHAnsi" w:hAnsiTheme="minorHAnsi" w:cs="Arial"/>
          <w:color w:val="222222"/>
        </w:rPr>
        <w:t>Ośrodek Rozwoju Edukacji w Warszawie, Al. Ujazdowskie 28, kieruje do Państwa zapytanie ofertowe w sprawie wykonania zlecenia o wartości poniżej 30 000 euro (zgodnie z art. 4 pkt 8 ustawy Prawo Zamówień Publicznych).</w:t>
      </w:r>
    </w:p>
    <w:p w:rsidR="00446DD4" w:rsidRPr="006E2B25" w:rsidRDefault="00446DD4" w:rsidP="006E2B25">
      <w:pPr>
        <w:pStyle w:val="NormalnyWeb"/>
        <w:numPr>
          <w:ilvl w:val="0"/>
          <w:numId w:val="1"/>
        </w:numPr>
        <w:spacing w:after="120" w:afterAutospacing="0" w:line="276" w:lineRule="auto"/>
        <w:ind w:left="284" w:hanging="284"/>
        <w:rPr>
          <w:rFonts w:asciiTheme="minorHAnsi" w:hAnsiTheme="minorHAnsi" w:cs="Arial"/>
          <w:b/>
          <w:color w:val="222222"/>
        </w:rPr>
      </w:pPr>
      <w:r w:rsidRPr="006E2B25">
        <w:rPr>
          <w:rFonts w:asciiTheme="minorHAnsi" w:hAnsiTheme="minorHAnsi" w:cs="Arial"/>
          <w:b/>
          <w:color w:val="222222"/>
        </w:rPr>
        <w:t>Opis przedmiotu zamówienia:</w:t>
      </w:r>
    </w:p>
    <w:p w:rsidR="00446DD4" w:rsidRPr="006E2B25" w:rsidRDefault="00446DD4" w:rsidP="006E2B25">
      <w:pPr>
        <w:pStyle w:val="NormalnyWeb"/>
        <w:spacing w:after="120" w:afterAutospacing="0" w:line="276" w:lineRule="auto"/>
        <w:rPr>
          <w:rFonts w:asciiTheme="minorHAnsi" w:hAnsiTheme="minorHAnsi" w:cs="Arial"/>
        </w:rPr>
      </w:pPr>
      <w:r w:rsidRPr="006E2B25">
        <w:rPr>
          <w:rFonts w:asciiTheme="minorHAnsi" w:hAnsiTheme="minorHAnsi" w:cs="Arial"/>
          <w:color w:val="222222"/>
        </w:rPr>
        <w:t xml:space="preserve">Obsługa finansowa projektu  </w:t>
      </w:r>
      <w:r w:rsidRPr="006E2B25">
        <w:rPr>
          <w:rStyle w:val="Pogrubienie"/>
          <w:rFonts w:asciiTheme="minorHAnsi" w:hAnsiTheme="minorHAnsi" w:cs="Arial"/>
          <w:color w:val="222222"/>
          <w:shd w:val="clear" w:color="auto" w:fill="FFFFFF"/>
        </w:rPr>
        <w:t>„</w:t>
      </w:r>
      <w:r w:rsidRPr="006E2B25">
        <w:rPr>
          <w:rFonts w:asciiTheme="minorHAnsi" w:hAnsiTheme="minorHAnsi" w:cs="Arial"/>
          <w:b/>
          <w:bCs/>
        </w:rPr>
        <w:t>Nowa Ukraińska Szkoła 2</w:t>
      </w:r>
      <w:r w:rsidRPr="006E2B25">
        <w:rPr>
          <w:rStyle w:val="Pogrubienie"/>
          <w:rFonts w:asciiTheme="minorHAnsi" w:hAnsiTheme="minorHAnsi" w:cs="Arial"/>
          <w:color w:val="222222"/>
          <w:shd w:val="clear" w:color="auto" w:fill="FFFFFF"/>
        </w:rPr>
        <w:t>”</w:t>
      </w:r>
      <w:r w:rsidR="006E2B25" w:rsidRPr="006E2B25">
        <w:rPr>
          <w:rStyle w:val="Pogrubienie"/>
          <w:rFonts w:asciiTheme="minorHAnsi" w:hAnsiTheme="minorHAnsi" w:cs="Arial"/>
          <w:b w:val="0"/>
          <w:color w:val="222222"/>
          <w:shd w:val="clear" w:color="auto" w:fill="FFFFFF"/>
        </w:rPr>
        <w:t>,</w:t>
      </w:r>
      <w:r w:rsidRPr="006E2B25">
        <w:rPr>
          <w:rFonts w:asciiTheme="minorHAnsi" w:hAnsiTheme="minorHAnsi" w:cs="Arial"/>
        </w:rPr>
        <w:t xml:space="preserve"> w tym w szczególności:</w:t>
      </w:r>
    </w:p>
    <w:p w:rsidR="00446DD4" w:rsidRPr="006E2B25" w:rsidRDefault="00446DD4" w:rsidP="006E2B25">
      <w:pPr>
        <w:pStyle w:val="NormalnyWeb"/>
        <w:numPr>
          <w:ilvl w:val="0"/>
          <w:numId w:val="13"/>
        </w:numPr>
        <w:spacing w:after="120" w:afterAutospacing="0" w:line="276" w:lineRule="auto"/>
        <w:ind w:left="714" w:hanging="357"/>
        <w:rPr>
          <w:rFonts w:asciiTheme="minorHAnsi" w:hAnsiTheme="minorHAnsi" w:cs="Arial"/>
        </w:rPr>
      </w:pPr>
      <w:r w:rsidRPr="006E2B25">
        <w:rPr>
          <w:rFonts w:asciiTheme="minorHAnsi" w:hAnsiTheme="minorHAnsi" w:cs="Arial"/>
        </w:rPr>
        <w:t>współpraca z koordynatorem projektu, zespołem radców prawnych, zespołem do spraw zamówień publicznych, działem ksi</w:t>
      </w:r>
      <w:bookmarkStart w:id="0" w:name="_GoBack"/>
      <w:bookmarkEnd w:id="0"/>
      <w:r w:rsidRPr="006E2B25">
        <w:rPr>
          <w:rFonts w:asciiTheme="minorHAnsi" w:hAnsiTheme="minorHAnsi" w:cs="Arial"/>
        </w:rPr>
        <w:t>ęgowości w zakresie realizacji działań projektu;</w:t>
      </w:r>
    </w:p>
    <w:p w:rsidR="00446DD4" w:rsidRPr="006E2B25" w:rsidRDefault="00446DD4" w:rsidP="006E2B25">
      <w:pPr>
        <w:pStyle w:val="NormalnyWeb"/>
        <w:numPr>
          <w:ilvl w:val="0"/>
          <w:numId w:val="13"/>
        </w:numPr>
        <w:spacing w:after="120" w:afterAutospacing="0" w:line="276" w:lineRule="auto"/>
        <w:ind w:left="714" w:hanging="357"/>
        <w:rPr>
          <w:rFonts w:asciiTheme="minorHAnsi" w:hAnsiTheme="minorHAnsi" w:cs="Arial"/>
        </w:rPr>
      </w:pPr>
      <w:r w:rsidRPr="006E2B25">
        <w:rPr>
          <w:rFonts w:asciiTheme="minorHAnsi" w:hAnsiTheme="minorHAnsi" w:cs="Arial"/>
        </w:rPr>
        <w:t>przygotowanie projektów dokumentów w oparciu o ustalenia i rezultaty prac zespołu projektowego (w tym nin. wnioski zakupowe, umowy cywilnoprawne);</w:t>
      </w:r>
    </w:p>
    <w:p w:rsidR="00446DD4" w:rsidRPr="006E2B25" w:rsidRDefault="00446DD4" w:rsidP="006E2B25">
      <w:pPr>
        <w:pStyle w:val="NormalnyWeb"/>
        <w:numPr>
          <w:ilvl w:val="0"/>
          <w:numId w:val="13"/>
        </w:numPr>
        <w:spacing w:after="120" w:afterAutospacing="0" w:line="276" w:lineRule="auto"/>
        <w:ind w:left="714" w:hanging="357"/>
        <w:rPr>
          <w:rFonts w:asciiTheme="minorHAnsi" w:hAnsiTheme="minorHAnsi" w:cs="Arial"/>
        </w:rPr>
      </w:pPr>
      <w:r w:rsidRPr="006E2B25">
        <w:rPr>
          <w:rFonts w:asciiTheme="minorHAnsi" w:hAnsiTheme="minorHAnsi" w:cs="Arial"/>
        </w:rPr>
        <w:t>rozliczanie umów o dzieło i umów zleceń we współpracy z działam księgowości;</w:t>
      </w:r>
    </w:p>
    <w:p w:rsidR="00446DD4" w:rsidRPr="006E2B25" w:rsidRDefault="00446DD4" w:rsidP="006E2B25">
      <w:pPr>
        <w:pStyle w:val="NormalnyWeb"/>
        <w:numPr>
          <w:ilvl w:val="0"/>
          <w:numId w:val="13"/>
        </w:numPr>
        <w:spacing w:after="120" w:afterAutospacing="0" w:line="276" w:lineRule="auto"/>
        <w:ind w:left="714" w:hanging="357"/>
        <w:rPr>
          <w:rFonts w:asciiTheme="minorHAnsi" w:hAnsiTheme="minorHAnsi" w:cs="Arial"/>
        </w:rPr>
      </w:pPr>
      <w:r w:rsidRPr="006E2B25">
        <w:rPr>
          <w:rFonts w:asciiTheme="minorHAnsi" w:hAnsiTheme="minorHAnsi" w:cs="Arial"/>
        </w:rPr>
        <w:t>przygotowanie rozliczeń, analiz i sprawozdań finansowych</w:t>
      </w:r>
      <w:r w:rsidR="004610EF" w:rsidRPr="006E2B25">
        <w:rPr>
          <w:rFonts w:asciiTheme="minorHAnsi" w:hAnsiTheme="minorHAnsi" w:cs="Arial"/>
        </w:rPr>
        <w:t xml:space="preserve"> w zakresie realizacji projektu;</w:t>
      </w:r>
    </w:p>
    <w:p w:rsidR="00446DD4" w:rsidRPr="006E2B25" w:rsidRDefault="00446DD4" w:rsidP="006E2B25">
      <w:pPr>
        <w:pStyle w:val="NormalnyWeb"/>
        <w:numPr>
          <w:ilvl w:val="0"/>
          <w:numId w:val="13"/>
        </w:numPr>
        <w:spacing w:after="120" w:afterAutospacing="0" w:line="276" w:lineRule="auto"/>
        <w:rPr>
          <w:rFonts w:asciiTheme="minorHAnsi" w:hAnsiTheme="minorHAnsi" w:cs="Arial"/>
        </w:rPr>
      </w:pPr>
      <w:r w:rsidRPr="006E2B25">
        <w:rPr>
          <w:rFonts w:asciiTheme="minorHAnsi" w:hAnsiTheme="minorHAnsi" w:cs="Arial"/>
        </w:rPr>
        <w:t>udział w procedurach wyłaniania wykonawców, w tym sporządzanie projektów umów cywilnoprawnych na potrzeby realizacji projektów (na podst</w:t>
      </w:r>
      <w:r w:rsidR="004610EF" w:rsidRPr="006E2B25">
        <w:rPr>
          <w:rFonts w:asciiTheme="minorHAnsi" w:hAnsiTheme="minorHAnsi" w:cs="Arial"/>
        </w:rPr>
        <w:t>awie obowiązujących wzorów ORE).</w:t>
      </w:r>
    </w:p>
    <w:p w:rsidR="00446DD4" w:rsidRPr="006E2B25" w:rsidRDefault="00446DD4" w:rsidP="006E2B25">
      <w:pPr>
        <w:pStyle w:val="NormalnyWeb"/>
        <w:numPr>
          <w:ilvl w:val="0"/>
          <w:numId w:val="1"/>
        </w:numPr>
        <w:tabs>
          <w:tab w:val="left" w:pos="284"/>
        </w:tabs>
        <w:spacing w:after="120" w:afterAutospacing="0" w:line="276" w:lineRule="auto"/>
        <w:ind w:left="709" w:hanging="720"/>
        <w:rPr>
          <w:rFonts w:asciiTheme="minorHAnsi" w:hAnsiTheme="minorHAnsi" w:cs="Arial"/>
          <w:b/>
          <w:color w:val="222222"/>
        </w:rPr>
      </w:pPr>
      <w:r w:rsidRPr="006E2B25">
        <w:rPr>
          <w:rFonts w:asciiTheme="minorHAnsi" w:hAnsiTheme="minorHAnsi" w:cs="Arial"/>
          <w:b/>
          <w:color w:val="222222"/>
        </w:rPr>
        <w:t>Termin wykonania zamówienia:</w:t>
      </w:r>
      <w:r w:rsidR="006E2B25">
        <w:rPr>
          <w:rFonts w:asciiTheme="minorHAnsi" w:hAnsiTheme="minorHAnsi" w:cs="Arial"/>
          <w:color w:val="222222"/>
        </w:rPr>
        <w:t xml:space="preserve">  </w:t>
      </w:r>
      <w:r w:rsidR="006E2B25" w:rsidRPr="006E2B25">
        <w:rPr>
          <w:rFonts w:asciiTheme="minorHAnsi" w:hAnsiTheme="minorHAnsi" w:cs="Arial"/>
        </w:rPr>
        <w:t>4 maja –</w:t>
      </w:r>
      <w:r w:rsidRPr="006E2B25">
        <w:rPr>
          <w:rFonts w:asciiTheme="minorHAnsi" w:hAnsiTheme="minorHAnsi" w:cs="Arial"/>
        </w:rPr>
        <w:t xml:space="preserve"> 31 grudnia 2018</w:t>
      </w:r>
      <w:r w:rsidR="006E2B25" w:rsidRPr="006E2B25">
        <w:rPr>
          <w:rFonts w:asciiTheme="minorHAnsi" w:hAnsiTheme="minorHAnsi" w:cs="Arial"/>
        </w:rPr>
        <w:t xml:space="preserve"> </w:t>
      </w:r>
      <w:r w:rsidRPr="006E2B25">
        <w:rPr>
          <w:rFonts w:asciiTheme="minorHAnsi" w:hAnsiTheme="minorHAnsi" w:cs="Arial"/>
        </w:rPr>
        <w:t>r.</w:t>
      </w:r>
    </w:p>
    <w:p w:rsidR="00446DD4" w:rsidRPr="006E2B25" w:rsidRDefault="00446DD4" w:rsidP="006E2B25">
      <w:pPr>
        <w:pStyle w:val="NormalnyWeb"/>
        <w:numPr>
          <w:ilvl w:val="0"/>
          <w:numId w:val="1"/>
        </w:numPr>
        <w:tabs>
          <w:tab w:val="left" w:pos="284"/>
        </w:tabs>
        <w:spacing w:after="120" w:afterAutospacing="0" w:line="276" w:lineRule="auto"/>
        <w:ind w:hanging="720"/>
        <w:rPr>
          <w:rFonts w:asciiTheme="minorHAnsi" w:hAnsiTheme="minorHAnsi" w:cs="Arial"/>
          <w:b/>
          <w:color w:val="222222"/>
        </w:rPr>
      </w:pPr>
      <w:r w:rsidRPr="006E2B25">
        <w:rPr>
          <w:rFonts w:asciiTheme="minorHAnsi" w:hAnsiTheme="minorHAnsi" w:cs="Arial"/>
          <w:b/>
          <w:color w:val="222222"/>
        </w:rPr>
        <w:t>Opis sposobu przygotowania ofert:</w:t>
      </w:r>
    </w:p>
    <w:p w:rsidR="0045093A" w:rsidRPr="006E2B25" w:rsidRDefault="00446DD4" w:rsidP="006E2B25">
      <w:pPr>
        <w:pStyle w:val="Akapitzlist"/>
        <w:spacing w:after="120"/>
        <w:ind w:hanging="436"/>
        <w:rPr>
          <w:rFonts w:cs="Arial"/>
          <w:sz w:val="24"/>
          <w:szCs w:val="24"/>
        </w:rPr>
      </w:pPr>
      <w:r w:rsidRPr="006E2B25">
        <w:rPr>
          <w:rFonts w:cs="Arial"/>
          <w:sz w:val="24"/>
          <w:szCs w:val="24"/>
        </w:rPr>
        <w:t>Oferta powinna zawierać:</w:t>
      </w:r>
    </w:p>
    <w:p w:rsidR="00446DD4" w:rsidRPr="006E2B25" w:rsidRDefault="00346EB5" w:rsidP="006E2B25">
      <w:pPr>
        <w:pStyle w:val="Akapitzlist"/>
        <w:numPr>
          <w:ilvl w:val="0"/>
          <w:numId w:val="14"/>
        </w:numPr>
        <w:spacing w:after="120"/>
        <w:rPr>
          <w:rFonts w:cs="Arial"/>
          <w:sz w:val="24"/>
          <w:szCs w:val="24"/>
        </w:rPr>
      </w:pPr>
      <w:r w:rsidRPr="006E2B25">
        <w:rPr>
          <w:rFonts w:eastAsia="Calibri" w:cs="Arial"/>
          <w:sz w:val="24"/>
          <w:szCs w:val="24"/>
        </w:rPr>
        <w:t>załącznik nr</w:t>
      </w:r>
      <w:r w:rsidR="00B17618" w:rsidRPr="006E2B25">
        <w:rPr>
          <w:rFonts w:eastAsia="Calibri" w:cs="Arial"/>
          <w:sz w:val="24"/>
          <w:szCs w:val="24"/>
        </w:rPr>
        <w:t xml:space="preserve"> </w:t>
      </w:r>
      <w:r w:rsidR="006E2B25">
        <w:rPr>
          <w:rFonts w:eastAsia="Calibri" w:cs="Arial"/>
          <w:sz w:val="24"/>
          <w:szCs w:val="24"/>
        </w:rPr>
        <w:t>1 –</w:t>
      </w:r>
      <w:r w:rsidRPr="006E2B25">
        <w:rPr>
          <w:rFonts w:eastAsia="Calibri" w:cs="Arial"/>
          <w:sz w:val="24"/>
          <w:szCs w:val="24"/>
        </w:rPr>
        <w:t xml:space="preserve"> </w:t>
      </w:r>
      <w:r w:rsidRPr="006E2B25">
        <w:rPr>
          <w:rFonts w:cs="Arial"/>
          <w:sz w:val="24"/>
          <w:szCs w:val="24"/>
        </w:rPr>
        <w:t>wypełniony formularz zgłoszeniowy</w:t>
      </w:r>
    </w:p>
    <w:p w:rsidR="00446DD4" w:rsidRPr="006E2B25" w:rsidRDefault="006E2B25" w:rsidP="006E2B25">
      <w:pPr>
        <w:pStyle w:val="Akapitzlist"/>
        <w:numPr>
          <w:ilvl w:val="0"/>
          <w:numId w:val="14"/>
        </w:numPr>
        <w:spacing w:after="120"/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załącznik nr 2 –</w:t>
      </w:r>
      <w:r w:rsidR="00346EB5" w:rsidRPr="006E2B25">
        <w:rPr>
          <w:rFonts w:eastAsia="Calibri" w:cs="Arial"/>
          <w:sz w:val="24"/>
          <w:szCs w:val="24"/>
        </w:rPr>
        <w:t xml:space="preserve"> podpisane oświadczenia</w:t>
      </w:r>
    </w:p>
    <w:p w:rsidR="00446DD4" w:rsidRPr="006E2B25" w:rsidRDefault="00446DD4" w:rsidP="006E2B25">
      <w:pPr>
        <w:pStyle w:val="NormalnyWeb"/>
        <w:numPr>
          <w:ilvl w:val="0"/>
          <w:numId w:val="1"/>
        </w:numPr>
        <w:tabs>
          <w:tab w:val="left" w:pos="284"/>
        </w:tabs>
        <w:spacing w:after="120" w:afterAutospacing="0" w:line="276" w:lineRule="auto"/>
        <w:ind w:hanging="720"/>
        <w:rPr>
          <w:rFonts w:asciiTheme="minorHAnsi" w:hAnsiTheme="minorHAnsi" w:cs="Arial"/>
          <w:b/>
          <w:color w:val="222222"/>
        </w:rPr>
      </w:pPr>
      <w:r w:rsidRPr="006E2B25">
        <w:rPr>
          <w:rFonts w:asciiTheme="minorHAnsi" w:hAnsiTheme="minorHAnsi" w:cs="Arial"/>
          <w:b/>
          <w:color w:val="222222"/>
        </w:rPr>
        <w:t>Miejsce oraz termin składania ofert</w:t>
      </w:r>
    </w:p>
    <w:p w:rsidR="00446DD4" w:rsidRPr="006E2B25" w:rsidRDefault="00446DD4" w:rsidP="006E2B25">
      <w:pPr>
        <w:pStyle w:val="NormalnyWeb"/>
        <w:numPr>
          <w:ilvl w:val="0"/>
          <w:numId w:val="16"/>
        </w:numPr>
        <w:spacing w:after="0" w:afterAutospacing="0" w:line="276" w:lineRule="auto"/>
        <w:ind w:left="714" w:hanging="357"/>
        <w:rPr>
          <w:rFonts w:asciiTheme="minorHAnsi" w:hAnsiTheme="minorHAnsi" w:cs="Arial"/>
          <w:color w:val="222222"/>
        </w:rPr>
      </w:pPr>
      <w:r w:rsidRPr="006E2B25">
        <w:rPr>
          <w:rFonts w:asciiTheme="minorHAnsi" w:hAnsiTheme="minorHAnsi" w:cs="Arial"/>
          <w:color w:val="222222"/>
        </w:rPr>
        <w:t xml:space="preserve">Oferty należy przesłać do </w:t>
      </w:r>
      <w:r w:rsidRPr="006E2B25">
        <w:rPr>
          <w:rFonts w:asciiTheme="minorHAnsi" w:hAnsiTheme="minorHAnsi" w:cs="Arial"/>
          <w:b/>
          <w:color w:val="222222"/>
        </w:rPr>
        <w:t>2</w:t>
      </w:r>
      <w:r w:rsidR="004E063F" w:rsidRPr="006E2B25">
        <w:rPr>
          <w:rFonts w:asciiTheme="minorHAnsi" w:hAnsiTheme="minorHAnsi" w:cs="Arial"/>
          <w:b/>
          <w:color w:val="222222"/>
        </w:rPr>
        <w:t>9</w:t>
      </w:r>
      <w:r w:rsidRPr="006E2B25">
        <w:rPr>
          <w:rFonts w:asciiTheme="minorHAnsi" w:hAnsiTheme="minorHAnsi" w:cs="Arial"/>
          <w:b/>
          <w:color w:val="222222"/>
        </w:rPr>
        <w:t xml:space="preserve"> kwietnia 2018</w:t>
      </w:r>
      <w:r w:rsidR="006E2B25">
        <w:rPr>
          <w:rFonts w:asciiTheme="minorHAnsi" w:hAnsiTheme="minorHAnsi" w:cs="Arial"/>
          <w:b/>
          <w:color w:val="222222"/>
        </w:rPr>
        <w:t xml:space="preserve"> </w:t>
      </w:r>
      <w:r w:rsidRPr="006E2B25">
        <w:rPr>
          <w:rFonts w:asciiTheme="minorHAnsi" w:hAnsiTheme="minorHAnsi" w:cs="Arial"/>
          <w:b/>
          <w:color w:val="222222"/>
        </w:rPr>
        <w:t xml:space="preserve">r. </w:t>
      </w:r>
      <w:r w:rsidRPr="006E2B25">
        <w:rPr>
          <w:rFonts w:asciiTheme="minorHAnsi" w:hAnsiTheme="minorHAnsi" w:cs="Arial"/>
          <w:color w:val="222222"/>
        </w:rPr>
        <w:t xml:space="preserve">za pośrednictwem poczty elektronicznej na adres e-mail: </w:t>
      </w:r>
      <w:hyperlink r:id="rId9" w:history="1">
        <w:proofErr w:type="spellStart"/>
        <w:r w:rsidRPr="006E2B25">
          <w:rPr>
            <w:rStyle w:val="Hipercze"/>
            <w:rFonts w:asciiTheme="minorHAnsi" w:hAnsiTheme="minorHAnsi" w:cs="Arial"/>
          </w:rPr>
          <w:t>marina.warsimaszwili</w:t>
        </w:r>
        <w:proofErr w:type="spellEnd"/>
        <w:r w:rsidRPr="006E2B25">
          <w:rPr>
            <w:rStyle w:val="Hipercze"/>
            <w:rFonts w:asciiTheme="minorHAnsi" w:hAnsiTheme="minorHAnsi" w:cs="Arial"/>
          </w:rPr>
          <w:t xml:space="preserve"> @ore.edu.pl</w:t>
        </w:r>
      </w:hyperlink>
    </w:p>
    <w:p w:rsidR="00446DD4" w:rsidRPr="006E2B25" w:rsidRDefault="00446DD4" w:rsidP="006E2B25">
      <w:pPr>
        <w:pStyle w:val="NormalnyWeb"/>
        <w:numPr>
          <w:ilvl w:val="0"/>
          <w:numId w:val="16"/>
        </w:numPr>
        <w:spacing w:after="0" w:afterAutospacing="0" w:line="276" w:lineRule="auto"/>
        <w:ind w:left="714" w:hanging="357"/>
        <w:rPr>
          <w:rFonts w:asciiTheme="minorHAnsi" w:hAnsiTheme="minorHAnsi" w:cs="Arial"/>
          <w:color w:val="222222"/>
        </w:rPr>
      </w:pPr>
      <w:r w:rsidRPr="006E2B25">
        <w:rPr>
          <w:rFonts w:asciiTheme="minorHAnsi" w:hAnsiTheme="minorHAnsi" w:cs="Arial"/>
          <w:color w:val="222222"/>
        </w:rPr>
        <w:t>Oferty złożone po terminie nie będą rozpatrywane</w:t>
      </w:r>
      <w:r w:rsidR="006E2B25">
        <w:rPr>
          <w:rFonts w:asciiTheme="minorHAnsi" w:hAnsiTheme="minorHAnsi" w:cs="Arial"/>
          <w:color w:val="222222"/>
        </w:rPr>
        <w:t>.</w:t>
      </w:r>
    </w:p>
    <w:p w:rsidR="00446DD4" w:rsidRPr="006E2B25" w:rsidRDefault="00446DD4" w:rsidP="006E2B25">
      <w:pPr>
        <w:pStyle w:val="NormalnyWeb"/>
        <w:numPr>
          <w:ilvl w:val="0"/>
          <w:numId w:val="16"/>
        </w:numPr>
        <w:spacing w:after="0" w:afterAutospacing="0" w:line="276" w:lineRule="auto"/>
        <w:ind w:left="714" w:hanging="357"/>
        <w:rPr>
          <w:rFonts w:asciiTheme="minorHAnsi" w:hAnsiTheme="minorHAnsi" w:cs="Arial"/>
          <w:color w:val="222222"/>
        </w:rPr>
      </w:pPr>
      <w:r w:rsidRPr="006E2B25">
        <w:rPr>
          <w:rFonts w:asciiTheme="minorHAnsi" w:hAnsiTheme="minorHAnsi" w:cs="Arial"/>
          <w:color w:val="222222"/>
        </w:rPr>
        <w:t>W celu zapewnienia p</w:t>
      </w:r>
      <w:r w:rsidR="006E2B25">
        <w:rPr>
          <w:rFonts w:asciiTheme="minorHAnsi" w:hAnsiTheme="minorHAnsi" w:cs="Arial"/>
          <w:color w:val="222222"/>
        </w:rPr>
        <w:t>orównywalności wszystkich ofert</w:t>
      </w:r>
      <w:r w:rsidRPr="006E2B25">
        <w:rPr>
          <w:rFonts w:asciiTheme="minorHAnsi" w:hAnsiTheme="minorHAnsi" w:cs="Arial"/>
          <w:color w:val="222222"/>
        </w:rPr>
        <w:t xml:space="preserve"> Zamawiający zastrzega sobie prawo do skontaktowania się z właściwymi Oferentami w celu uzupełnienia lub doprecyzowania  ofert.</w:t>
      </w:r>
    </w:p>
    <w:p w:rsidR="00446DD4" w:rsidRPr="006E2B25" w:rsidRDefault="00446DD4" w:rsidP="006E2B25">
      <w:pPr>
        <w:pStyle w:val="NormalnyWeb"/>
        <w:numPr>
          <w:ilvl w:val="0"/>
          <w:numId w:val="16"/>
        </w:numPr>
        <w:spacing w:after="120" w:afterAutospacing="0" w:line="276" w:lineRule="auto"/>
        <w:rPr>
          <w:rFonts w:asciiTheme="minorHAnsi" w:hAnsiTheme="minorHAnsi" w:cs="Arial"/>
          <w:color w:val="222222"/>
        </w:rPr>
      </w:pPr>
      <w:r w:rsidRPr="006E2B25">
        <w:rPr>
          <w:rFonts w:asciiTheme="minorHAnsi" w:hAnsiTheme="minorHAnsi" w:cs="Arial"/>
          <w:color w:val="222222"/>
        </w:rPr>
        <w:lastRenderedPageBreak/>
        <w:t>Zamawiający zastrzega sobie prawo do odpowiedzi tylko na wybraną ofertę.</w:t>
      </w:r>
    </w:p>
    <w:p w:rsidR="00446DD4" w:rsidRPr="006E2B25" w:rsidRDefault="00446DD4" w:rsidP="006E2B25">
      <w:pPr>
        <w:pStyle w:val="NormalnyWeb"/>
        <w:numPr>
          <w:ilvl w:val="0"/>
          <w:numId w:val="1"/>
        </w:numPr>
        <w:spacing w:after="120" w:afterAutospacing="0" w:line="276" w:lineRule="auto"/>
        <w:ind w:left="284" w:hanging="284"/>
        <w:rPr>
          <w:rFonts w:asciiTheme="minorHAnsi" w:hAnsiTheme="minorHAnsi" w:cs="Arial"/>
          <w:b/>
          <w:color w:val="222222"/>
        </w:rPr>
      </w:pPr>
      <w:r w:rsidRPr="006E2B25">
        <w:rPr>
          <w:rFonts w:asciiTheme="minorHAnsi" w:hAnsiTheme="minorHAnsi" w:cs="Arial"/>
          <w:b/>
          <w:color w:val="222222"/>
        </w:rPr>
        <w:t>Ocena ofert</w:t>
      </w:r>
    </w:p>
    <w:p w:rsidR="00446DD4" w:rsidRPr="006E2B25" w:rsidRDefault="006E2B25" w:rsidP="006E2B25">
      <w:pPr>
        <w:pStyle w:val="NormalnyWeb"/>
        <w:numPr>
          <w:ilvl w:val="0"/>
          <w:numId w:val="15"/>
        </w:numPr>
        <w:spacing w:after="0" w:afterAutospacing="0" w:line="276" w:lineRule="auto"/>
        <w:ind w:left="714" w:hanging="357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Cena:</w:t>
      </w:r>
      <w:r w:rsidR="00D700C2" w:rsidRPr="006E2B25">
        <w:rPr>
          <w:rFonts w:asciiTheme="minorHAnsi" w:hAnsiTheme="minorHAnsi" w:cs="Arial"/>
          <w:color w:val="222222"/>
        </w:rPr>
        <w:t xml:space="preserve"> 5</w:t>
      </w:r>
      <w:r>
        <w:rPr>
          <w:rFonts w:asciiTheme="minorHAnsi" w:hAnsiTheme="minorHAnsi" w:cs="Arial"/>
          <w:color w:val="222222"/>
        </w:rPr>
        <w:t>0</w:t>
      </w:r>
      <w:r w:rsidR="00446DD4" w:rsidRPr="006E2B25">
        <w:rPr>
          <w:rFonts w:asciiTheme="minorHAnsi" w:hAnsiTheme="minorHAnsi" w:cs="Arial"/>
          <w:color w:val="222222"/>
        </w:rPr>
        <w:t>%</w:t>
      </w:r>
    </w:p>
    <w:p w:rsidR="00446DD4" w:rsidRPr="006E2B25" w:rsidRDefault="006E2B25" w:rsidP="006E2B25">
      <w:pPr>
        <w:pStyle w:val="NormalnyWeb"/>
        <w:numPr>
          <w:ilvl w:val="0"/>
          <w:numId w:val="15"/>
        </w:numPr>
        <w:spacing w:after="120" w:afterAutospacing="0" w:line="276" w:lineRule="auto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Wymagania: </w:t>
      </w:r>
      <w:r w:rsidR="00D700C2" w:rsidRPr="006E2B25">
        <w:rPr>
          <w:rFonts w:asciiTheme="minorHAnsi" w:hAnsiTheme="minorHAnsi" w:cs="Arial"/>
          <w:color w:val="222222"/>
        </w:rPr>
        <w:t>5</w:t>
      </w:r>
      <w:r w:rsidR="00446DD4" w:rsidRPr="006E2B25">
        <w:rPr>
          <w:rFonts w:asciiTheme="minorHAnsi" w:hAnsiTheme="minorHAnsi" w:cs="Arial"/>
          <w:color w:val="222222"/>
        </w:rPr>
        <w:t>0%</w:t>
      </w:r>
    </w:p>
    <w:p w:rsidR="00D700C2" w:rsidRPr="006E2B25" w:rsidRDefault="00D700C2" w:rsidP="006E2B25">
      <w:pPr>
        <w:spacing w:before="240" w:after="120" w:line="240" w:lineRule="auto"/>
        <w:rPr>
          <w:rFonts w:cs="Arial"/>
          <w:b/>
          <w:sz w:val="24"/>
          <w:szCs w:val="24"/>
        </w:rPr>
      </w:pPr>
      <w:r w:rsidRPr="006E2B25">
        <w:rPr>
          <w:rFonts w:cs="Arial"/>
          <w:b/>
          <w:sz w:val="24"/>
          <w:szCs w:val="24"/>
        </w:rPr>
        <w:t>Kryteria oceny oferty</w:t>
      </w:r>
    </w:p>
    <w:p w:rsidR="004610EF" w:rsidRPr="006E2B25" w:rsidRDefault="004610EF" w:rsidP="006E2B25">
      <w:pPr>
        <w:spacing w:after="120"/>
        <w:rPr>
          <w:rFonts w:cs="Arial"/>
          <w:b/>
          <w:sz w:val="24"/>
          <w:szCs w:val="24"/>
        </w:rPr>
      </w:pPr>
      <w:r w:rsidRPr="006E2B25">
        <w:rPr>
          <w:rFonts w:cs="Arial"/>
          <w:b/>
          <w:sz w:val="24"/>
          <w:szCs w:val="24"/>
        </w:rPr>
        <w:t>Wartość punktowa (K1) = 50 x (</w:t>
      </w:r>
      <w:proofErr w:type="spellStart"/>
      <w:r w:rsidRPr="006E2B25">
        <w:rPr>
          <w:rFonts w:cs="Arial"/>
          <w:b/>
          <w:sz w:val="24"/>
          <w:szCs w:val="24"/>
        </w:rPr>
        <w:t>Kn</w:t>
      </w:r>
      <w:proofErr w:type="spellEnd"/>
      <w:r w:rsidRPr="006E2B25">
        <w:rPr>
          <w:rFonts w:cs="Arial"/>
          <w:b/>
          <w:sz w:val="24"/>
          <w:szCs w:val="24"/>
        </w:rPr>
        <w:t xml:space="preserve"> / </w:t>
      </w:r>
      <w:proofErr w:type="spellStart"/>
      <w:r w:rsidRPr="006E2B25">
        <w:rPr>
          <w:rFonts w:cs="Arial"/>
          <w:b/>
          <w:sz w:val="24"/>
          <w:szCs w:val="24"/>
        </w:rPr>
        <w:t>Kmax</w:t>
      </w:r>
      <w:proofErr w:type="spellEnd"/>
      <w:r w:rsidRPr="006E2B25">
        <w:rPr>
          <w:rFonts w:cs="Arial"/>
          <w:b/>
          <w:sz w:val="24"/>
          <w:szCs w:val="24"/>
        </w:rPr>
        <w:t>)</w:t>
      </w:r>
    </w:p>
    <w:p w:rsidR="000E2A1B" w:rsidRPr="006E2B25" w:rsidRDefault="000E2A1B" w:rsidP="006E2B25">
      <w:pPr>
        <w:spacing w:after="120"/>
        <w:rPr>
          <w:rFonts w:cs="Arial"/>
          <w:sz w:val="24"/>
          <w:szCs w:val="24"/>
        </w:rPr>
      </w:pPr>
      <w:r w:rsidRPr="006E2B25">
        <w:rPr>
          <w:rFonts w:cs="Arial"/>
          <w:sz w:val="24"/>
          <w:szCs w:val="24"/>
        </w:rPr>
        <w:t>Każda pozycja zaznaczona X – 1 pkt.</w:t>
      </w:r>
    </w:p>
    <w:p w:rsidR="004610EF" w:rsidRPr="006E2B25" w:rsidRDefault="004610EF" w:rsidP="006E2B25">
      <w:pPr>
        <w:spacing w:after="120"/>
        <w:rPr>
          <w:rFonts w:cs="Arial"/>
          <w:sz w:val="24"/>
          <w:szCs w:val="24"/>
        </w:rPr>
      </w:pPr>
      <w:r w:rsidRPr="006E2B25">
        <w:rPr>
          <w:rFonts w:cs="Arial"/>
          <w:sz w:val="24"/>
          <w:szCs w:val="24"/>
        </w:rPr>
        <w:t>gdzie:</w:t>
      </w:r>
    </w:p>
    <w:p w:rsidR="004610EF" w:rsidRPr="006E2B25" w:rsidRDefault="004610EF" w:rsidP="006E2B25">
      <w:pPr>
        <w:spacing w:after="120"/>
        <w:rPr>
          <w:rFonts w:cs="Arial"/>
          <w:sz w:val="24"/>
          <w:szCs w:val="24"/>
        </w:rPr>
      </w:pPr>
      <w:proofErr w:type="spellStart"/>
      <w:r w:rsidRPr="006E2B25">
        <w:rPr>
          <w:rFonts w:cs="Arial"/>
          <w:sz w:val="24"/>
          <w:szCs w:val="24"/>
        </w:rPr>
        <w:t>Kn</w:t>
      </w:r>
      <w:proofErr w:type="spellEnd"/>
      <w:r w:rsidRPr="006E2B25">
        <w:rPr>
          <w:rFonts w:cs="Arial"/>
          <w:sz w:val="24"/>
          <w:szCs w:val="24"/>
        </w:rPr>
        <w:t xml:space="preserve"> – oznacza liczbę punktów przyznanych w ramach kryterium nr 1 w badanej ofercie</w:t>
      </w:r>
    </w:p>
    <w:p w:rsidR="004610EF" w:rsidRPr="006E2B25" w:rsidRDefault="004610EF" w:rsidP="006E2B25">
      <w:pPr>
        <w:spacing w:after="120"/>
        <w:rPr>
          <w:rFonts w:cs="Arial"/>
          <w:sz w:val="24"/>
          <w:szCs w:val="24"/>
        </w:rPr>
      </w:pPr>
      <w:proofErr w:type="spellStart"/>
      <w:r w:rsidRPr="006E2B25">
        <w:rPr>
          <w:rFonts w:cs="Arial"/>
          <w:sz w:val="24"/>
          <w:szCs w:val="24"/>
        </w:rPr>
        <w:t>Kmax</w:t>
      </w:r>
      <w:proofErr w:type="spellEnd"/>
      <w:r w:rsidRPr="006E2B25">
        <w:rPr>
          <w:rFonts w:cs="Arial"/>
          <w:sz w:val="24"/>
          <w:szCs w:val="24"/>
        </w:rPr>
        <w:t xml:space="preserve"> – oznacza liczbę maksymalną punktów możliwą do osiągnięcia w kryterium nr 1</w:t>
      </w:r>
    </w:p>
    <w:p w:rsidR="004610EF" w:rsidRPr="006E2B25" w:rsidRDefault="004610EF" w:rsidP="006E2B25">
      <w:pPr>
        <w:spacing w:after="120"/>
        <w:rPr>
          <w:rFonts w:cs="Arial"/>
          <w:sz w:val="24"/>
          <w:szCs w:val="24"/>
        </w:rPr>
      </w:pPr>
      <w:r w:rsidRPr="006E2B25">
        <w:rPr>
          <w:rFonts w:cs="Arial"/>
          <w:sz w:val="24"/>
          <w:szCs w:val="24"/>
        </w:rPr>
        <w:t>K1 (wartość punktowa) – oznacza liczbę punktów przyznaną w danej ofercie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E2B25">
        <w:rPr>
          <w:rFonts w:eastAsia="Times New Roman" w:cs="Arial"/>
          <w:b/>
          <w:sz w:val="24"/>
          <w:szCs w:val="24"/>
          <w:lang w:eastAsia="pl-PL"/>
        </w:rPr>
        <w:t>Kryterium nr 2: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t xml:space="preserve">Kryterium ocenione zostanie na podstawie podanej przez Oferenta w formularzu zgłoszeniowym </w:t>
      </w:r>
      <w:r w:rsidRPr="006E2B25">
        <w:rPr>
          <w:rFonts w:eastAsia="Times New Roman" w:cs="Arial"/>
          <w:b/>
          <w:sz w:val="24"/>
          <w:szCs w:val="24"/>
          <w:lang w:eastAsia="pl-PL"/>
        </w:rPr>
        <w:t xml:space="preserve">ceny brutto za </w:t>
      </w:r>
      <w:r w:rsidRPr="006E2B25">
        <w:rPr>
          <w:rFonts w:cs="Arial"/>
          <w:b/>
          <w:bCs/>
          <w:color w:val="000000"/>
          <w:sz w:val="24"/>
          <w:szCs w:val="24"/>
        </w:rPr>
        <w:t xml:space="preserve">1 miesiąc w PLN </w:t>
      </w:r>
      <w:r w:rsidRPr="006E2B25">
        <w:rPr>
          <w:rFonts w:eastAsia="Times New Roman" w:cs="Arial"/>
          <w:b/>
          <w:sz w:val="24"/>
          <w:szCs w:val="24"/>
          <w:lang w:eastAsia="pl-PL"/>
        </w:rPr>
        <w:t xml:space="preserve"> – waga 50%.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t>Ocena zostanie dokonana zgodnie ze wzorem: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E2B25">
        <w:rPr>
          <w:rFonts w:eastAsia="Times New Roman" w:cs="Arial"/>
          <w:b/>
          <w:sz w:val="24"/>
          <w:szCs w:val="24"/>
          <w:lang w:eastAsia="pl-PL"/>
        </w:rPr>
        <w:t>Wartość punktowa (</w:t>
      </w:r>
      <w:r w:rsidR="000E2A1B" w:rsidRPr="006E2B25">
        <w:rPr>
          <w:rFonts w:eastAsia="Times New Roman" w:cs="Arial"/>
          <w:b/>
          <w:sz w:val="24"/>
          <w:szCs w:val="24"/>
          <w:lang w:eastAsia="pl-PL"/>
        </w:rPr>
        <w:t>K2</w:t>
      </w:r>
      <w:r w:rsidRPr="006E2B25">
        <w:rPr>
          <w:rFonts w:eastAsia="Times New Roman" w:cs="Arial"/>
          <w:b/>
          <w:sz w:val="24"/>
          <w:szCs w:val="24"/>
          <w:lang w:eastAsia="pl-PL"/>
        </w:rPr>
        <w:t>) = 50 x (</w:t>
      </w:r>
      <w:proofErr w:type="spellStart"/>
      <w:r w:rsidRPr="006E2B25">
        <w:rPr>
          <w:rFonts w:eastAsia="Times New Roman" w:cs="Arial"/>
          <w:b/>
          <w:sz w:val="24"/>
          <w:szCs w:val="24"/>
          <w:lang w:eastAsia="pl-PL"/>
        </w:rPr>
        <w:t>Cmin</w:t>
      </w:r>
      <w:proofErr w:type="spellEnd"/>
      <w:r w:rsidRPr="006E2B25">
        <w:rPr>
          <w:rFonts w:eastAsia="Times New Roman" w:cs="Arial"/>
          <w:b/>
          <w:sz w:val="24"/>
          <w:szCs w:val="24"/>
          <w:lang w:eastAsia="pl-PL"/>
        </w:rPr>
        <w:t xml:space="preserve"> / </w:t>
      </w:r>
      <w:proofErr w:type="spellStart"/>
      <w:r w:rsidRPr="006E2B25">
        <w:rPr>
          <w:rFonts w:eastAsia="Times New Roman" w:cs="Arial"/>
          <w:b/>
          <w:sz w:val="24"/>
          <w:szCs w:val="24"/>
          <w:lang w:eastAsia="pl-PL"/>
        </w:rPr>
        <w:t>Cb</w:t>
      </w:r>
      <w:proofErr w:type="spellEnd"/>
      <w:r w:rsidRPr="006E2B25">
        <w:rPr>
          <w:rFonts w:eastAsia="Times New Roman" w:cs="Arial"/>
          <w:b/>
          <w:sz w:val="24"/>
          <w:szCs w:val="24"/>
          <w:lang w:eastAsia="pl-PL"/>
        </w:rPr>
        <w:t>),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t>gdzie: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proofErr w:type="spellStart"/>
      <w:r w:rsidRPr="006E2B25">
        <w:rPr>
          <w:rFonts w:eastAsia="Times New Roman" w:cs="Arial"/>
          <w:sz w:val="24"/>
          <w:szCs w:val="24"/>
          <w:lang w:eastAsia="pl-PL"/>
        </w:rPr>
        <w:t>Cmin</w:t>
      </w:r>
      <w:proofErr w:type="spellEnd"/>
      <w:r w:rsidRPr="006E2B25">
        <w:rPr>
          <w:rFonts w:eastAsia="Times New Roman" w:cs="Arial"/>
          <w:sz w:val="24"/>
          <w:szCs w:val="24"/>
          <w:lang w:eastAsia="pl-PL"/>
        </w:rPr>
        <w:t xml:space="preserve"> – oznacza najniższą cenę spośród złożonych ofert,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proofErr w:type="spellStart"/>
      <w:r w:rsidRPr="006E2B25">
        <w:rPr>
          <w:rFonts w:eastAsia="Times New Roman" w:cs="Arial"/>
          <w:sz w:val="24"/>
          <w:szCs w:val="24"/>
          <w:lang w:eastAsia="pl-PL"/>
        </w:rPr>
        <w:t>Cb</w:t>
      </w:r>
      <w:proofErr w:type="spellEnd"/>
      <w:r w:rsidRPr="006E2B25">
        <w:rPr>
          <w:rFonts w:eastAsia="Times New Roman" w:cs="Arial"/>
          <w:sz w:val="24"/>
          <w:szCs w:val="24"/>
          <w:lang w:eastAsia="pl-PL"/>
        </w:rPr>
        <w:t xml:space="preserve"> – oznacza cenę oferty badanej brutto,</w:t>
      </w:r>
    </w:p>
    <w:p w:rsidR="004610EF" w:rsidRPr="006E2B25" w:rsidRDefault="000E2A1B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t>K2</w:t>
      </w:r>
      <w:r w:rsidR="004610EF" w:rsidRPr="006E2B25">
        <w:rPr>
          <w:rFonts w:eastAsia="Times New Roman" w:cs="Arial"/>
          <w:sz w:val="24"/>
          <w:szCs w:val="24"/>
          <w:lang w:eastAsia="pl-PL"/>
        </w:rPr>
        <w:t xml:space="preserve"> (wartość punktowa) – oznacza liczbę punktów przyznanych w badanej ofercie.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t>Maksymalna liczba punktów, która może zostać przyznana w ocenie ww. kryterium, wynosi 10 pkt. Punkty będą liczone z dokładnością do dwóch miejsc po przecinku.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t>Zamawiający dokona oceny ofert, które nie zostały odrzucone, na podstawie poszczególnych, przedstawionych powyżej kryteriów oceny ofert według następującego wzoru: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E2B25">
        <w:rPr>
          <w:rFonts w:eastAsia="Times New Roman" w:cs="Arial"/>
          <w:b/>
          <w:sz w:val="24"/>
          <w:szCs w:val="24"/>
          <w:lang w:eastAsia="pl-PL"/>
        </w:rPr>
        <w:t xml:space="preserve">Wartość punktowa (K) = K1 + K2 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t>gdzie: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t>K1 – oznacza liczbę punktów przyznanych za kryterium nr 1 w badanej ofercie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t>K2 – oznacza liczbę punktów przyznanych za kryterium nr 2 w badanej ofercie</w:t>
      </w:r>
    </w:p>
    <w:p w:rsidR="004610EF" w:rsidRPr="006E2B25" w:rsidRDefault="004610EF" w:rsidP="006E2B25">
      <w:pPr>
        <w:spacing w:after="120" w:line="240" w:lineRule="auto"/>
        <w:rPr>
          <w:rFonts w:eastAsia="Times New Roman" w:cs="Arial"/>
          <w:sz w:val="24"/>
          <w:szCs w:val="24"/>
          <w:highlight w:val="yellow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t xml:space="preserve">K (wartość punktowa) – oznacza sumę punktów przyznanych za kryteria od 1 do </w:t>
      </w:r>
      <w:r w:rsidR="000E2A1B" w:rsidRPr="006E2B25">
        <w:rPr>
          <w:rFonts w:eastAsia="Times New Roman" w:cs="Arial"/>
          <w:sz w:val="24"/>
          <w:szCs w:val="24"/>
          <w:lang w:eastAsia="pl-PL"/>
        </w:rPr>
        <w:t>2</w:t>
      </w:r>
      <w:r w:rsidRPr="006E2B25">
        <w:rPr>
          <w:rFonts w:eastAsia="Times New Roman" w:cs="Arial"/>
          <w:sz w:val="24"/>
          <w:szCs w:val="24"/>
          <w:lang w:eastAsia="pl-PL"/>
        </w:rPr>
        <w:br/>
        <w:t>w badanej ofercie</w:t>
      </w:r>
    </w:p>
    <w:p w:rsidR="00D76804" w:rsidRPr="006E2B25" w:rsidRDefault="004610EF" w:rsidP="006E2B25">
      <w:pPr>
        <w:spacing w:after="12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E2B25">
        <w:rPr>
          <w:rFonts w:eastAsia="Times New Roman" w:cs="Arial"/>
          <w:sz w:val="24"/>
          <w:szCs w:val="24"/>
          <w:lang w:eastAsia="pl-PL"/>
        </w:rPr>
        <w:lastRenderedPageBreak/>
        <w:t>Maksymalna liczba punktów, która może zostać przyznana w ocenie ww. kryterium wynosi 100 pkt. Punkty będą liczone z dokładnością do dwóch miejsc po przecinku. Zamawiający wybierze ofertę, która uzyska najwyższą liczbę punktów.</w:t>
      </w:r>
      <w:r w:rsidR="006E2B25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sectPr w:rsidR="00D76804" w:rsidRPr="006E2B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D3" w:rsidRDefault="000D1CD3" w:rsidP="00334D9F">
      <w:pPr>
        <w:spacing w:after="0" w:line="240" w:lineRule="auto"/>
      </w:pPr>
      <w:r>
        <w:separator/>
      </w:r>
    </w:p>
  </w:endnote>
  <w:endnote w:type="continuationSeparator" w:id="0">
    <w:p w:rsidR="000D1CD3" w:rsidRDefault="000D1CD3" w:rsidP="0033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5" w:rsidRDefault="006E2B25" w:rsidP="006E2B2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214D02F" wp14:editId="338362A2">
          <wp:extent cx="4114800" cy="635842"/>
          <wp:effectExtent l="0" t="0" r="0" b="0"/>
          <wp:docPr id="3" name="Obraz 3" descr="C:\Users\kganko\Desktop\pasek d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3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B25" w:rsidRDefault="006E2B25" w:rsidP="006E2B25">
    <w:pPr>
      <w:pStyle w:val="Stopka"/>
      <w:jc w:val="right"/>
    </w:pPr>
    <w:sdt>
      <w:sdtPr>
        <w:id w:val="-63233209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D3" w:rsidRDefault="000D1CD3" w:rsidP="00334D9F">
      <w:pPr>
        <w:spacing w:after="0" w:line="240" w:lineRule="auto"/>
      </w:pPr>
      <w:r>
        <w:separator/>
      </w:r>
    </w:p>
  </w:footnote>
  <w:footnote w:type="continuationSeparator" w:id="0">
    <w:p w:rsidR="000D1CD3" w:rsidRDefault="000D1CD3" w:rsidP="0033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5" w:rsidRDefault="006E2B25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-55245</wp:posOffset>
          </wp:positionH>
          <wp:positionV relativeFrom="paragraph">
            <wp:posOffset>-203835</wp:posOffset>
          </wp:positionV>
          <wp:extent cx="2857500" cy="452120"/>
          <wp:effectExtent l="0" t="0" r="0" b="5080"/>
          <wp:wrapSquare wrapText="bothSides"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 Oś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C87"/>
    <w:multiLevelType w:val="multilevel"/>
    <w:tmpl w:val="283C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F7DC4"/>
    <w:multiLevelType w:val="hybridMultilevel"/>
    <w:tmpl w:val="39468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C82591"/>
    <w:multiLevelType w:val="multilevel"/>
    <w:tmpl w:val="BAA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3429D"/>
    <w:multiLevelType w:val="multilevel"/>
    <w:tmpl w:val="A2A4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90551"/>
    <w:multiLevelType w:val="hybridMultilevel"/>
    <w:tmpl w:val="2B8C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0419"/>
    <w:multiLevelType w:val="hybridMultilevel"/>
    <w:tmpl w:val="381E5D70"/>
    <w:lvl w:ilvl="0" w:tplc="7B3C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054A"/>
    <w:multiLevelType w:val="hybridMultilevel"/>
    <w:tmpl w:val="1338D1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315941"/>
    <w:multiLevelType w:val="multilevel"/>
    <w:tmpl w:val="B1DA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22880"/>
    <w:multiLevelType w:val="hybridMultilevel"/>
    <w:tmpl w:val="E52455DE"/>
    <w:lvl w:ilvl="0" w:tplc="68AC1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4CD0"/>
    <w:multiLevelType w:val="hybridMultilevel"/>
    <w:tmpl w:val="F668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12EB"/>
    <w:multiLevelType w:val="hybridMultilevel"/>
    <w:tmpl w:val="D96A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3321"/>
    <w:multiLevelType w:val="multilevel"/>
    <w:tmpl w:val="4D1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11714"/>
    <w:multiLevelType w:val="hybridMultilevel"/>
    <w:tmpl w:val="2144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C7ED9"/>
    <w:multiLevelType w:val="hybridMultilevel"/>
    <w:tmpl w:val="B8CA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E6E34"/>
    <w:multiLevelType w:val="multilevel"/>
    <w:tmpl w:val="3B9428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9B574B"/>
    <w:multiLevelType w:val="hybridMultilevel"/>
    <w:tmpl w:val="3AB2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E7"/>
    <w:rsid w:val="000D1CD3"/>
    <w:rsid w:val="000E2A1B"/>
    <w:rsid w:val="00180CF1"/>
    <w:rsid w:val="00210E0F"/>
    <w:rsid w:val="00263DCD"/>
    <w:rsid w:val="00334D9F"/>
    <w:rsid w:val="00346EB5"/>
    <w:rsid w:val="00446DD4"/>
    <w:rsid w:val="0045093A"/>
    <w:rsid w:val="004610EF"/>
    <w:rsid w:val="004E063F"/>
    <w:rsid w:val="006E2B25"/>
    <w:rsid w:val="008D78A6"/>
    <w:rsid w:val="00921EE7"/>
    <w:rsid w:val="00A04712"/>
    <w:rsid w:val="00B17618"/>
    <w:rsid w:val="00D700C2"/>
    <w:rsid w:val="00D76804"/>
    <w:rsid w:val="00E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D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46DD4"/>
    <w:pPr>
      <w:ind w:left="720"/>
      <w:contextualSpacing/>
    </w:pPr>
  </w:style>
  <w:style w:type="character" w:styleId="Pogrubienie">
    <w:name w:val="Strong"/>
    <w:uiPriority w:val="22"/>
    <w:qFormat/>
    <w:rsid w:val="00446DD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D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D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34D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B25"/>
  </w:style>
  <w:style w:type="paragraph" w:styleId="Stopka">
    <w:name w:val="footer"/>
    <w:basedOn w:val="Normalny"/>
    <w:link w:val="StopkaZnak"/>
    <w:uiPriority w:val="99"/>
    <w:unhideWhenUsed/>
    <w:rsid w:val="006E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D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46DD4"/>
    <w:pPr>
      <w:ind w:left="720"/>
      <w:contextualSpacing/>
    </w:pPr>
  </w:style>
  <w:style w:type="character" w:styleId="Pogrubienie">
    <w:name w:val="Strong"/>
    <w:uiPriority w:val="22"/>
    <w:qFormat/>
    <w:rsid w:val="00446DD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D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D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34D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B25"/>
  </w:style>
  <w:style w:type="paragraph" w:styleId="Stopka">
    <w:name w:val="footer"/>
    <w:basedOn w:val="Normalny"/>
    <w:link w:val="StopkaZnak"/>
    <w:uiPriority w:val="99"/>
    <w:unhideWhenUsed/>
    <w:rsid w:val="006E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wa.bobinska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28-98AC-4560-966A-6396045D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Warsimaszwili</dc:creator>
  <cp:lastModifiedBy>Katarzyna Gańko</cp:lastModifiedBy>
  <cp:revision>2</cp:revision>
  <cp:lastPrinted>2018-04-18T11:43:00Z</cp:lastPrinted>
  <dcterms:created xsi:type="dcterms:W3CDTF">2018-04-23T07:03:00Z</dcterms:created>
  <dcterms:modified xsi:type="dcterms:W3CDTF">2018-04-23T07:03:00Z</dcterms:modified>
</cp:coreProperties>
</file>