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4" w:rsidRDefault="00E14314" w:rsidP="00B05727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B05727" w:rsidRPr="00535DB3" w:rsidRDefault="00B05727" w:rsidP="00B05727">
      <w:pPr>
        <w:spacing w:after="0"/>
        <w:jc w:val="right"/>
        <w:rPr>
          <w:i/>
          <w:sz w:val="20"/>
          <w:szCs w:val="20"/>
        </w:rPr>
      </w:pPr>
      <w:r w:rsidRPr="00535DB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1b do Regulaminu K</w:t>
      </w:r>
      <w:r w:rsidRPr="00535DB3">
        <w:rPr>
          <w:i/>
          <w:sz w:val="20"/>
          <w:szCs w:val="20"/>
        </w:rPr>
        <w:t>onkursu</w:t>
      </w: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515C0F" w:rsidRPr="00515C0F" w:rsidRDefault="006079CE" w:rsidP="006079CE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ARKUSZ OCENY PRACY KONKURSOWEJ – KONCEPCJI I SCENARIUSZA DLA KSZTAŁCENIA OGÓLNEGO W SZKOLE PONADPODSTAWOWEJ</w:t>
      </w:r>
    </w:p>
    <w:tbl>
      <w:tblPr>
        <w:tblStyle w:val="a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5400"/>
        <w:gridCol w:w="1620"/>
      </w:tblGrid>
      <w:tr w:rsidR="00E14314" w:rsidRPr="006079CE" w:rsidTr="006079CE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Części pracy konkursowej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kryteria oceny pracy konkursowej - koncepcji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80" w:rsidRPr="006079CE" w:rsidRDefault="00EA7E80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Pr="006079CE" w:rsidRDefault="008F7C81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0 lub 1</w:t>
            </w:r>
          </w:p>
        </w:tc>
      </w:tr>
      <w:tr w:rsidR="00E14314" w:rsidRPr="006079CE" w:rsidTr="006079CE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WSTĘP 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podano </w:t>
            </w:r>
            <w:r w:rsidR="00EA7E80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wszystkie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szczegółowe informacje na temat przedmiotu, etapu edukacyjnego, typu szkoły, adresata (oraz  wariantu realizowanej podstawy programowej - jeśli dotyczy)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informacje na temat założeń t</w:t>
            </w:r>
            <w:r w:rsidR="00D4246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eoretyczno-naukowych (metodycz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nych),  na których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oparty będzie program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5A4DF6" w:rsidRPr="006079CE" w:rsidRDefault="005A4DF6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przyjęte </w:t>
            </w:r>
            <w:r w:rsidR="00ED520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założenia teoretyczno-naukowe są zgodne z ogólnie przyjętym podejściem do procesu nauczania i poprawne pod względem merytorycznym i dydaktycznym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przedstawiono wyczerpujące uzasadnienie wyboru teorii naukowej/naukowych, na których oparty będzie program nauczania.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</w:tr>
      <w:tr w:rsidR="00B05727" w:rsidRPr="006079CE" w:rsidTr="006079CE">
        <w:trPr>
          <w:trHeight w:val="4356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6079CE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KONSTRUKCJA PROGRAMU NAUCZANIA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B7" w:rsidRPr="006079CE" w:rsidRDefault="001F10B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koncepcja programu nauczania ma przejrzystą i spójną konstrukcję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5A4DF6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cele kształcenia </w:t>
            </w:r>
            <w:r w:rsidR="00ED520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ogólne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cele kształcenia szczegółowe 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przedstawione cele </w:t>
            </w:r>
            <w:r w:rsidR="005A4DF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oraz treści nauczan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ia są spójne z podstawą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autorski układ treści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05727" w:rsidRPr="006079CE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przedstawiono argumentację, uzasadniającą 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przyjęty układ treści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zaproponowany układ treści uwzględnia 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wiek i zainteresowania 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D5201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układ treści jest adekwatny do potrzeb uczniów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, w tym uczniów ze specjalnymi potrzebami edukacyjnymi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05727" w:rsidRPr="006079CE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zaproponowano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treści wykraczające poza podstawę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3E46EE" w:rsidRPr="006079CE" w:rsidRDefault="003E46EE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uzasadnienie wyboru treści wykraczających poza treści ujęte w podstawie programowej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3E46EE" w:rsidRPr="006079CE" w:rsidRDefault="003E46EE" w:rsidP="00E60EAE">
            <w:pPr>
              <w:pStyle w:val="Akapitzlist"/>
              <w:spacing w:after="0" w:line="240" w:lineRule="auto"/>
              <w:ind w:left="427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27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E60EAE" w:rsidRPr="006079CE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lastRenderedPageBreak/>
              <w:t xml:space="preserve">ORGANIZACJA WARUNKÓW I SPOSÓB REALIZACJI KSZTAŁCENIA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sposób  organizacji/ara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nżacji miejsca realizacji zajęć;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uzasadniono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wybór formy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kształcenia pod względem organizacji/aranżacji miejsca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pomysł organizacji kształcenia pod w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zględem czasu realizacji lekcji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uzasadniono propozycję  organizacji kształcenia pod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względem czasu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własny sposób organizacji kształcenia pod wz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ględem sposobu realizacji zajęć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uzasadniono sposób organizacji kształcenia pod względem sposobu realizacji zajęć.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6 pkt</w:t>
            </w:r>
          </w:p>
        </w:tc>
      </w:tr>
      <w:tr w:rsidR="00E14314" w:rsidRPr="006079CE" w:rsidTr="006079CE">
        <w:trPr>
          <w:trHeight w:val="1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60EAE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  <w:t>METODY, TECHNIKI I FORMY PRACY</w:t>
            </w:r>
            <w:r w:rsidR="00B05727"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D2" w:rsidRPr="006079CE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z</w:t>
            </w:r>
            <w:r w:rsidR="00E60EAE"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aproponowano zróżnicowane formy pracy dostosowane do danej sytuacji</w:t>
            </w:r>
            <w:r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dydaktycznej</w:t>
            </w:r>
            <w:r w:rsidR="00B00E7B" w:rsidRPr="006079CE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;</w:t>
            </w:r>
          </w:p>
          <w:p w:rsidR="001969D2" w:rsidRPr="006079CE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 formy pracy są dostosowane do danej sytuacji dydaktycznej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nowatorskie metody i techniki nauczania (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 tym </w:t>
            </w:r>
            <w:r w:rsidR="00E60EAE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np.: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metody/techniki dotychczas stosowane, ale zmodyfikowane, zaadaptowane do danej sytuacji dydaktycznej, </w:t>
            </w:r>
            <w:r w:rsidR="003C737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itp.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F504AB" w:rsidRPr="006079CE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metody i techniki pracy uwzględniają wiek i zainteresowania 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uczniów;</w:t>
            </w:r>
          </w:p>
          <w:p w:rsidR="00F504AB" w:rsidRPr="006079CE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techniki pracy uwzględniają potrzeby uczniów ze specjalnymi potrzebami edukacyjnymi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1969D2" w:rsidRPr="006079CE" w:rsidRDefault="00B05727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techniki pracy sprzyjają kszta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łtowaniu kompetencji kluczowych;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różnorodne metody i techniki prac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y (w tym również oparte na ICT);</w:t>
            </w:r>
          </w:p>
          <w:p w:rsidR="00E14314" w:rsidRPr="006079CE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podano uzasadnienie przydatności zaproponowanych metod na rynku pracy.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F504AB" w:rsidRPr="006079CE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6079CE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>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D713C" w:rsidP="0060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OCENIANIE OSIĄGNIĘĆ UCZNIÓW </w:t>
            </w:r>
            <w:r w:rsidR="00B05727"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3C737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 pracy konkursowej wynika, że :</w:t>
            </w:r>
          </w:p>
          <w:p w:rsidR="00E14314" w:rsidRPr="006079CE" w:rsidRDefault="00320C10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aproponowano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metody i narzędzia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oceniania postępów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zaproponowano własne propozycje oceniania (np. </w:t>
            </w:r>
            <w:r w:rsidR="003468D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w zakresie oceniania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wspierającego/kształtującego)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7758D6" w:rsidRPr="006079CE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 stanowi integralną część programu nauczania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7758D6" w:rsidRPr="006079CE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</w:t>
            </w:r>
            <w:r w:rsidR="007758D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pełni funkcję informacyjną o postępach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="007758D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7758D6" w:rsidRPr="006079CE" w:rsidRDefault="007758D6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zaproponowany system oceniania pełni funkcję motywującą i wspierającą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E14314" w:rsidRPr="006079CE" w:rsidRDefault="00E14314" w:rsidP="007758D6">
            <w:pPr>
              <w:pStyle w:val="Akapitzlist"/>
              <w:spacing w:after="0" w:line="240" w:lineRule="auto"/>
              <w:ind w:left="42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7758D6" w:rsidRPr="006079C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l-PL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lastRenderedPageBreak/>
              <w:t xml:space="preserve">NOWATORSKI CHARAKTER </w:t>
            </w:r>
            <w:r w:rsidR="00E60EAE"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PROGRAMU (interdyscyplinarność, 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kompetencje kluczowe)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3E359C" w:rsidP="003E359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079CE">
              <w:rPr>
                <w:rFonts w:ascii="Calibri" w:hAnsi="Calibri"/>
                <w:sz w:val="20"/>
                <w:szCs w:val="20"/>
              </w:rPr>
              <w:t>Z pracy konkursowej wynika, że :</w:t>
            </w:r>
          </w:p>
          <w:p w:rsidR="00BD713C" w:rsidRPr="006079CE" w:rsidRDefault="003E359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program nauczania zawiera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zintegrowane treści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międzyprzedmiotowe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D713C" w:rsidRPr="006079CE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międzyprzedmiotowe </w:t>
            </w:r>
            <w:r w:rsidR="00C532C9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zostały uwzględnione w taki sposób, że wspierają realizację treści danego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przedmiotu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D713C" w:rsidRPr="006079CE" w:rsidRDefault="00BD713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treści międzyprzedmiotowe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wspierają rozwój jednej wybranej kompetencji kluczowej, tradycyjnie przypisywanej danemu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obszarowi edukacyjnemu /danemu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przedmiotowi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C735FD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after="0" w:line="240" w:lineRule="auto"/>
              <w:ind w:left="427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międzyprzedmiotowe dodatkowo wspierają rozwój kompetencji kluczowych tradycyjnie przypisywanych innym </w:t>
            </w:r>
            <w:r w:rsidR="00100CB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BD713C" w:rsidRPr="006079CE" w:rsidRDefault="005C4218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rozwija umiejętności ponadprzedmiotowe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/uniwersalne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ucznia (np.: umiejętność kreatywnego rozwiązywania problemów, pracy w zespole, itp.:)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realizacja treści międzyprzedmiotowych</w:t>
            </w:r>
            <w:r w:rsidR="000C570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/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wpływa</w:t>
            </w:r>
            <w:r w:rsidR="00BD713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na wszechstronny rozwój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wprowadza nowe formy kształtowania postaw i umiejętności niezbędnych na rynku pracy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3E359C" w:rsidRPr="006079CE" w:rsidRDefault="003E359C" w:rsidP="005C42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uwzględniał  zalecenia MEN w zakresie edukacji włączającej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0E7B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azem </w:t>
            </w:r>
            <w:r w:rsidR="005C4218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>pkt</w:t>
            </w:r>
          </w:p>
        </w:tc>
      </w:tr>
      <w:tr w:rsidR="00E14314" w:rsidRPr="006079CE" w:rsidTr="006079CE">
        <w:trPr>
          <w:trHeight w:val="3959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6079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EWALUACJA PROGRAMU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D4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</w:t>
            </w:r>
            <w:r w:rsidR="00047FD4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aproponowane metody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i narzędzia</w:t>
            </w:r>
            <w:r w:rsidR="00047FD4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ewaluacji programu pozwalają na ocenę realizacji celów kształcenia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94114E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metody i narzędzia ewaluacji programu pozwalają na ocenę zmian w zakresie kształcenia postaw </w:t>
            </w:r>
            <w:r w:rsidR="001F10B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94114E" w:rsidRPr="006079C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zaproponowane metody i narzędzia ewaluacji programu pozwalają na ocenę kształcenia w zakresie rozwijania umiejętności uczniów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E14314" w:rsidRPr="006079CE" w:rsidRDefault="0094114E" w:rsidP="003468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zaproponowane narzędzia ewaluacji programu pozwalają na ocenę kształcenia w zakresie opanowania wiedzy </w:t>
            </w:r>
            <w:r w:rsidR="00100CB6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 poszczególnych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przedmiotowej</w:t>
            </w:r>
            <w:r w:rsidR="003468D1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94114E" w:rsidRPr="006079C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  <w:p w:rsidR="00E14314" w:rsidRPr="006079CE" w:rsidRDefault="00E14314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Funkcjonalność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programu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4E" w:rsidRPr="006079CE" w:rsidRDefault="0094114E" w:rsidP="009411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079CE">
              <w:rPr>
                <w:rFonts w:ascii="Calibri" w:hAnsi="Calibri"/>
                <w:sz w:val="20"/>
                <w:szCs w:val="20"/>
              </w:rPr>
              <w:t>Z</w:t>
            </w:r>
            <w:r w:rsidR="00B05727" w:rsidRPr="006079CE">
              <w:rPr>
                <w:rFonts w:ascii="Calibri" w:hAnsi="Calibri"/>
                <w:sz w:val="20"/>
                <w:szCs w:val="20"/>
              </w:rPr>
              <w:t xml:space="preserve"> pracy konkursowej wynika, że </w:t>
            </w:r>
            <w:r w:rsidRPr="006079CE">
              <w:rPr>
                <w:rFonts w:ascii="Calibri" w:hAnsi="Calibri"/>
                <w:sz w:val="20"/>
                <w:szCs w:val="20"/>
              </w:rPr>
              <w:t>:</w:t>
            </w:r>
          </w:p>
          <w:p w:rsidR="00A973A9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w pełni zgodny z podstawą programową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A973A9" w:rsidRPr="006079CE" w:rsidRDefault="00A973A9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program nauczania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będzie uwzględniał możliwość indywidualizacji pracy z uczniem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spójny pod względem merytorycznym i dydaktycznym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przedstawiony sposób realizacji treści zapewnia realizację celów ogólnych i szczegółowych zawartych w podstawie programowej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6079CE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azem </w:t>
            </w:r>
            <w:r w:rsidR="003E359C" w:rsidRPr="006079C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 w:rsidT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100C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Przydatność programu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A9" w:rsidRPr="006079CE" w:rsidRDefault="00A973A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 pracy konkursowej wynika, że :</w:t>
            </w:r>
          </w:p>
          <w:p w:rsidR="00E14314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treści programu oraz zaproponowany sposób realizacji dostosowane są do </w:t>
            </w:r>
            <w:r w:rsidR="003E359C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potrzeb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ucznia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 </w:t>
            </w:r>
          </w:p>
          <w:p w:rsidR="003E359C" w:rsidRPr="006079CE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program nauczania będzie mógł być zaadaptowany do każdej placówki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;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E14314" w:rsidRPr="006079CE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program nauczania będzie pozbawiony barier (np: finansowych, organizacyjnych, technologicznych) uniemożliwiających adaptację programu w danej placówce. </w:t>
            </w: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3E359C" w:rsidRPr="006079C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E14314" w:rsidRPr="006079C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6745D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6079CE" w:rsidP="00100CB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B05727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azem </w:t>
            </w:r>
            <w:r w:rsidR="00100CB6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52</w:t>
            </w:r>
          </w:p>
        </w:tc>
      </w:tr>
    </w:tbl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B0572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ARKUSZ OCENY SCENARIUSZA  </w:t>
      </w:r>
      <w:r w:rsidR="008F7C81">
        <w:rPr>
          <w:rFonts w:ascii="Calibri" w:eastAsia="Calibri" w:hAnsi="Calibri" w:cs="Calibri"/>
          <w:b/>
        </w:rPr>
        <w:t>LEKCJI</w:t>
      </w:r>
    </w:p>
    <w:p w:rsidR="00E14314" w:rsidRDefault="00B05727" w:rsidP="006079C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KSZTAŁCENIA OGÓLNEGO</w:t>
      </w:r>
      <w:r w:rsidR="000C5702">
        <w:rPr>
          <w:rFonts w:ascii="Calibri" w:eastAsia="Calibri" w:hAnsi="Calibri" w:cs="Calibri"/>
          <w:b/>
        </w:rPr>
        <w:t xml:space="preserve"> W SZKOLE PO</w:t>
      </w:r>
      <w:r w:rsidR="003468D1">
        <w:rPr>
          <w:rFonts w:ascii="Calibri" w:eastAsia="Calibri" w:hAnsi="Calibri" w:cs="Calibri"/>
          <w:b/>
        </w:rPr>
        <w:t>NADPOD</w:t>
      </w:r>
      <w:r w:rsidR="000C5702">
        <w:rPr>
          <w:rFonts w:ascii="Calibri" w:eastAsia="Calibri" w:hAnsi="Calibri" w:cs="Calibri"/>
          <w:b/>
        </w:rPr>
        <w:t>STAWOWEJ</w:t>
      </w: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2"/>
        <w:gridCol w:w="1208"/>
        <w:gridCol w:w="1646"/>
      </w:tblGrid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CB6" w:rsidRPr="006079CE" w:rsidRDefault="00100CB6" w:rsidP="006079CE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Pr="006079CE" w:rsidRDefault="00100CB6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0 lub 1</w:t>
            </w: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SFORMUŁOWANIE TEMATU LEKCJI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zgodne z celami i przebiegiem lekcji 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dostosowane do możliwości poznawczych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niekonwencjonalne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3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SFORMUŁOWANIE CELÓW </w:t>
            </w:r>
            <w:r w:rsidR="000C5702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LEKCJI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zgodne z podstawą programową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zgodne z tematem lekcji</w:t>
            </w:r>
          </w:p>
          <w:p w:rsidR="004316FA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zastosowanie operacjonalizacji celów</w:t>
            </w:r>
          </w:p>
          <w:p w:rsidR="00E14314" w:rsidRPr="006079CE" w:rsidRDefault="004316FA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adekwatne do potrzeb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WYBÓR METOD </w:t>
            </w:r>
            <w:r w:rsidR="00222E05"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TECHNIK I FORM </w:t>
            </w: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NAUCZANIA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metody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techniki i formy pracy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adekwatne do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celów 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lekcji </w:t>
            </w:r>
          </w:p>
          <w:p w:rsidR="00222E05" w:rsidRPr="006079CE" w:rsidRDefault="00222E05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zastosowano metody techniki i formy pracy adekwatne do tematu lekcji</w:t>
            </w:r>
          </w:p>
          <w:p w:rsidR="00E14314" w:rsidRPr="006079CE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metody techniki i formy pracy adekwatne do </w:t>
            </w:r>
            <w:r w:rsidR="00B05727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wieku uczniów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zastosowano </w:t>
            </w:r>
            <w:r w:rsidR="004316FA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aktywizujące metody, techniki i formy pracy</w:t>
            </w:r>
          </w:p>
          <w:p w:rsidR="00E14314" w:rsidRPr="006079CE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zastosowane  </w:t>
            </w:r>
            <w:r w:rsidR="004316FA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metody, techniki i formy pracy</w:t>
            </w: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służą kształtowaniu kompetencji kluczowych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zastosowane metody rozwijają kreatywność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Pr="006079CE" w:rsidRDefault="004316FA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6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WYBÓR I PRZYGOTOWANIE ŚRODKÓW DYDAKTYCZNYCH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zgodne z metodami i zaplanowanym przebiegiem </w:t>
            </w:r>
            <w:r w:rsidR="000C5702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lekcji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dostosowane do możliwości rozwojowych uczniów</w:t>
            </w:r>
          </w:p>
          <w:p w:rsidR="00E14314" w:rsidRPr="006079CE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 niekonwencjonalne środki dydaktyczne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samodzielne przygotowanie środków dydaktycznych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222E05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 w:rsidP="00222E05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OPIS PRZEBIEGU ZAJĘĆ/LEKCJI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przebieg lekcji ma klarowną strukturę (zachowano podział na etapy lekcji)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cele ogólne i szczegółowe są poprawnie dobrane do tematu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opis wskazuje na możliwość realizacji wszystkich celów lekcji </w:t>
            </w:r>
          </w:p>
          <w:p w:rsidR="00222E05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uwzględniono kształtowanie umiejętności 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wpływających na holistyczny rozwój ucznia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uwzględniono kształtowanie umiejętności niezbędnych na rynku pracy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etapy lekcji powiązano z kształtowaniem kompetencji kluczowych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etapy lekcji powiązano z rozwijaniem kreatywności uczniów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zaproponowano nowatorskie rozwiązania dydaktyczne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6079CE" w:rsidRDefault="00B05727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Razem </w:t>
            </w:r>
            <w:r w:rsidR="00222E05" w:rsidRPr="006079CE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6079CE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E14314" w:rsidRPr="006079CE" w:rsidTr="006079CE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KOMENTARZ METODYCZNY </w:t>
            </w:r>
          </w:p>
          <w:p w:rsidR="00E14314" w:rsidRPr="006079CE" w:rsidRDefault="000C5702" w:rsidP="000C5702">
            <w:pPr>
              <w:spacing w:after="0" w:line="240" w:lineRule="auto"/>
              <w:rPr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B05727" w:rsidRPr="006079CE">
              <w:rPr>
                <w:rFonts w:ascii="Calibri" w:eastAsia="Calibri" w:hAnsi="Calibri" w:cs="Calibri"/>
                <w:sz w:val="20"/>
                <w:szCs w:val="20"/>
              </w:rPr>
              <w:t>amieszczono wskazówki dotyczące zalecanych warunków i sposobów realizacji w zakresie: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środków dydaktycznych st</w:t>
            </w:r>
            <w:r w:rsidR="00222E05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osowanych w czasie lekcji</w:t>
            </w:r>
          </w:p>
          <w:p w:rsidR="00222E05" w:rsidRPr="006079CE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form pracy stosowanych w czasie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metod i technik stosowanych w czasie lekcji</w:t>
            </w:r>
          </w:p>
          <w:p w:rsidR="00E14314" w:rsidRPr="006079CE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możliwości dostosowania scenariusza do uczniów ze specjalnymi potrzebami edukacyjnymi  </w:t>
            </w:r>
          </w:p>
          <w:p w:rsidR="00E14314" w:rsidRPr="006079CE" w:rsidRDefault="00B05727" w:rsidP="006079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hAnsi="Calibri"/>
                <w:sz w:val="20"/>
                <w:szCs w:val="20"/>
                <w:lang w:val="pl-PL"/>
              </w:rPr>
            </w:pPr>
            <w:r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>innych warunków uznanych przez autora za istotne  dla efektywnej realizacji celów lekcji</w:t>
            </w:r>
            <w:r w:rsidR="00B00E7B" w:rsidRPr="006079CE"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  <w:t xml:space="preserve"> (np.: sposoby oceniania)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05" w:rsidRPr="006079CE" w:rsidRDefault="00222E05" w:rsidP="006079CE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sz w:val="20"/>
                <w:szCs w:val="20"/>
              </w:rPr>
              <w:t>Razem 5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314" w:rsidRPr="006079CE">
        <w:trPr>
          <w:trHeight w:val="5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B0572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100C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79CE"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6079CE" w:rsidRDefault="00E143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4314" w:rsidRDefault="00E14314" w:rsidP="003468D1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sectPr w:rsidR="00E1431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E" w:rsidRDefault="00A810EE">
      <w:pPr>
        <w:spacing w:after="0" w:line="240" w:lineRule="auto"/>
      </w:pPr>
      <w:r>
        <w:separator/>
      </w:r>
    </w:p>
  </w:endnote>
  <w:endnote w:type="continuationSeparator" w:id="0">
    <w:p w:rsidR="00A810EE" w:rsidRDefault="00A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BA4777" wp14:editId="7D5477F8">
          <wp:simplePos x="0" y="0"/>
          <wp:positionH relativeFrom="margi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C8B59D5" wp14:editId="79021A37">
          <wp:simplePos x="0" y="0"/>
          <wp:positionH relativeFrom="margi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314" w:rsidRDefault="00E14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E" w:rsidRDefault="00A810EE">
      <w:pPr>
        <w:spacing w:after="0" w:line="240" w:lineRule="auto"/>
      </w:pPr>
      <w:r>
        <w:separator/>
      </w:r>
    </w:p>
  </w:footnote>
  <w:footnote w:type="continuationSeparator" w:id="0">
    <w:p w:rsidR="00A810EE" w:rsidRDefault="00A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519308" wp14:editId="188245BE">
          <wp:simplePos x="0" y="0"/>
          <wp:positionH relativeFrom="margi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Square wrapText="bothSides" distT="0" distB="0" distL="0" distR="0"/>
          <wp:docPr id="2" name="image4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2F"/>
    <w:multiLevelType w:val="hybridMultilevel"/>
    <w:tmpl w:val="9C6681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9747A82"/>
    <w:multiLevelType w:val="multilevel"/>
    <w:tmpl w:val="4D3EA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F455A"/>
    <w:multiLevelType w:val="hybridMultilevel"/>
    <w:tmpl w:val="DA2AFBDC"/>
    <w:lvl w:ilvl="0" w:tplc="8C424E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F69"/>
    <w:multiLevelType w:val="multilevel"/>
    <w:tmpl w:val="6A40AB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948754C"/>
    <w:multiLevelType w:val="multilevel"/>
    <w:tmpl w:val="893AE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BD2509"/>
    <w:multiLevelType w:val="multilevel"/>
    <w:tmpl w:val="13B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6E23EF1"/>
    <w:multiLevelType w:val="hybridMultilevel"/>
    <w:tmpl w:val="EF7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314"/>
    <w:rsid w:val="00047FD4"/>
    <w:rsid w:val="000A36B5"/>
    <w:rsid w:val="000C5702"/>
    <w:rsid w:val="00100CB6"/>
    <w:rsid w:val="00115A2C"/>
    <w:rsid w:val="001969D2"/>
    <w:rsid w:val="001F10B7"/>
    <w:rsid w:val="00222E05"/>
    <w:rsid w:val="002C33A7"/>
    <w:rsid w:val="00320C10"/>
    <w:rsid w:val="003468D1"/>
    <w:rsid w:val="003C7372"/>
    <w:rsid w:val="003E359C"/>
    <w:rsid w:val="003E46EE"/>
    <w:rsid w:val="00400662"/>
    <w:rsid w:val="00411864"/>
    <w:rsid w:val="00415A8D"/>
    <w:rsid w:val="004316FA"/>
    <w:rsid w:val="00515C0F"/>
    <w:rsid w:val="005A4DF6"/>
    <w:rsid w:val="005C4218"/>
    <w:rsid w:val="006079CE"/>
    <w:rsid w:val="006745DB"/>
    <w:rsid w:val="007758D6"/>
    <w:rsid w:val="00795EDD"/>
    <w:rsid w:val="0083773C"/>
    <w:rsid w:val="008B77BE"/>
    <w:rsid w:val="008F7C81"/>
    <w:rsid w:val="0094114E"/>
    <w:rsid w:val="009C3297"/>
    <w:rsid w:val="00A14056"/>
    <w:rsid w:val="00A810EE"/>
    <w:rsid w:val="00A973A9"/>
    <w:rsid w:val="00B00E7B"/>
    <w:rsid w:val="00B05727"/>
    <w:rsid w:val="00BD713C"/>
    <w:rsid w:val="00C532C9"/>
    <w:rsid w:val="00C735FD"/>
    <w:rsid w:val="00CB0A21"/>
    <w:rsid w:val="00D42466"/>
    <w:rsid w:val="00E14314"/>
    <w:rsid w:val="00E60EAE"/>
    <w:rsid w:val="00EA7E80"/>
    <w:rsid w:val="00ED5201"/>
    <w:rsid w:val="00F504AB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2233-6DB9-4439-B1A3-D6343D07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2</cp:revision>
  <cp:lastPrinted>2019-03-28T15:26:00Z</cp:lastPrinted>
  <dcterms:created xsi:type="dcterms:W3CDTF">2019-03-28T15:26:00Z</dcterms:created>
  <dcterms:modified xsi:type="dcterms:W3CDTF">2019-03-28T15:26:00Z</dcterms:modified>
</cp:coreProperties>
</file>