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B" w:rsidRDefault="008D7134" w:rsidP="00CF3F0B">
      <w:pPr>
        <w:jc w:val="right"/>
        <w:rPr>
          <w:b/>
          <w:iCs/>
          <w:color w:val="000000"/>
        </w:rPr>
      </w:pPr>
      <w:bookmarkStart w:id="0" w:name="_GoBack"/>
      <w:bookmarkEnd w:id="0"/>
      <w:r>
        <w:rPr>
          <w:b/>
          <w:iCs/>
          <w:color w:val="000000"/>
        </w:rPr>
        <w:t>Załącznik nr 3</w:t>
      </w:r>
      <w:r w:rsidR="00CF3F0B">
        <w:rPr>
          <w:b/>
          <w:iCs/>
          <w:color w:val="000000"/>
        </w:rPr>
        <w:t xml:space="preserve"> do SIWZ</w:t>
      </w:r>
    </w:p>
    <w:p w:rsidR="00CF3F0B" w:rsidRDefault="00CF3F0B" w:rsidP="00CF3F0B">
      <w:pPr>
        <w:jc w:val="right"/>
        <w:rPr>
          <w:b/>
          <w:iCs/>
          <w:color w:val="000000"/>
        </w:rPr>
      </w:pPr>
    </w:p>
    <w:p w:rsidR="00C83D95" w:rsidRPr="00C83D95" w:rsidRDefault="00C83D95" w:rsidP="00C83D95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255CD796" wp14:editId="75C75866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95" w:rsidRPr="00C83D95" w:rsidRDefault="00C83D95" w:rsidP="00C83D95">
      <w:pPr>
        <w:rPr>
          <w:b/>
          <w:color w:val="000000"/>
        </w:rPr>
      </w:pPr>
    </w:p>
    <w:p w:rsidR="00C83D95" w:rsidRPr="00C83D95" w:rsidRDefault="00C83D95" w:rsidP="00C83D95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i/>
          <w:iCs/>
          <w:color w:val="000000"/>
          <w:kern w:val="32"/>
          <w:lang w:val="x-none"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 w:val="x-none"/>
        </w:rPr>
        <w:t xml:space="preserve"> firmowa Wykonawcy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keepNext/>
        <w:jc w:val="center"/>
        <w:outlineLvl w:val="0"/>
        <w:rPr>
          <w:b/>
          <w:bCs/>
          <w:color w:val="000000"/>
          <w:kern w:val="32"/>
        </w:rPr>
      </w:pPr>
      <w:r w:rsidRPr="00C83D95">
        <w:rPr>
          <w:b/>
          <w:bCs/>
          <w:color w:val="000000"/>
          <w:kern w:val="32"/>
          <w:lang w:val="x-none"/>
        </w:rPr>
        <w:t>F O R M U L A R Z O F E R T O W Y</w:t>
      </w:r>
    </w:p>
    <w:p w:rsidR="00C83D95" w:rsidRPr="00C83D95" w:rsidRDefault="00C83D95" w:rsidP="00C83D95"/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O</w:t>
      </w:r>
      <w:r w:rsidRPr="00C83D95">
        <w:rPr>
          <w:iCs/>
          <w:color w:val="000000"/>
          <w:kern w:val="32"/>
          <w:lang w:val="x-none"/>
        </w:rPr>
        <w:t>ferta złożona przez wykonawcę/podmioty wspólnie ubiegające się o zamówienie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NIP: …………………………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Kontakt: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C83D95" w:rsidRPr="00C83D95" w:rsidRDefault="00C83D95" w:rsidP="00C83D95">
      <w:pPr>
        <w:spacing w:line="276" w:lineRule="auto"/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:rsidR="00C83D95" w:rsidRPr="00C83D95" w:rsidRDefault="00C83D95" w:rsidP="00C83D95">
      <w:pPr>
        <w:rPr>
          <w:iCs/>
          <w:color w:val="000000"/>
          <w:kern w:val="32"/>
        </w:rPr>
      </w:pPr>
    </w:p>
    <w:p w:rsidR="00C83D95" w:rsidRPr="00C83D95" w:rsidRDefault="00C83D95" w:rsidP="00C83D95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C83D95" w:rsidRPr="00C83D95" w:rsidTr="00C10E3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C83D95" w:rsidRPr="00C83D95" w:rsidRDefault="00C83D95" w:rsidP="00C83D95">
            <w:pPr>
              <w:rPr>
                <w:sz w:val="20"/>
                <w:szCs w:val="20"/>
              </w:rPr>
            </w:pPr>
            <w:r w:rsidRPr="00C83D95">
              <w:rPr>
                <w:sz w:val="20"/>
                <w:szCs w:val="20"/>
              </w:rPr>
              <w:t xml:space="preserve">Wykonawca jest mikro, małym, średnim przedsiębiorcą - </w:t>
            </w:r>
            <w:r w:rsidRPr="00C83D95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C83D95" w:rsidRPr="00C83D95" w:rsidRDefault="00C83D95" w:rsidP="00C83D95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C83D95" w:rsidRPr="00C83D95" w:rsidRDefault="00C83D95" w:rsidP="00C83D95">
      <w:pPr>
        <w:rPr>
          <w:color w:val="000000"/>
        </w:rPr>
      </w:pPr>
    </w:p>
    <w:p w:rsidR="00C83D95" w:rsidRPr="003A3F16" w:rsidRDefault="00C83D95" w:rsidP="003A3F16">
      <w:pPr>
        <w:jc w:val="both"/>
        <w:rPr>
          <w:b/>
          <w:i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>o udzielenie zamówienia publicznego nr</w:t>
      </w:r>
      <w:r w:rsidR="00BA420F">
        <w:rPr>
          <w:color w:val="000000"/>
        </w:rPr>
        <w:t xml:space="preserve"> </w:t>
      </w:r>
      <w:r w:rsidR="00BA420F" w:rsidRPr="00BA420F">
        <w:rPr>
          <w:b/>
          <w:color w:val="000000"/>
        </w:rPr>
        <w:t>WA – ZUZP.2610.80.2018</w:t>
      </w:r>
      <w:r w:rsidRPr="00C83D95">
        <w:rPr>
          <w:color w:val="000000"/>
        </w:rPr>
        <w:t xml:space="preserve"> pn.</w:t>
      </w:r>
      <w:r w:rsidR="00514886">
        <w:rPr>
          <w:b/>
          <w:i/>
        </w:rPr>
        <w:t xml:space="preserve"> </w:t>
      </w:r>
      <w:r w:rsidR="00514886" w:rsidRPr="00514886">
        <w:rPr>
          <w:b/>
          <w:i/>
        </w:rPr>
        <w:t>Macierz  produkcyjna niezbędna do prawidłowego działania systemów informatycznych w Ośrodku Rozwoju Edukacji w Warszawie</w:t>
      </w:r>
      <w:r w:rsidRPr="00C83D95">
        <w:rPr>
          <w:b/>
          <w:i/>
        </w:rPr>
        <w:t>, z</w:t>
      </w:r>
      <w:r w:rsidRPr="00C83D95">
        <w:rPr>
          <w:color w:val="000000"/>
        </w:rPr>
        <w:t xml:space="preserve">godnie z wymogami zawartymi w </w:t>
      </w:r>
      <w:r w:rsidR="0016366A">
        <w:rPr>
          <w:color w:val="000000"/>
        </w:rPr>
        <w:t>Specyfikacji Istotnych Warunków Zamówienia</w:t>
      </w:r>
      <w:r w:rsidRPr="00C83D95">
        <w:rPr>
          <w:color w:val="000000"/>
        </w:rPr>
        <w:t xml:space="preserve"> oferuję wykonanie przedmiotowego za cenę:</w:t>
      </w:r>
    </w:p>
    <w:p w:rsidR="008D7134" w:rsidRDefault="008D7134" w:rsidP="00C83D95">
      <w:pPr>
        <w:jc w:val="both"/>
        <w:rPr>
          <w:color w:val="000000"/>
        </w:rPr>
      </w:pPr>
      <w:r>
        <w:rPr>
          <w:color w:val="000000"/>
        </w:rPr>
        <w:t>Cena netto:………………(słownie:…………………………………………………)</w:t>
      </w:r>
    </w:p>
    <w:p w:rsidR="008D7134" w:rsidRDefault="008D7134" w:rsidP="00C83D95">
      <w:pPr>
        <w:jc w:val="both"/>
        <w:rPr>
          <w:color w:val="000000"/>
        </w:rPr>
      </w:pPr>
      <w:r>
        <w:rPr>
          <w:color w:val="000000"/>
        </w:rPr>
        <w:t>Podatek VAT (wpisać stawkę podatku w %)…………….</w:t>
      </w:r>
    </w:p>
    <w:p w:rsidR="008D7134" w:rsidRDefault="008D7134" w:rsidP="00C83D95">
      <w:pPr>
        <w:jc w:val="both"/>
        <w:rPr>
          <w:color w:val="000000"/>
        </w:rPr>
      </w:pPr>
      <w:r>
        <w:rPr>
          <w:color w:val="000000"/>
        </w:rPr>
        <w:t>Cena brutto:……………...(słownie:…………………………………………………)</w:t>
      </w:r>
    </w:p>
    <w:p w:rsidR="00514886" w:rsidRPr="00B54BB2" w:rsidRDefault="00514886" w:rsidP="00B54BB2">
      <w:pPr>
        <w:jc w:val="both"/>
        <w:rPr>
          <w:b/>
          <w:color w:val="FF0000"/>
        </w:rPr>
      </w:pPr>
    </w:p>
    <w:p w:rsidR="00405834" w:rsidRPr="00405834" w:rsidRDefault="00C83D95" w:rsidP="00405834">
      <w:pPr>
        <w:jc w:val="both"/>
        <w:rPr>
          <w:bCs/>
        </w:rPr>
      </w:pPr>
      <w:r w:rsidRPr="00C83D95">
        <w:rPr>
          <w:color w:val="000000"/>
        </w:rPr>
        <w:t xml:space="preserve">2. </w:t>
      </w:r>
      <w:r w:rsidRPr="00C83D95">
        <w:rPr>
          <w:bCs/>
          <w:u w:val="single"/>
          <w:lang w:val="x-none"/>
        </w:rPr>
        <w:t>Zamówienie zrealizujem</w:t>
      </w:r>
      <w:r w:rsidRPr="00C83D95">
        <w:rPr>
          <w:b/>
          <w:bCs/>
          <w:u w:val="single"/>
          <w:lang w:val="x-none"/>
        </w:rPr>
        <w:t>y:</w:t>
      </w:r>
      <w:r w:rsidRPr="00C83D95">
        <w:rPr>
          <w:bCs/>
          <w:lang w:val="x-none"/>
        </w:rPr>
        <w:t xml:space="preserve"> </w:t>
      </w:r>
      <w:r w:rsidRPr="00C83D95">
        <w:rPr>
          <w:b/>
          <w:bCs/>
          <w:lang w:val="x-none"/>
        </w:rPr>
        <w:t>sami / przy</w:t>
      </w:r>
      <w:r w:rsidRPr="00C83D95">
        <w:rPr>
          <w:bCs/>
          <w:lang w:val="x-none"/>
        </w:rPr>
        <w:t xml:space="preserve"> udziale Podwykonawców</w:t>
      </w:r>
      <w:r w:rsidRPr="00C83D95">
        <w:rPr>
          <w:bCs/>
          <w:vertAlign w:val="superscript"/>
          <w:lang w:val="x-none"/>
        </w:rPr>
        <w:t>*</w:t>
      </w:r>
      <w:r w:rsidRPr="00C83D95">
        <w:rPr>
          <w:bCs/>
          <w:vertAlign w:val="superscript"/>
        </w:rPr>
        <w:t>*</w:t>
      </w:r>
      <w:r w:rsidRPr="00C83D95">
        <w:rPr>
          <w:bCs/>
          <w:lang w:val="x-none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C83D95" w:rsidRPr="00C83D95" w:rsidTr="00C10E32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jc w:val="center"/>
            </w:pPr>
            <w:r w:rsidRPr="00C83D95">
              <w:t>Podwykonawca (nazwa/firma)</w:t>
            </w:r>
          </w:p>
        </w:tc>
      </w:tr>
      <w:tr w:rsidR="00C83D95" w:rsidRPr="00C83D95" w:rsidTr="00C10E32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95" w:rsidRPr="00C83D95" w:rsidRDefault="00C83D95" w:rsidP="00C83D9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C83D95" w:rsidRPr="0016366A" w:rsidRDefault="00C83D95" w:rsidP="00181717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:rsidR="00C83D95" w:rsidRPr="00C83D95" w:rsidRDefault="00C83D95" w:rsidP="00C83D95">
      <w:pPr>
        <w:ind w:left="357" w:hanging="357"/>
        <w:jc w:val="both"/>
        <w:rPr>
          <w:color w:val="000000"/>
          <w:lang w:val="x-none"/>
        </w:rPr>
      </w:pPr>
      <w:r w:rsidRPr="00C83D95">
        <w:rPr>
          <w:color w:val="000000"/>
          <w:lang w:val="x-none"/>
        </w:rPr>
        <w:t xml:space="preserve">3. </w:t>
      </w:r>
      <w:r w:rsidRPr="00C83D95">
        <w:rPr>
          <w:b/>
          <w:color w:val="000000"/>
          <w:lang w:val="x-none"/>
        </w:rPr>
        <w:t>Oświadczam, że</w:t>
      </w:r>
      <w:r w:rsidRPr="00C83D95">
        <w:rPr>
          <w:color w:val="000000"/>
          <w:lang w:val="x-none"/>
        </w:rPr>
        <w:t>:</w:t>
      </w:r>
    </w:p>
    <w:p w:rsidR="00C83D95" w:rsidRPr="00C83D95" w:rsidRDefault="00C83D95" w:rsidP="00083580">
      <w:pPr>
        <w:numPr>
          <w:ilvl w:val="0"/>
          <w:numId w:val="33"/>
        </w:numPr>
        <w:jc w:val="both"/>
        <w:rPr>
          <w:color w:val="000000"/>
        </w:rPr>
      </w:pPr>
      <w:r w:rsidRPr="00C83D95">
        <w:rPr>
          <w:color w:val="000000"/>
        </w:rPr>
        <w:t xml:space="preserve">zapoznałem się z </w:t>
      </w:r>
      <w:r w:rsidR="0016366A">
        <w:rPr>
          <w:color w:val="000000"/>
        </w:rPr>
        <w:t>Specyfikacją Istotnych Warunków zamówienia</w:t>
      </w:r>
      <w:r w:rsidR="0016366A" w:rsidRPr="00C83D95">
        <w:rPr>
          <w:color w:val="000000"/>
        </w:rPr>
        <w:t xml:space="preserve"> </w:t>
      </w:r>
      <w:r w:rsidRPr="00C83D95">
        <w:rPr>
          <w:color w:val="000000"/>
        </w:rPr>
        <w:t xml:space="preserve">i nie wnoszę do </w:t>
      </w:r>
      <w:r w:rsidR="0016366A">
        <w:rPr>
          <w:color w:val="000000"/>
        </w:rPr>
        <w:t>jej</w:t>
      </w:r>
      <w:r w:rsidR="0016366A" w:rsidRPr="00C83D95">
        <w:rPr>
          <w:color w:val="000000"/>
        </w:rPr>
        <w:t xml:space="preserve"> </w:t>
      </w:r>
      <w:r w:rsidRPr="00C83D95">
        <w:rPr>
          <w:color w:val="000000"/>
        </w:rPr>
        <w:t>treści żadnych zastrzeżeń oraz zdobyłem wszelkie informacje konieczne do przygotowania oferty;</w:t>
      </w:r>
    </w:p>
    <w:p w:rsidR="00C83D95" w:rsidRPr="00C83D95" w:rsidRDefault="00C83D95" w:rsidP="00083580">
      <w:pPr>
        <w:numPr>
          <w:ilvl w:val="0"/>
          <w:numId w:val="33"/>
        </w:numPr>
        <w:jc w:val="both"/>
        <w:rPr>
          <w:color w:val="000000"/>
        </w:rPr>
      </w:pPr>
      <w:r w:rsidRPr="00C83D95">
        <w:rPr>
          <w:color w:val="000000"/>
        </w:rPr>
        <w:lastRenderedPageBreak/>
        <w:t>uważam się za związaneg</w:t>
      </w:r>
      <w:r w:rsidR="00B05129"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C83D95" w:rsidRPr="00C83D95" w:rsidRDefault="00C83D95" w:rsidP="00083580">
      <w:pPr>
        <w:numPr>
          <w:ilvl w:val="0"/>
          <w:numId w:val="33"/>
        </w:numPr>
        <w:jc w:val="both"/>
        <w:rPr>
          <w:color w:val="000000"/>
        </w:rPr>
      </w:pPr>
      <w:r w:rsidRPr="00C83D95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C83D95" w:rsidRPr="00C83D95" w:rsidRDefault="00C83D95" w:rsidP="00083580">
      <w:pPr>
        <w:numPr>
          <w:ilvl w:val="0"/>
          <w:numId w:val="33"/>
        </w:numPr>
        <w:jc w:val="both"/>
        <w:rPr>
          <w:color w:val="000000"/>
        </w:rPr>
      </w:pPr>
      <w:r w:rsidRPr="00C83D95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B05129"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 w:rsidR="00B05129"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C83D95" w:rsidRPr="00C83D95" w:rsidRDefault="00C83D95" w:rsidP="00083580">
      <w:pPr>
        <w:numPr>
          <w:ilvl w:val="0"/>
          <w:numId w:val="33"/>
        </w:numPr>
        <w:jc w:val="both"/>
        <w:rPr>
          <w:color w:val="000000"/>
        </w:rPr>
      </w:pPr>
      <w:r w:rsidRPr="00C83D95">
        <w:rPr>
          <w:color w:val="000000"/>
        </w:rPr>
        <w:t xml:space="preserve">wybór oferty </w:t>
      </w:r>
      <w:r w:rsidRPr="00C83D95">
        <w:rPr>
          <w:b/>
          <w:color w:val="000000"/>
        </w:rPr>
        <w:t>będzie / nie będzie</w:t>
      </w:r>
      <w:r w:rsidRPr="00C83D95">
        <w:rPr>
          <w:b/>
          <w:color w:val="000000"/>
          <w:vertAlign w:val="superscript"/>
        </w:rPr>
        <w:t>***</w:t>
      </w:r>
      <w:r w:rsidRPr="00C83D95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:rsidR="00C83D95" w:rsidRPr="00C83D95" w:rsidRDefault="00C83D95" w:rsidP="00C83D95">
      <w:pPr>
        <w:ind w:left="720"/>
        <w:jc w:val="both"/>
        <w:rPr>
          <w:color w:val="000000"/>
        </w:rPr>
      </w:pPr>
      <w:r w:rsidRPr="00C83D95">
        <w:rPr>
          <w:color w:val="000000"/>
        </w:rPr>
        <w:t>………………………………………………………………………………….</w:t>
      </w:r>
    </w:p>
    <w:p w:rsidR="00C83D95" w:rsidRPr="00C83D95" w:rsidRDefault="00C83D95" w:rsidP="00083580">
      <w:pPr>
        <w:numPr>
          <w:ilvl w:val="0"/>
          <w:numId w:val="33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C83D95" w:rsidRPr="00C83D95" w:rsidRDefault="00C83D95" w:rsidP="00C83D95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 w:eastAsia="x-none"/>
        </w:rPr>
        <w:br/>
      </w:r>
      <w:r w:rsidRPr="00C83D95">
        <w:rPr>
          <w:color w:val="000000"/>
          <w:lang w:val="x-none" w:eastAsia="x-none"/>
        </w:rPr>
        <w:t>w rozumieniu art. 11 ust. 4 ustawy z dnia 16 kwietnia 1993 r. o zwalczaniu nieuczciwej konkurencji</w:t>
      </w:r>
      <w:r w:rsidRPr="00C83D95">
        <w:rPr>
          <w:color w:val="000000"/>
          <w:lang w:eastAsia="x-none"/>
        </w:rPr>
        <w:t>.</w:t>
      </w:r>
      <w:r w:rsidRPr="00C83D95">
        <w:rPr>
          <w:i/>
          <w:lang w:val="x-none" w:eastAsia="x-none"/>
        </w:rPr>
        <w:t xml:space="preserve"> </w:t>
      </w:r>
      <w:r w:rsidRPr="00C83D95">
        <w:rPr>
          <w:color w:val="000000"/>
          <w:lang w:val="x-none" w:eastAsia="x-none"/>
        </w:rPr>
        <w:t>Wykonawca nie może zastrzec informacji, o których mowa w art. 86 ust. 4 ustawy Pzp</w:t>
      </w:r>
      <w:r w:rsidRPr="00C83D95">
        <w:rPr>
          <w:color w:val="000000"/>
          <w:lang w:eastAsia="x-none"/>
        </w:rPr>
        <w:t>).</w:t>
      </w:r>
    </w:p>
    <w:p w:rsidR="00C83D95" w:rsidRPr="00C83D95" w:rsidRDefault="00C83D95" w:rsidP="00C83D95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 w:eastAsia="x-none"/>
        </w:rPr>
        <w:t>...</w:t>
      </w:r>
    </w:p>
    <w:p w:rsidR="00C83D95" w:rsidRPr="00C83D95" w:rsidRDefault="00C83D95" w:rsidP="00C83D95">
      <w:pPr>
        <w:ind w:left="454"/>
        <w:jc w:val="both"/>
        <w:rPr>
          <w:color w:val="000000"/>
          <w:lang w:val="x-none" w:eastAsia="x-none"/>
        </w:rPr>
      </w:pPr>
    </w:p>
    <w:p w:rsidR="00C83D95" w:rsidRPr="00C83D95" w:rsidRDefault="00C83D95" w:rsidP="00083580">
      <w:pPr>
        <w:numPr>
          <w:ilvl w:val="0"/>
          <w:numId w:val="32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>Oferta wraz z załącznikami zawiera ……… ponumerowanych stron</w:t>
      </w:r>
      <w:r w:rsidRPr="00C83D95">
        <w:rPr>
          <w:color w:val="000000"/>
          <w:lang w:eastAsia="x-none"/>
        </w:rPr>
        <w:t>.</w:t>
      </w:r>
    </w:p>
    <w:p w:rsidR="00C83D95" w:rsidRPr="00C83D95" w:rsidRDefault="00B05129" w:rsidP="00C83D95">
      <w:pPr>
        <w:jc w:val="both"/>
        <w:rPr>
          <w:color w:val="000000"/>
        </w:rPr>
      </w:pPr>
      <w:r>
        <w:rPr>
          <w:color w:val="000000"/>
        </w:rPr>
        <w:t xml:space="preserve">5.   </w:t>
      </w:r>
      <w:r w:rsidR="00C83D95" w:rsidRPr="00C83D95">
        <w:rPr>
          <w:color w:val="000000"/>
        </w:rPr>
        <w:t xml:space="preserve"> Załącznikami do niniejszej oferty są:</w:t>
      </w:r>
    </w:p>
    <w:p w:rsidR="00C83D95" w:rsidRPr="00C83D95" w:rsidRDefault="00C83D95" w:rsidP="00C83D95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C83D95" w:rsidRPr="00C83D95" w:rsidRDefault="00C83D95" w:rsidP="00C83D95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C83D95" w:rsidRPr="00C83D95" w:rsidRDefault="00C83D95" w:rsidP="00C83D95">
      <w:pPr>
        <w:rPr>
          <w:color w:val="000000"/>
        </w:rPr>
      </w:pP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C83D95" w:rsidRPr="00C83D95" w:rsidRDefault="00C83D95" w:rsidP="00083580">
      <w:pPr>
        <w:numPr>
          <w:ilvl w:val="0"/>
          <w:numId w:val="34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:rsidR="00C83D95" w:rsidRPr="00C83D95" w:rsidRDefault="00C83D95" w:rsidP="00083580">
      <w:pPr>
        <w:numPr>
          <w:ilvl w:val="0"/>
          <w:numId w:val="34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małe przedsiębiorstwo – to przedsiębiorstwo zatrudniające mniej niż 50 osób i którego roczny obrót lub roczna suma bilansowa nie przekracza 10 mln. EUR;</w:t>
      </w:r>
    </w:p>
    <w:p w:rsidR="00C83D95" w:rsidRPr="00C83D95" w:rsidRDefault="00C83D95" w:rsidP="00083580">
      <w:pPr>
        <w:numPr>
          <w:ilvl w:val="0"/>
          <w:numId w:val="34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C83D95">
        <w:rPr>
          <w:i/>
          <w:iCs/>
          <w:color w:val="000000"/>
          <w:sz w:val="16"/>
        </w:rPr>
        <w:t>;</w:t>
      </w:r>
    </w:p>
    <w:p w:rsidR="00C83D95" w:rsidRPr="00C83D95" w:rsidRDefault="00C83D95" w:rsidP="00083580">
      <w:pPr>
        <w:numPr>
          <w:ilvl w:val="0"/>
          <w:numId w:val="34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 w:val="x-none"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C83D95" w:rsidRPr="00C83D95" w:rsidRDefault="00C83D95" w:rsidP="00C83D95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 w:val="x-none"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405834" w:rsidRPr="00C83D95" w:rsidRDefault="00405834" w:rsidP="00C83D95">
      <w:pPr>
        <w:rPr>
          <w:b/>
          <w:bCs/>
          <w:i/>
          <w:iCs/>
          <w:color w:val="000000"/>
        </w:rPr>
      </w:pPr>
    </w:p>
    <w:p w:rsidR="0016366A" w:rsidRDefault="0016366A" w:rsidP="00C83D95">
      <w:pPr>
        <w:ind w:left="4962"/>
        <w:rPr>
          <w:bCs/>
          <w:iCs/>
          <w:color w:val="000000"/>
        </w:rPr>
      </w:pPr>
    </w:p>
    <w:p w:rsidR="0016366A" w:rsidRDefault="0016366A" w:rsidP="00C83D95">
      <w:pPr>
        <w:ind w:left="4962"/>
        <w:rPr>
          <w:bCs/>
          <w:iCs/>
          <w:color w:val="000000"/>
        </w:rPr>
      </w:pPr>
    </w:p>
    <w:p w:rsidR="00C83D95" w:rsidRPr="00C83D95" w:rsidRDefault="00C83D95" w:rsidP="00C83D95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C83D95" w:rsidRPr="00193D06" w:rsidRDefault="00C83D95" w:rsidP="00C83D95">
      <w:pPr>
        <w:ind w:left="4962"/>
        <w:rPr>
          <w:bCs/>
          <w:iCs/>
          <w:color w:val="000000"/>
          <w:sz w:val="22"/>
        </w:rPr>
      </w:pPr>
      <w:r w:rsidRPr="00193D06">
        <w:rPr>
          <w:bCs/>
          <w:iCs/>
          <w:color w:val="000000"/>
          <w:sz w:val="22"/>
        </w:rPr>
        <w:t>Czytelny Podpis Wykonawcy/umocowanego Pełnomocnika</w:t>
      </w:r>
    </w:p>
    <w:p w:rsidR="00C83D95" w:rsidRPr="00C83D95" w:rsidRDefault="00C83D95" w:rsidP="00C83D95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C83D95" w:rsidRPr="00C83D95" w:rsidRDefault="00C83D95" w:rsidP="00C83D95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C83D95" w:rsidRPr="00C83D95" w:rsidRDefault="00C83D95" w:rsidP="00C83D95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16366A" w:rsidRDefault="0016366A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BF2550" w:rsidRDefault="003A3F16" w:rsidP="00854AFC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Załącznik nr 4</w:t>
      </w:r>
      <w:r w:rsidR="00BF2550">
        <w:rPr>
          <w:b/>
          <w:bCs/>
          <w:i/>
        </w:rPr>
        <w:t xml:space="preserve"> do SIWZ</w:t>
      </w:r>
    </w:p>
    <w:p w:rsidR="00BF2550" w:rsidRDefault="00BF2550" w:rsidP="00854AFC">
      <w:pPr>
        <w:jc w:val="right"/>
        <w:rPr>
          <w:b/>
          <w:bCs/>
          <w:i/>
        </w:rPr>
      </w:pPr>
    </w:p>
    <w:p w:rsidR="003A3F16" w:rsidRPr="003A3F16" w:rsidRDefault="003A3F16" w:rsidP="003A3F16">
      <w:pPr>
        <w:jc w:val="center"/>
        <w:rPr>
          <w:b/>
          <w:bCs/>
        </w:rPr>
      </w:pPr>
      <w:r w:rsidRPr="003A3F16">
        <w:rPr>
          <w:b/>
          <w:bCs/>
        </w:rPr>
        <w:t>SPECYFIKACJA TECHNICZNA OFEROWANEGO ASORTYMENTU</w:t>
      </w:r>
    </w:p>
    <w:p w:rsidR="003A3F16" w:rsidRDefault="003A3F16" w:rsidP="003D24CE">
      <w:pPr>
        <w:rPr>
          <w:b/>
          <w:bCs/>
          <w:i/>
        </w:rPr>
      </w:pPr>
    </w:p>
    <w:p w:rsidR="00BF2550" w:rsidRDefault="00193D06" w:rsidP="003D24CE">
      <w:pPr>
        <w:rPr>
          <w:b/>
          <w:bCs/>
          <w:i/>
        </w:rPr>
      </w:pPr>
      <w:r>
        <w:rPr>
          <w:b/>
          <w:bCs/>
          <w:i/>
        </w:rPr>
        <w:t>Macierz produkcyjna</w:t>
      </w:r>
    </w:p>
    <w:p w:rsidR="003D24CE" w:rsidRDefault="003D24CE" w:rsidP="003D24CE">
      <w:pPr>
        <w:rPr>
          <w:b/>
          <w:bCs/>
          <w:i/>
        </w:rPr>
      </w:pPr>
    </w:p>
    <w:p w:rsidR="003D24CE" w:rsidRDefault="003D24CE" w:rsidP="003D24CE">
      <w:pPr>
        <w:rPr>
          <w:b/>
          <w:bCs/>
          <w:i/>
        </w:rPr>
      </w:pPr>
      <w:r>
        <w:rPr>
          <w:b/>
          <w:bCs/>
          <w:i/>
        </w:rPr>
        <w:t>Producent/Firma:</w:t>
      </w:r>
    </w:p>
    <w:p w:rsidR="003D24CE" w:rsidRDefault="003D24CE" w:rsidP="003D24CE">
      <w:pPr>
        <w:rPr>
          <w:b/>
          <w:bCs/>
          <w:i/>
        </w:rPr>
      </w:pPr>
    </w:p>
    <w:p w:rsidR="003D24CE" w:rsidRDefault="003D24CE" w:rsidP="003D24CE">
      <w:pPr>
        <w:rPr>
          <w:b/>
          <w:bCs/>
          <w:i/>
        </w:rPr>
      </w:pPr>
      <w:r>
        <w:rPr>
          <w:b/>
          <w:bCs/>
          <w:i/>
        </w:rPr>
        <w:t>………………………………………..</w:t>
      </w:r>
    </w:p>
    <w:p w:rsidR="003D24CE" w:rsidRDefault="003D24CE" w:rsidP="003D24CE">
      <w:pPr>
        <w:rPr>
          <w:b/>
          <w:bCs/>
          <w:i/>
        </w:rPr>
      </w:pPr>
    </w:p>
    <w:p w:rsidR="003D24CE" w:rsidRDefault="003D24CE" w:rsidP="003D24CE">
      <w:pPr>
        <w:rPr>
          <w:b/>
          <w:bCs/>
          <w:i/>
        </w:rPr>
      </w:pPr>
      <w:r>
        <w:rPr>
          <w:b/>
          <w:bCs/>
          <w:i/>
        </w:rPr>
        <w:t>Model/Typ (umożliwiające jednoznaczną identyfikację oferowanego asortymentu):</w:t>
      </w:r>
    </w:p>
    <w:p w:rsidR="003D24CE" w:rsidRDefault="003D24CE" w:rsidP="003D24CE">
      <w:pPr>
        <w:rPr>
          <w:b/>
          <w:bCs/>
          <w:i/>
        </w:rPr>
      </w:pPr>
    </w:p>
    <w:p w:rsidR="003D24CE" w:rsidRDefault="003D24CE" w:rsidP="003D24CE">
      <w:pPr>
        <w:rPr>
          <w:b/>
          <w:bCs/>
          <w:i/>
        </w:rPr>
      </w:pPr>
      <w:r>
        <w:rPr>
          <w:b/>
          <w:bCs/>
          <w:i/>
        </w:rPr>
        <w:t>………………………………………………..</w:t>
      </w:r>
    </w:p>
    <w:p w:rsidR="003D24CE" w:rsidRDefault="003D24CE" w:rsidP="003D24CE">
      <w:pPr>
        <w:rPr>
          <w:b/>
          <w:bCs/>
          <w:i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407"/>
        <w:gridCol w:w="3385"/>
        <w:gridCol w:w="2629"/>
      </w:tblGrid>
      <w:tr w:rsidR="00B40828" w:rsidRPr="00DA4FB5" w:rsidTr="00193D06">
        <w:trPr>
          <w:trHeight w:val="20"/>
          <w:jc w:val="center"/>
        </w:trPr>
        <w:tc>
          <w:tcPr>
            <w:tcW w:w="1015" w:type="dxa"/>
            <w:shd w:val="clear" w:color="auto" w:fill="EAF1DD"/>
            <w:noWrap/>
            <w:vAlign w:val="center"/>
          </w:tcPr>
          <w:p w:rsidR="006C27B0" w:rsidRPr="00DA4FB5" w:rsidRDefault="006C27B0" w:rsidP="006C27B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DA4FB5">
              <w:rPr>
                <w:rFonts w:eastAsia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15" w:type="dxa"/>
            <w:shd w:val="clear" w:color="auto" w:fill="EAF1DD"/>
            <w:noWrap/>
            <w:vAlign w:val="center"/>
          </w:tcPr>
          <w:p w:rsidR="006C27B0" w:rsidRPr="00DA4FB5" w:rsidRDefault="006C27B0" w:rsidP="006C27B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DA4FB5">
              <w:rPr>
                <w:rFonts w:eastAsia="Calibri" w:cs="Arial"/>
                <w:b/>
                <w:bCs/>
                <w:sz w:val="20"/>
                <w:szCs w:val="20"/>
              </w:rPr>
              <w:t>Nazwa  komponentu, inne wymagania</w:t>
            </w:r>
          </w:p>
        </w:tc>
        <w:tc>
          <w:tcPr>
            <w:tcW w:w="1015" w:type="dxa"/>
            <w:shd w:val="clear" w:color="auto" w:fill="EAF1DD"/>
            <w:vAlign w:val="center"/>
          </w:tcPr>
          <w:p w:rsidR="006C27B0" w:rsidRPr="00DA4FB5" w:rsidRDefault="006C27B0" w:rsidP="006C27B0">
            <w:pPr>
              <w:ind w:left="141" w:right="212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DA4FB5">
              <w:rPr>
                <w:rFonts w:eastAsia="Calibri" w:cs="Arial"/>
                <w:b/>
                <w:bCs/>
                <w:sz w:val="20"/>
                <w:szCs w:val="20"/>
              </w:rPr>
              <w:t>Opis wymagań minimalnych</w:t>
            </w:r>
          </w:p>
        </w:tc>
        <w:tc>
          <w:tcPr>
            <w:tcW w:w="1015" w:type="dxa"/>
            <w:shd w:val="clear" w:color="auto" w:fill="EAF1DD"/>
          </w:tcPr>
          <w:p w:rsidR="006C27B0" w:rsidRPr="00DA4FB5" w:rsidRDefault="006C27B0" w:rsidP="006C27B0">
            <w:pPr>
              <w:ind w:left="141" w:right="212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Potwierdzenie spełnienia wymagań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0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Obudowa ze wszystkimi komponentami umożliwiająca montaż w standardowej szafie typu rack 19”. Nie więcej niż 4U w szafie 19”.</w:t>
            </w:r>
          </w:p>
        </w:tc>
        <w:tc>
          <w:tcPr>
            <w:tcW w:w="1015" w:type="dxa"/>
            <w:vAlign w:val="center"/>
          </w:tcPr>
          <w:p w:rsidR="006C27B0" w:rsidRDefault="006C27B0" w:rsidP="00B40828">
            <w:pPr>
              <w:ind w:left="181" w:right="21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  <w:p w:rsidR="003A6247" w:rsidRDefault="003A6247" w:rsidP="00B40828">
            <w:pPr>
              <w:ind w:left="181" w:right="210"/>
              <w:rPr>
                <w:rFonts w:eastAsia="Calibri" w:cs="Arial"/>
                <w:sz w:val="20"/>
                <w:szCs w:val="20"/>
              </w:rPr>
            </w:pPr>
          </w:p>
          <w:p w:rsidR="00B40828" w:rsidRPr="00DA4FB5" w:rsidRDefault="00B40828" w:rsidP="00B40828">
            <w:pPr>
              <w:ind w:left="181" w:right="21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Ostateczna wysokość </w:t>
            </w:r>
            <w:r w:rsidR="003A6247">
              <w:rPr>
                <w:rFonts w:eastAsia="Calibri" w:cs="Arial"/>
                <w:sz w:val="20"/>
                <w:szCs w:val="20"/>
              </w:rPr>
              <w:br/>
              <w:t>w szafie 19” wynosi ….U (wpisać)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Kontroler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D43336">
            <w:pPr>
              <w:numPr>
                <w:ilvl w:val="0"/>
                <w:numId w:val="50"/>
              </w:numPr>
              <w:autoSpaceDE w:val="0"/>
              <w:autoSpaceDN w:val="0"/>
              <w:ind w:left="181"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>Dwa kon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trolery  wyposażone </w:t>
            </w:r>
            <w:r w:rsidR="000C39AB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w minimum 16</w:t>
            </w:r>
            <w:r w:rsidRPr="00DA4FB5">
              <w:rPr>
                <w:rFonts w:cs="Arial"/>
                <w:color w:val="000000"/>
                <w:sz w:val="20"/>
                <w:szCs w:val="20"/>
              </w:rPr>
              <w:t>GB cache każdy.</w:t>
            </w:r>
          </w:p>
          <w:p w:rsidR="006C27B0" w:rsidRPr="00DA4FB5" w:rsidRDefault="006C27B0" w:rsidP="00D43336">
            <w:pPr>
              <w:numPr>
                <w:ilvl w:val="0"/>
                <w:numId w:val="50"/>
              </w:numPr>
              <w:autoSpaceDE w:val="0"/>
              <w:autoSpaceDN w:val="0"/>
              <w:ind w:left="181"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>W przypadku awarii zasilania dane nie zapisane na dyski, przechowywane w pamięci muszą być zabez</w:t>
            </w:r>
            <w:r w:rsidR="00B40828">
              <w:rPr>
                <w:rFonts w:cs="Arial"/>
                <w:color w:val="000000"/>
                <w:sz w:val="20"/>
                <w:szCs w:val="20"/>
              </w:rPr>
              <w:t xml:space="preserve">pieczone za pomocą podtrzymania </w:t>
            </w:r>
            <w:r w:rsidRPr="00DA4FB5">
              <w:rPr>
                <w:rFonts w:cs="Arial"/>
                <w:color w:val="000000"/>
                <w:sz w:val="20"/>
                <w:szCs w:val="20"/>
              </w:rPr>
              <w:t xml:space="preserve">bateryjnego/kondensatorowego przez </w:t>
            </w:r>
            <w:r w:rsidR="00B40828">
              <w:rPr>
                <w:rFonts w:cs="Arial"/>
                <w:color w:val="000000"/>
                <w:sz w:val="20"/>
                <w:szCs w:val="20"/>
              </w:rPr>
              <w:br/>
            </w:r>
            <w:r w:rsidRPr="00DA4FB5">
              <w:rPr>
                <w:rFonts w:cs="Arial"/>
                <w:color w:val="000000"/>
                <w:sz w:val="20"/>
                <w:szCs w:val="20"/>
              </w:rPr>
              <w:t>72 godziny lub jako zrzut na pamięć flash.</w:t>
            </w:r>
          </w:p>
        </w:tc>
        <w:tc>
          <w:tcPr>
            <w:tcW w:w="1015" w:type="dxa"/>
            <w:vAlign w:val="center"/>
          </w:tcPr>
          <w:p w:rsidR="006C27B0" w:rsidRPr="00B40828" w:rsidRDefault="006C27B0" w:rsidP="00D43336">
            <w:pPr>
              <w:numPr>
                <w:ilvl w:val="0"/>
                <w:numId w:val="50"/>
              </w:numPr>
              <w:autoSpaceDE w:val="0"/>
              <w:autoSpaceDN w:val="0"/>
              <w:ind w:left="181" w:right="21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  <w:p w:rsidR="003A6247" w:rsidRPr="003A6247" w:rsidRDefault="003A6247" w:rsidP="00D43336">
            <w:pPr>
              <w:numPr>
                <w:ilvl w:val="0"/>
                <w:numId w:val="50"/>
              </w:numPr>
              <w:autoSpaceDE w:val="0"/>
              <w:autoSpaceDN w:val="0"/>
              <w:ind w:left="181" w:right="212"/>
              <w:rPr>
                <w:rFonts w:cs="Arial"/>
                <w:color w:val="000000"/>
                <w:sz w:val="20"/>
                <w:szCs w:val="20"/>
              </w:rPr>
            </w:pPr>
          </w:p>
          <w:p w:rsidR="00B40828" w:rsidRPr="007877DF" w:rsidRDefault="00B40828" w:rsidP="00D43336">
            <w:pPr>
              <w:numPr>
                <w:ilvl w:val="0"/>
                <w:numId w:val="50"/>
              </w:numPr>
              <w:autoSpaceDE w:val="0"/>
              <w:autoSpaceDN w:val="0"/>
              <w:ind w:left="181" w:right="212"/>
              <w:rPr>
                <w:rFonts w:cs="Arial"/>
                <w:b/>
                <w:color w:val="000000"/>
                <w:sz w:val="20"/>
                <w:szCs w:val="20"/>
              </w:rPr>
            </w:pPr>
            <w:r w:rsidRPr="007877DF">
              <w:rPr>
                <w:rFonts w:eastAsia="Calibri" w:cs="Arial"/>
                <w:b/>
                <w:sz w:val="20"/>
                <w:szCs w:val="20"/>
              </w:rPr>
              <w:t xml:space="preserve">Oferowana macierz posiada ….(wpisać) kontrolery ….GB (wpisać) każdy. </w:t>
            </w:r>
          </w:p>
          <w:p w:rsidR="00B40828" w:rsidRPr="00DA4FB5" w:rsidRDefault="00B40828" w:rsidP="00D43336">
            <w:pPr>
              <w:numPr>
                <w:ilvl w:val="0"/>
                <w:numId w:val="50"/>
              </w:numPr>
              <w:autoSpaceDE w:val="0"/>
              <w:autoSpaceDN w:val="0"/>
              <w:ind w:left="181" w:right="21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Dyski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Liczba obsługiwanych dysków przez macierz:</w:t>
            </w:r>
          </w:p>
          <w:p w:rsidR="006C27B0" w:rsidRPr="00DA4FB5" w:rsidRDefault="006C27B0" w:rsidP="00D43336">
            <w:pPr>
              <w:numPr>
                <w:ilvl w:val="0"/>
                <w:numId w:val="82"/>
              </w:numPr>
              <w:autoSpaceDE w:val="0"/>
              <w:autoSpaceDN w:val="0"/>
              <w:ind w:right="212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Obudowa kontrolera: minimum 12</w:t>
            </w:r>
            <w:r w:rsidRPr="00DA4FB5">
              <w:rPr>
                <w:rFonts w:eastAsia="Calibri" w:cs="Arial"/>
                <w:sz w:val="20"/>
                <w:szCs w:val="20"/>
              </w:rPr>
              <w:t xml:space="preserve"> dysków w zatokach 3,5”</w:t>
            </w:r>
          </w:p>
          <w:p w:rsidR="006C27B0" w:rsidRPr="00DA4FB5" w:rsidRDefault="006C27B0" w:rsidP="00D43336">
            <w:pPr>
              <w:numPr>
                <w:ilvl w:val="0"/>
                <w:numId w:val="82"/>
              </w:numPr>
              <w:autoSpaceDE w:val="0"/>
              <w:autoSpaceDN w:val="0"/>
              <w:ind w:right="212"/>
              <w:jc w:val="both"/>
              <w:rPr>
                <w:rFonts w:cs="Arial"/>
                <w:w w:val="89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Obsługiwane muszą być doda</w:t>
            </w:r>
            <w:r>
              <w:rPr>
                <w:rFonts w:eastAsia="Calibri" w:cs="Arial"/>
                <w:sz w:val="20"/>
                <w:szCs w:val="20"/>
              </w:rPr>
              <w:t>tkowe półki dyskowe z</w:t>
            </w:r>
            <w:r w:rsidRPr="00DA4FB5">
              <w:rPr>
                <w:rFonts w:eastAsia="Calibri" w:cs="Arial"/>
                <w:sz w:val="20"/>
                <w:szCs w:val="20"/>
              </w:rPr>
              <w:t xml:space="preserve"> zatok</w:t>
            </w:r>
            <w:r>
              <w:rPr>
                <w:rFonts w:eastAsia="Calibri" w:cs="Arial"/>
                <w:sz w:val="20"/>
                <w:szCs w:val="20"/>
              </w:rPr>
              <w:t>ami 3,5” (wielkość maksymalna 4U</w:t>
            </w:r>
            <w:r w:rsidRPr="00DA4FB5">
              <w:rPr>
                <w:rFonts w:eastAsia="Calibri" w:cs="Arial"/>
                <w:sz w:val="20"/>
                <w:szCs w:val="20"/>
              </w:rPr>
              <w:t xml:space="preserve">) </w:t>
            </w:r>
            <w:r>
              <w:rPr>
                <w:rFonts w:eastAsia="Calibri" w:cs="Arial"/>
                <w:sz w:val="20"/>
                <w:szCs w:val="20"/>
              </w:rPr>
              <w:t xml:space="preserve">obsługujące 12 lub 16 dysków, </w:t>
            </w:r>
            <w:r w:rsidRPr="00DA4FB5">
              <w:rPr>
                <w:rFonts w:eastAsia="Calibri" w:cs="Arial"/>
                <w:sz w:val="20"/>
                <w:szCs w:val="20"/>
              </w:rPr>
              <w:t>jak i półki dyskowe wysokiej gęstości z minimum 60 zatokami 3,5” (wielkość maksymalna 4U).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Obsługa dysków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D43336">
            <w:pPr>
              <w:numPr>
                <w:ilvl w:val="0"/>
                <w:numId w:val="89"/>
              </w:numPr>
              <w:autoSpaceDE w:val="0"/>
              <w:autoSpaceDN w:val="0"/>
              <w:ind w:left="482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Macierz musi obsługiwać dyski rotacyjne SAS, NL-SAS, SATA 2,5” i 3,5” oraz dyski SSD SAS/SATA.</w:t>
            </w:r>
          </w:p>
          <w:p w:rsidR="006C27B0" w:rsidRPr="00DA4FB5" w:rsidRDefault="006C27B0" w:rsidP="00D43336">
            <w:pPr>
              <w:numPr>
                <w:ilvl w:val="0"/>
                <w:numId w:val="89"/>
              </w:numPr>
              <w:autoSpaceDE w:val="0"/>
              <w:autoSpaceDN w:val="0"/>
              <w:ind w:left="482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Macierz musi ponadto wspierać dyski:</w:t>
            </w:r>
          </w:p>
          <w:p w:rsidR="006C27B0" w:rsidRPr="006C27B0" w:rsidRDefault="006C27B0" w:rsidP="00D43336">
            <w:pPr>
              <w:pStyle w:val="Akapitzlist"/>
              <w:numPr>
                <w:ilvl w:val="0"/>
                <w:numId w:val="90"/>
              </w:numPr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  <w:r w:rsidRPr="006C27B0">
              <w:rPr>
                <w:rFonts w:eastAsia="Calibri" w:cs="Arial"/>
                <w:sz w:val="20"/>
                <w:szCs w:val="20"/>
                <w:lang w:val="en-US"/>
              </w:rPr>
              <w:t>SAS 12Gbit/s min: 1.8TB 10000rpm</w:t>
            </w:r>
          </w:p>
          <w:p w:rsidR="006C27B0" w:rsidRPr="007F5EDD" w:rsidRDefault="006C27B0" w:rsidP="00D43336">
            <w:pPr>
              <w:pStyle w:val="Akapitzlist"/>
              <w:numPr>
                <w:ilvl w:val="0"/>
                <w:numId w:val="90"/>
              </w:numPr>
              <w:ind w:left="514" w:hanging="284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  <w:r w:rsidRPr="006C27B0">
              <w:rPr>
                <w:rFonts w:eastAsia="Calibri" w:cs="Arial"/>
                <w:sz w:val="20"/>
                <w:szCs w:val="20"/>
                <w:lang w:val="en-US"/>
              </w:rPr>
              <w:t xml:space="preserve">NL-SAS 12Gbit/s min: 8TB 7200rpm, </w:t>
            </w:r>
            <w:r w:rsidR="003A6247">
              <w:rPr>
                <w:rFonts w:eastAsia="Calibri" w:cs="Arial"/>
                <w:sz w:val="20"/>
                <w:szCs w:val="20"/>
                <w:lang w:val="en-US"/>
              </w:rPr>
              <w:br/>
            </w:r>
            <w:r w:rsidRPr="006C27B0">
              <w:rPr>
                <w:rFonts w:eastAsia="Calibri" w:cs="Arial"/>
                <w:sz w:val="20"/>
                <w:szCs w:val="20"/>
                <w:lang w:val="en-US"/>
              </w:rPr>
              <w:t>10TB 7200rpm, 12TB 720</w:t>
            </w:r>
            <w:r w:rsidRPr="007F5EDD">
              <w:rPr>
                <w:rFonts w:eastAsia="Calibri" w:cs="Arial"/>
                <w:sz w:val="20"/>
                <w:szCs w:val="20"/>
                <w:lang w:val="en-US"/>
              </w:rPr>
              <w:t>0rpm</w:t>
            </w:r>
          </w:p>
          <w:p w:rsidR="006C27B0" w:rsidRPr="007F5EDD" w:rsidRDefault="006C27B0" w:rsidP="00D43336">
            <w:pPr>
              <w:pStyle w:val="Akapitzlist"/>
              <w:numPr>
                <w:ilvl w:val="0"/>
                <w:numId w:val="90"/>
              </w:numPr>
              <w:ind w:left="514" w:hanging="284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  <w:r w:rsidRPr="007F5EDD">
              <w:rPr>
                <w:rFonts w:eastAsia="Calibri" w:cs="Arial"/>
                <w:sz w:val="20"/>
                <w:szCs w:val="20"/>
                <w:lang w:val="en-US"/>
              </w:rPr>
              <w:t>SATA min: 8TB 7200rpm</w:t>
            </w:r>
          </w:p>
          <w:p w:rsidR="006C27B0" w:rsidRPr="007F5EDD" w:rsidRDefault="006C27B0" w:rsidP="00D43336">
            <w:pPr>
              <w:pStyle w:val="Akapitzlist"/>
              <w:numPr>
                <w:ilvl w:val="0"/>
                <w:numId w:val="90"/>
              </w:numPr>
              <w:ind w:left="514" w:hanging="284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  <w:r w:rsidRPr="007F5EDD">
              <w:rPr>
                <w:rFonts w:eastAsia="Calibri" w:cs="Arial"/>
                <w:sz w:val="20"/>
                <w:szCs w:val="20"/>
                <w:lang w:val="en-US"/>
              </w:rPr>
              <w:t>SSD SAS 12Gbit/s min: 3.2TB</w:t>
            </w:r>
          </w:p>
          <w:p w:rsidR="006C27B0" w:rsidRPr="007F5EDD" w:rsidRDefault="006C27B0" w:rsidP="00D43336">
            <w:pPr>
              <w:pStyle w:val="Akapitzlist"/>
              <w:numPr>
                <w:ilvl w:val="0"/>
                <w:numId w:val="90"/>
              </w:numPr>
              <w:ind w:left="514" w:hanging="284"/>
              <w:jc w:val="both"/>
              <w:rPr>
                <w:rFonts w:eastAsia="Calibri" w:cs="Arial"/>
                <w:sz w:val="20"/>
                <w:szCs w:val="20"/>
              </w:rPr>
            </w:pPr>
            <w:r w:rsidRPr="007F5EDD">
              <w:rPr>
                <w:rFonts w:eastAsia="Calibri" w:cs="Arial"/>
                <w:sz w:val="20"/>
                <w:szCs w:val="20"/>
              </w:rPr>
              <w:lastRenderedPageBreak/>
              <w:t>SSD SATA min. 1.9TB</w:t>
            </w:r>
          </w:p>
          <w:p w:rsidR="006C27B0" w:rsidRPr="00DA4FB5" w:rsidRDefault="006C27B0" w:rsidP="00D43336">
            <w:pPr>
              <w:numPr>
                <w:ilvl w:val="0"/>
                <w:numId w:val="89"/>
              </w:numPr>
              <w:autoSpaceDE w:val="0"/>
              <w:autoSpaceDN w:val="0"/>
              <w:ind w:left="453" w:right="212" w:hanging="284"/>
              <w:jc w:val="both"/>
              <w:rPr>
                <w:rFonts w:cs="Arial"/>
                <w:w w:val="89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Macierz musi mieć możliwość rozbudowy do minimum 250 dysków.</w:t>
            </w:r>
          </w:p>
        </w:tc>
        <w:tc>
          <w:tcPr>
            <w:tcW w:w="1015" w:type="dxa"/>
            <w:vAlign w:val="center"/>
          </w:tcPr>
          <w:p w:rsidR="006C27B0" w:rsidRDefault="006C27B0" w:rsidP="00B40828">
            <w:pPr>
              <w:autoSpaceDE w:val="0"/>
              <w:autoSpaceDN w:val="0"/>
              <w:ind w:left="230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spełnia*  /nie spełnia*</w:t>
            </w:r>
          </w:p>
          <w:p w:rsidR="007877DF" w:rsidRDefault="007877DF" w:rsidP="00B40828">
            <w:pPr>
              <w:autoSpaceDE w:val="0"/>
              <w:autoSpaceDN w:val="0"/>
              <w:ind w:left="230" w:right="212"/>
              <w:rPr>
                <w:rFonts w:eastAsia="Calibri" w:cs="Arial"/>
                <w:sz w:val="20"/>
                <w:szCs w:val="20"/>
              </w:rPr>
            </w:pPr>
          </w:p>
          <w:p w:rsidR="007877DF" w:rsidRPr="007877DF" w:rsidRDefault="007877DF" w:rsidP="00B40828">
            <w:pPr>
              <w:autoSpaceDE w:val="0"/>
              <w:autoSpaceDN w:val="0"/>
              <w:ind w:left="230" w:right="212"/>
              <w:rPr>
                <w:rFonts w:eastAsia="Calibri" w:cs="Arial"/>
                <w:b/>
                <w:sz w:val="20"/>
                <w:szCs w:val="20"/>
              </w:rPr>
            </w:pPr>
            <w:r w:rsidRPr="007877DF">
              <w:rPr>
                <w:rFonts w:eastAsia="Calibri" w:cs="Arial"/>
                <w:b/>
                <w:sz w:val="20"/>
                <w:szCs w:val="20"/>
              </w:rPr>
              <w:t>Oferowana macierz posiada możliwość rozbudowy do minimum …. dysków (wpisać).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color w:val="FFC000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Pojemność</w:t>
            </w:r>
          </w:p>
        </w:tc>
        <w:tc>
          <w:tcPr>
            <w:tcW w:w="1015" w:type="dxa"/>
            <w:vAlign w:val="center"/>
          </w:tcPr>
          <w:p w:rsidR="006C27B0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Wymagane jest dostarczenie macier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zy dyskowej posiadającej minimum:</w:t>
            </w:r>
          </w:p>
          <w:p w:rsidR="006C27B0" w:rsidRPr="007F5EDD" w:rsidRDefault="006C27B0" w:rsidP="0084222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ind w:right="212"/>
              <w:jc w:val="both"/>
              <w:rPr>
                <w:rFonts w:cs="Arial"/>
                <w:sz w:val="20"/>
                <w:szCs w:val="20"/>
              </w:rPr>
            </w:pPr>
            <w:r w:rsidRPr="007F5EDD">
              <w:rPr>
                <w:rFonts w:cs="Arial"/>
                <w:sz w:val="20"/>
                <w:szCs w:val="20"/>
              </w:rPr>
              <w:t xml:space="preserve">6 dysków o minimalnej pojemności 10TB NL-SAS </w:t>
            </w:r>
            <w:r w:rsidR="000C39AB">
              <w:rPr>
                <w:rFonts w:cs="Arial"/>
                <w:sz w:val="20"/>
                <w:szCs w:val="20"/>
              </w:rPr>
              <w:br/>
            </w:r>
            <w:r w:rsidRPr="007F5EDD">
              <w:rPr>
                <w:rFonts w:cs="Arial"/>
                <w:sz w:val="20"/>
                <w:szCs w:val="20"/>
              </w:rPr>
              <w:t>z interfejsem 12Gb/s</w:t>
            </w:r>
            <w:r w:rsidR="00842224">
              <w:rPr>
                <w:rFonts w:cs="Arial"/>
                <w:sz w:val="20"/>
                <w:szCs w:val="20"/>
              </w:rPr>
              <w:t xml:space="preserve"> każdy</w:t>
            </w:r>
            <w:r w:rsidRPr="007F5EDD">
              <w:rPr>
                <w:rFonts w:cs="Arial"/>
                <w:sz w:val="20"/>
                <w:szCs w:val="20"/>
              </w:rPr>
              <w:t>.</w:t>
            </w:r>
          </w:p>
          <w:p w:rsidR="006C27B0" w:rsidRPr="007F5EDD" w:rsidRDefault="006C27B0" w:rsidP="0084222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7F5EDD">
              <w:rPr>
                <w:rFonts w:cs="Arial"/>
                <w:sz w:val="20"/>
                <w:szCs w:val="20"/>
              </w:rPr>
              <w:t xml:space="preserve">6 dysków o minimalnej pojemności 2.4TB SAS </w:t>
            </w:r>
            <w:r w:rsidR="000C39AB">
              <w:rPr>
                <w:rFonts w:cs="Arial"/>
                <w:sz w:val="20"/>
                <w:szCs w:val="20"/>
              </w:rPr>
              <w:br/>
            </w:r>
            <w:r w:rsidRPr="007F5EDD">
              <w:rPr>
                <w:rFonts w:cs="Arial"/>
                <w:sz w:val="20"/>
                <w:szCs w:val="20"/>
              </w:rPr>
              <w:t>z interfejsem 12Gb/s</w:t>
            </w:r>
            <w:r w:rsidR="00842224">
              <w:rPr>
                <w:rFonts w:cs="Arial"/>
                <w:sz w:val="20"/>
                <w:szCs w:val="20"/>
              </w:rPr>
              <w:t xml:space="preserve"> każdy.</w:t>
            </w:r>
          </w:p>
        </w:tc>
        <w:tc>
          <w:tcPr>
            <w:tcW w:w="1015" w:type="dxa"/>
            <w:vAlign w:val="center"/>
          </w:tcPr>
          <w:p w:rsidR="006C27B0" w:rsidRDefault="006C27B0" w:rsidP="007877DF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  <w:p w:rsidR="007877DF" w:rsidRDefault="007877DF" w:rsidP="007877DF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B40828" w:rsidRPr="007877DF" w:rsidRDefault="00B40828" w:rsidP="007877DF">
            <w:pPr>
              <w:ind w:left="181" w:right="212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7877DF">
              <w:rPr>
                <w:rFonts w:eastAsia="Calibri" w:cs="Arial"/>
                <w:b/>
                <w:sz w:val="20"/>
                <w:szCs w:val="20"/>
              </w:rPr>
              <w:t xml:space="preserve">Oferowana macierz posiada … (wpisać) dysków o minimalnej pojemności 10TB </w:t>
            </w:r>
            <w:r w:rsidR="007877DF">
              <w:rPr>
                <w:rFonts w:eastAsia="Calibri" w:cs="Arial"/>
                <w:b/>
                <w:sz w:val="20"/>
                <w:szCs w:val="20"/>
              </w:rPr>
              <w:br/>
            </w:r>
            <w:r w:rsidRPr="007877DF">
              <w:rPr>
                <w:rFonts w:eastAsia="Calibri" w:cs="Arial"/>
                <w:b/>
                <w:sz w:val="20"/>
                <w:szCs w:val="20"/>
              </w:rPr>
              <w:t>NL-SAS z interfejsem 12Gb/s.</w:t>
            </w:r>
          </w:p>
          <w:p w:rsidR="003A6247" w:rsidRDefault="003A6247" w:rsidP="007877DF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B40828" w:rsidRDefault="00B40828" w:rsidP="007877DF">
            <w:pPr>
              <w:ind w:left="181" w:right="212"/>
              <w:jc w:val="both"/>
              <w:rPr>
                <w:rFonts w:cs="Arial"/>
                <w:b/>
                <w:sz w:val="20"/>
                <w:szCs w:val="20"/>
              </w:rPr>
            </w:pPr>
            <w:r w:rsidRPr="007877DF">
              <w:rPr>
                <w:rFonts w:eastAsia="Calibri" w:cs="Arial"/>
                <w:b/>
                <w:color w:val="000000"/>
                <w:sz w:val="20"/>
                <w:szCs w:val="20"/>
              </w:rPr>
              <w:t>Oferowana macierz posiada …(wpisać)</w:t>
            </w:r>
            <w:r w:rsidRPr="007877DF">
              <w:rPr>
                <w:rFonts w:cs="Arial"/>
                <w:b/>
                <w:sz w:val="20"/>
                <w:szCs w:val="20"/>
              </w:rPr>
              <w:t xml:space="preserve"> dysków o minimalnej pojemności 2.4TB SAS z interfejsem 12Gb/s</w:t>
            </w:r>
          </w:p>
          <w:p w:rsidR="007877DF" w:rsidRDefault="007877DF" w:rsidP="007877DF">
            <w:pPr>
              <w:ind w:left="181" w:right="212"/>
              <w:jc w:val="both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:rsidR="007877DF" w:rsidRPr="007877DF" w:rsidRDefault="007877DF" w:rsidP="007877DF">
            <w:pPr>
              <w:ind w:left="181" w:right="212"/>
              <w:jc w:val="both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Oferowana macierz posiada …(wpisać) dysków </w:t>
            </w:r>
            <w:r w:rsidRPr="007877DF">
              <w:rPr>
                <w:rFonts w:eastAsia="Calibri" w:cs="Arial"/>
                <w:b/>
                <w:color w:val="000000"/>
                <w:sz w:val="20"/>
                <w:szCs w:val="20"/>
              </w:rPr>
              <w:t>w zatokach 3,5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Interfejsy hosta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Oferowana macierz musi posiadać minimum:</w:t>
            </w:r>
          </w:p>
          <w:p w:rsidR="006C27B0" w:rsidRPr="007F5EDD" w:rsidRDefault="006C27B0" w:rsidP="00842224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ind w:right="212"/>
              <w:jc w:val="both"/>
              <w:rPr>
                <w:rFonts w:cs="Arial"/>
                <w:sz w:val="20"/>
                <w:szCs w:val="20"/>
              </w:rPr>
            </w:pPr>
            <w:r w:rsidRPr="007F5EDD">
              <w:rPr>
                <w:rFonts w:cs="Arial"/>
                <w:sz w:val="20"/>
                <w:szCs w:val="20"/>
              </w:rPr>
              <w:t>4 porty FC dla każdego kontrolera, obsadzone modułami światłowodowymi SFP+ 8 Gb/s MultiMode,</w:t>
            </w:r>
          </w:p>
          <w:p w:rsidR="006C27B0" w:rsidRPr="007F5EDD" w:rsidRDefault="006C27B0" w:rsidP="00842224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ind w:right="212"/>
              <w:jc w:val="both"/>
              <w:rPr>
                <w:rFonts w:cs="Arial"/>
                <w:sz w:val="20"/>
                <w:szCs w:val="20"/>
              </w:rPr>
            </w:pPr>
            <w:r w:rsidRPr="007F5EDD">
              <w:rPr>
                <w:rFonts w:cs="Arial"/>
                <w:sz w:val="20"/>
                <w:szCs w:val="20"/>
              </w:rPr>
              <w:t>port rozszerzeń SAS 12 Gb/s (do podłączenia półek dyskowych) dla każdego kontrolera</w:t>
            </w:r>
          </w:p>
        </w:tc>
        <w:tc>
          <w:tcPr>
            <w:tcW w:w="1015" w:type="dxa"/>
            <w:vAlign w:val="center"/>
          </w:tcPr>
          <w:p w:rsidR="006C27B0" w:rsidRDefault="006C27B0" w:rsidP="00193D06">
            <w:pPr>
              <w:ind w:left="284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  <w:p w:rsidR="00B40828" w:rsidRDefault="00B40828" w:rsidP="00193D06">
            <w:pPr>
              <w:ind w:left="284" w:right="212"/>
              <w:rPr>
                <w:rFonts w:eastAsia="Calibri" w:cs="Arial"/>
                <w:sz w:val="20"/>
                <w:szCs w:val="20"/>
              </w:rPr>
            </w:pPr>
          </w:p>
          <w:p w:rsidR="00B40828" w:rsidRDefault="00B40828" w:rsidP="00193D06">
            <w:pPr>
              <w:ind w:left="284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Oferowana macierz posiada …</w:t>
            </w:r>
            <w: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 xml:space="preserve">(wpisać) </w:t>
            </w:r>
            <w:r w:rsidRPr="00B40828">
              <w:rPr>
                <w:rFonts w:eastAsia="Calibri" w:cs="Arial"/>
                <w:sz w:val="20"/>
                <w:szCs w:val="20"/>
              </w:rPr>
              <w:t>porty FC dla każdego kontrolera, obsadzone modułami światł</w:t>
            </w:r>
            <w:r>
              <w:rPr>
                <w:rFonts w:eastAsia="Calibri" w:cs="Arial"/>
                <w:sz w:val="20"/>
                <w:szCs w:val="20"/>
              </w:rPr>
              <w:t>owodowymi SFP+ 8 Gb/s MultiMode.</w:t>
            </w:r>
          </w:p>
          <w:p w:rsidR="003A6247" w:rsidRDefault="003A6247" w:rsidP="00193D06">
            <w:pPr>
              <w:ind w:left="284" w:right="212"/>
              <w:rPr>
                <w:rFonts w:eastAsia="Calibri" w:cs="Arial"/>
                <w:sz w:val="20"/>
                <w:szCs w:val="20"/>
              </w:rPr>
            </w:pPr>
          </w:p>
          <w:p w:rsidR="00B40828" w:rsidRDefault="00B40828" w:rsidP="00193D06">
            <w:pPr>
              <w:ind w:left="284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Oferowana macierz posiada </w:t>
            </w:r>
            <w:r w:rsidRPr="00B40828">
              <w:rPr>
                <w:rFonts w:eastAsia="Calibri" w:cs="Arial"/>
                <w:sz w:val="20"/>
                <w:szCs w:val="20"/>
              </w:rPr>
              <w:t>port rozszerzeń SAS 12 Gb/s (do podłączenia półek dyskowych) dla każdego kontrolera</w:t>
            </w:r>
            <w:r w:rsidR="00193D06">
              <w:rPr>
                <w:rFonts w:eastAsia="Calibri" w:cs="Arial"/>
                <w:sz w:val="20"/>
                <w:szCs w:val="20"/>
              </w:rPr>
              <w:t>.</w:t>
            </w:r>
          </w:p>
          <w:p w:rsidR="00193D06" w:rsidRDefault="00193D06" w:rsidP="00B40828">
            <w:pPr>
              <w:ind w:right="212"/>
              <w:rPr>
                <w:rFonts w:eastAsia="Calibri" w:cs="Arial"/>
                <w:sz w:val="20"/>
                <w:szCs w:val="20"/>
              </w:rPr>
            </w:pPr>
          </w:p>
          <w:p w:rsidR="00193D06" w:rsidRPr="00193D06" w:rsidRDefault="00193D06" w:rsidP="00193D06">
            <w:pPr>
              <w:ind w:left="284" w:right="212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93D06">
              <w:rPr>
                <w:rFonts w:eastAsia="Calibri" w:cs="Arial"/>
                <w:b/>
                <w:sz w:val="20"/>
                <w:szCs w:val="20"/>
              </w:rPr>
              <w:t>Zaoferowana macierz poza wymaganymi portami FC, posiada zainstalowane dodatkowe ….(wp</w:t>
            </w:r>
            <w:r w:rsidR="008802D9">
              <w:rPr>
                <w:rFonts w:eastAsia="Calibri" w:cs="Arial"/>
                <w:b/>
                <w:sz w:val="20"/>
                <w:szCs w:val="20"/>
              </w:rPr>
              <w:t>i</w:t>
            </w:r>
            <w:r w:rsidRPr="00193D06">
              <w:rPr>
                <w:rFonts w:eastAsia="Calibri" w:cs="Arial"/>
                <w:b/>
                <w:sz w:val="20"/>
                <w:szCs w:val="20"/>
              </w:rPr>
              <w:t xml:space="preserve">sać) porty (dla każdego kontrolera) Ethernet dla iSCSI 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RAID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Macierz musi obsługiwać RAID: 0, 1, 5, 6, 10, 60</w:t>
            </w:r>
            <w:r>
              <w:rPr>
                <w:rFonts w:eastAsia="Calibri" w:cs="Arial"/>
                <w:sz w:val="20"/>
                <w:szCs w:val="20"/>
              </w:rPr>
              <w:t xml:space="preserve"> lub DP-RAID</w:t>
            </w:r>
            <w:r w:rsidRPr="00DA4FB5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Obsługiwane protokoły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Macierz musi obsługiwać natywny protokół FC oraz iSCSI – jeśli wymagane są licencje Wykonawca dostarczy je wraz z macierzą.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Niezawodność macierzy</w:t>
            </w:r>
          </w:p>
        </w:tc>
        <w:tc>
          <w:tcPr>
            <w:tcW w:w="1015" w:type="dxa"/>
            <w:vAlign w:val="center"/>
          </w:tcPr>
          <w:p w:rsidR="006C27B0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 xml:space="preserve">Krytyczne komponenty macierzy takie jak: kontrolery dyskowe, pamięć cache, moduły komunikacyjne w półkach dyskowych, zasilacze muszą być redundantne, tak aby awaria </w:t>
            </w:r>
            <w:r w:rsidRPr="00DA4FB5">
              <w:rPr>
                <w:rFonts w:eastAsia="Calibri" w:cs="Arial"/>
                <w:sz w:val="20"/>
                <w:szCs w:val="20"/>
              </w:rPr>
              <w:lastRenderedPageBreak/>
              <w:t>pojedynczego elementu nie uniemożliwiała funkcjonowania całego systemu.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 xml:space="preserve">Komponenty te muszą być wymienialne </w:t>
            </w:r>
            <w:r w:rsidR="003A6247">
              <w:rPr>
                <w:rFonts w:eastAsia="Calibri" w:cs="Arial"/>
                <w:sz w:val="20"/>
                <w:szCs w:val="20"/>
              </w:rPr>
              <w:br/>
            </w:r>
            <w:r w:rsidRPr="00DA4FB5">
              <w:rPr>
                <w:rFonts w:eastAsia="Calibri" w:cs="Arial"/>
                <w:sz w:val="20"/>
                <w:szCs w:val="20"/>
              </w:rPr>
              <w:t>w trakcie pracy macierzy bez przerywania dostępu do danych.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3A6247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 w:rsidRPr="003A6247">
              <w:rPr>
                <w:rFonts w:eastAsia="Calibri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Interfejs użytkownika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Graficzny interfejs dostępny przez przeglądarkę oraz interfejs tekstowy przez szyfrowane połączenie (HTTPS).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Musi istnieć możliwość bezpośredniego monitoringu stanu w jakim w danym momencie macierz się znajduje.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 xml:space="preserve">Dane o parametrach utylizacji macierzy muszą być dostępne </w:t>
            </w:r>
            <w:r w:rsidR="000C39AB">
              <w:rPr>
                <w:rFonts w:eastAsia="Calibri" w:cs="Arial"/>
                <w:sz w:val="20"/>
                <w:szCs w:val="20"/>
              </w:rPr>
              <w:br/>
            </w:r>
            <w:r w:rsidRPr="00DA4FB5">
              <w:rPr>
                <w:rFonts w:eastAsia="Calibri" w:cs="Arial"/>
                <w:sz w:val="20"/>
                <w:szCs w:val="20"/>
              </w:rPr>
              <w:t>w interfejsie GUI.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11.</w:t>
            </w:r>
          </w:p>
        </w:tc>
        <w:tc>
          <w:tcPr>
            <w:tcW w:w="1015" w:type="dxa"/>
            <w:noWrap/>
            <w:vAlign w:val="center"/>
          </w:tcPr>
          <w:p w:rsidR="006C27B0" w:rsidRPr="000C39AB" w:rsidRDefault="006C27B0" w:rsidP="00B4082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Oprogramowanie zarządzające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Wymagane jest aby dostarczona macierz posiadała interfejs zarządzający GUI oraz CLI (konsola szeregowa RS232</w:t>
            </w:r>
            <w:r>
              <w:rPr>
                <w:rFonts w:eastAsia="Calibri" w:cs="Arial"/>
                <w:sz w:val="20"/>
                <w:szCs w:val="20"/>
              </w:rPr>
              <w:t xml:space="preserve"> lub RJ45 </w:t>
            </w:r>
            <w:r w:rsidRPr="00DA4FB5">
              <w:rPr>
                <w:rFonts w:eastAsia="Calibri" w:cs="Arial"/>
                <w:sz w:val="20"/>
                <w:szCs w:val="20"/>
              </w:rPr>
              <w:t>oraz SSH).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Możliwość zarządzania całością dostępnych zasobów dyskowych z jednej konsoli administracyjnej.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  <w:lang w:val="it-IT" w:eastAsia="it-IT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Musi istnieć możliwość bezpośredniego monitoringu stanu w jakim w danym momencie macierz się znajduje.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Aktualizacje mikrokodu</w:t>
            </w:r>
          </w:p>
        </w:tc>
        <w:tc>
          <w:tcPr>
            <w:tcW w:w="1015" w:type="dxa"/>
            <w:vAlign w:val="center"/>
          </w:tcPr>
          <w:p w:rsidR="003A6247" w:rsidRPr="003A6247" w:rsidRDefault="006C27B0" w:rsidP="00842224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Macierz musi umożliwiać wykonywanie aktualizacji mikrokodu macierzy w trybie online bez przerywania dostępu do zasobów dyskowych macierzy i przerywania pracy aplikacji.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Konfiguracja przestrzeni dyskowej</w:t>
            </w:r>
          </w:p>
        </w:tc>
        <w:tc>
          <w:tcPr>
            <w:tcW w:w="1015" w:type="dxa"/>
            <w:vAlign w:val="center"/>
          </w:tcPr>
          <w:p w:rsidR="006C27B0" w:rsidRPr="001925D7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 xml:space="preserve">Macierz musi zapewniać funkcjonalność udostępniania przestrzeni bez konieczności fizycznego alokowania wolnego miejsca na dyskach (thin provisioning). Jeżeli funkcjonalność wymaga licencji, należy taką licencję zaoferować dla całej macierzy </w:t>
            </w:r>
            <w:r w:rsidR="003A6247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w maksymalnej konfiguracji (pojemność).</w:t>
            </w:r>
          </w:p>
          <w:p w:rsidR="006C27B0" w:rsidRPr="001925D7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Macierz musi wspierać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funkcję</w:t>
            </w: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:</w:t>
            </w:r>
          </w:p>
          <w:p w:rsidR="006C27B0" w:rsidRPr="001925D7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•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ab/>
            </w: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 xml:space="preserve">Auto-Tieringu (okresowe przenoszenie bloków pomiędzy dyskami wolnymi </w:t>
            </w:r>
            <w:r w:rsidR="003A6247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i szybkimi) – jeżeli funkcjonalność wymaga licencji nie jest wymagane jej dostarczenie na tym etapie postępowania,</w:t>
            </w:r>
          </w:p>
          <w:p w:rsidR="006C27B0" w:rsidRDefault="00AD4F8A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l</w:t>
            </w:r>
            <w:r w:rsidR="006C27B0" w:rsidRPr="001925D7">
              <w:rPr>
                <w:rFonts w:eastAsia="Calibri" w:cs="Arial"/>
                <w:color w:val="000000"/>
                <w:sz w:val="20"/>
                <w:szCs w:val="20"/>
              </w:rPr>
              <w:t>ub</w:t>
            </w:r>
          </w:p>
          <w:p w:rsidR="00AD4F8A" w:rsidRDefault="00AD4F8A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AD4F8A" w:rsidRDefault="00AD4F8A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AD4F8A" w:rsidRPr="001925D7" w:rsidRDefault="00AD4F8A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6C27B0" w:rsidRPr="001925D7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ab/>
            </w: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SSD-Cache dla operacji odczytu dla minimalnej pojemności – 2 TB (jeżeli funkcjonalność wymaga licencji nie jest wymagane jej dostarczenie na tym etapie postępowania).</w:t>
            </w:r>
          </w:p>
          <w:p w:rsidR="006C27B0" w:rsidRPr="001925D7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Macierz musi obsługiwać LUN Mapping. Sterowniki do obsługi wielościeżkowego dostępu do wolumenów, awarii ścieżki i rozłożenia obciążenia po ścieżkach dostępu powinny być dostępne dla podłączanych systemów operacyjnych. Macierz mu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si wspierać obsługę minimum 2000</w:t>
            </w: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 xml:space="preserve"> LUN.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sz w:val="20"/>
                <w:szCs w:val="20"/>
              </w:rPr>
            </w:pPr>
            <w:r w:rsidRPr="001925D7">
              <w:rPr>
                <w:rFonts w:eastAsia="Calibri" w:cs="Arial"/>
                <w:color w:val="000000"/>
                <w:sz w:val="20"/>
                <w:szCs w:val="20"/>
              </w:rPr>
              <w:t>Macierz musi posiadać funkcjonalność zwiększania rozmiaru wolumenów</w:t>
            </w:r>
          </w:p>
        </w:tc>
        <w:tc>
          <w:tcPr>
            <w:tcW w:w="1015" w:type="dxa"/>
            <w:vAlign w:val="center"/>
          </w:tcPr>
          <w:p w:rsidR="006C27B0" w:rsidRPr="001925D7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lastRenderedPageBreak/>
              <w:t>14.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Kopie migawkowe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Macierz powinna zapewniać wykonywanie kopii migawkowych. Rozwiązanie ma automatycznie powiększać kopie migawkowe razem z przyrostem danych (tzw. delta). Jeśli wymagana jest licencja umożliwiająca wykorzystanie powyższej funkcjonalności, wykonawca dostarczy ją wraz z macierzą.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Replikacja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 xml:space="preserve">Macierz musi wspierać mechanizm lokalnej replikacji w ramach macierzy. Jeśli funkcja wymaga licencji należy ją dostarczyć wraz </w:t>
            </w:r>
            <w:r w:rsidR="003A6247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z macierzą.</w:t>
            </w:r>
          </w:p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Macierz musi wspierać mechanizm zdalnej replikacji z poziomu macierzy na drugą zapasową macierz, w trybie synchronicznym oraz</w:t>
            </w:r>
            <w:r w:rsidRPr="00DA4FB5" w:rsidDel="0009169A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asynchronicznym. Licencja na powyższą funkcjonalność nie jest wymagana na tym etapie zamówienia.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autoSpaceDE w:val="0"/>
              <w:autoSpaceDN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Monitorowanie pracy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 xml:space="preserve">Oprogramowanie musi umożliwiać monitorowanie w zakresie dostarczanej macierzy dyskowej zasobów blokowych. Wymagana jest funkcjonalność monitorowania co najmniej </w:t>
            </w:r>
            <w:r w:rsidR="007877DF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w zakresie:</w:t>
            </w:r>
          </w:p>
          <w:p w:rsidR="006C27B0" w:rsidRPr="00DA4FB5" w:rsidRDefault="006C27B0" w:rsidP="00D43336">
            <w:pPr>
              <w:numPr>
                <w:ilvl w:val="0"/>
                <w:numId w:val="88"/>
              </w:numPr>
              <w:autoSpaceDE w:val="0"/>
              <w:autoSpaceDN w:val="0"/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Przestrzeni macierzy - całościowa, wolna, wykorzystywana;</w:t>
            </w:r>
          </w:p>
          <w:p w:rsidR="006C27B0" w:rsidRPr="00DA4FB5" w:rsidRDefault="006C27B0" w:rsidP="00D43336">
            <w:pPr>
              <w:numPr>
                <w:ilvl w:val="0"/>
                <w:numId w:val="88"/>
              </w:numPr>
              <w:autoSpaceDE w:val="0"/>
              <w:autoSpaceDN w:val="0"/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 xml:space="preserve">Przestrzeni macierzy j.w. z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podziałem na poszczególne grupy </w:t>
            </w: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RAID/wolumeny,</w:t>
            </w:r>
          </w:p>
          <w:p w:rsidR="006C27B0" w:rsidRPr="00083580" w:rsidRDefault="006C27B0" w:rsidP="00D43336">
            <w:pPr>
              <w:numPr>
                <w:ilvl w:val="0"/>
                <w:numId w:val="88"/>
              </w:numPr>
              <w:autoSpaceDE w:val="0"/>
              <w:autoSpaceDN w:val="0"/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</w:rPr>
              <w:t>Wydajności – mierzonej w IOPS oraz MB/s dla zasobów blokowych;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514886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keepNext/>
              <w:autoSpaceDE w:val="0"/>
              <w:autoSpaceDN w:val="0"/>
              <w:snapToGrid w:val="0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Obsługiwane systemy operacyjne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jc w:val="both"/>
              <w:rPr>
                <w:rFonts w:eastAsia="Calibri" w:cs="Arial"/>
                <w:color w:val="000000"/>
                <w:sz w:val="20"/>
                <w:szCs w:val="20"/>
                <w:lang w:val="en-GB"/>
              </w:rPr>
            </w:pPr>
            <w:r w:rsidRPr="00DA4FB5">
              <w:rPr>
                <w:rFonts w:eastAsia="Calibri" w:cs="Arial"/>
                <w:color w:val="000000"/>
                <w:sz w:val="20"/>
                <w:szCs w:val="20"/>
                <w:lang w:val="en-GB"/>
              </w:rPr>
              <w:t>Microsoft® Windows Server® oraz Hyper-V, Red Hat Enterprise Linux®, SUSE Linux Enterprise Server, VMware® ESXi®.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keepNext/>
              <w:autoSpaceDE w:val="0"/>
              <w:autoSpaceDN w:val="0"/>
              <w:snapToGrid w:val="0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suppressAutoHyphens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Inne</w:t>
            </w:r>
          </w:p>
        </w:tc>
        <w:tc>
          <w:tcPr>
            <w:tcW w:w="1015" w:type="dxa"/>
            <w:vAlign w:val="center"/>
          </w:tcPr>
          <w:p w:rsidR="00B40828" w:rsidRPr="00B40828" w:rsidRDefault="006C27B0" w:rsidP="00D43336">
            <w:pPr>
              <w:pStyle w:val="Akapitzlist"/>
              <w:numPr>
                <w:ilvl w:val="0"/>
                <w:numId w:val="87"/>
              </w:numPr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 xml:space="preserve">Musi zostać dostarczone kompletne rozwiązanie wraz z wszystkimi niezbędnymi podzespołami, kablami, szynami RACK, oprogramowaniem </w:t>
            </w:r>
            <w:r w:rsidR="00193D06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>i dokumentacją.</w:t>
            </w:r>
          </w:p>
          <w:p w:rsidR="00B40828" w:rsidRPr="00B40828" w:rsidRDefault="006C27B0" w:rsidP="00D43336">
            <w:pPr>
              <w:pStyle w:val="Akapitzlist"/>
              <w:numPr>
                <w:ilvl w:val="0"/>
                <w:numId w:val="87"/>
              </w:numPr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 xml:space="preserve">Wszystkie wymienione </w:t>
            </w:r>
            <w:r w:rsidR="00193D06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 xml:space="preserve">w niniejszej tabeli parametry </w:t>
            </w:r>
            <w:r w:rsidR="00193D06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>i funkcjonalności muszą być dostępne w dostarczonym rozwiązaniu.</w:t>
            </w:r>
          </w:p>
          <w:p w:rsidR="00B40828" w:rsidRPr="00B40828" w:rsidRDefault="006C27B0" w:rsidP="00D43336">
            <w:pPr>
              <w:pStyle w:val="Akapitzlist"/>
              <w:numPr>
                <w:ilvl w:val="0"/>
                <w:numId w:val="87"/>
              </w:numPr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>Jeśli w tym celu wymagane są jakieś licencje to muszą zostać dostarczone  wraz z macierzą (poza przypadkami wskazanymi wprost przy opisie danej funkcjonalności).</w:t>
            </w:r>
          </w:p>
          <w:p w:rsidR="00B40828" w:rsidRPr="00B40828" w:rsidRDefault="006C27B0" w:rsidP="00D43336">
            <w:pPr>
              <w:pStyle w:val="Akapitzlist"/>
              <w:numPr>
                <w:ilvl w:val="0"/>
                <w:numId w:val="87"/>
              </w:numPr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>Wszystkie dostarczone licencje powinny być bezterminowe.</w:t>
            </w:r>
          </w:p>
          <w:p w:rsidR="006C27B0" w:rsidRPr="00B40828" w:rsidRDefault="006C27B0" w:rsidP="00D43336">
            <w:pPr>
              <w:pStyle w:val="Akapitzlist"/>
              <w:numPr>
                <w:ilvl w:val="0"/>
                <w:numId w:val="87"/>
              </w:numPr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 xml:space="preserve">Wymienione podzespoły, muszą umożliwić podłączenie macierzy </w:t>
            </w:r>
            <w:r w:rsidR="00B40828">
              <w:rPr>
                <w:rFonts w:eastAsia="Calibri" w:cs="Arial"/>
                <w:color w:val="000000"/>
                <w:sz w:val="20"/>
                <w:szCs w:val="20"/>
              </w:rPr>
              <w:br/>
              <w:t xml:space="preserve">w istniejącej infrastrukturze </w:t>
            </w:r>
            <w:r w:rsidRPr="00B40828">
              <w:rPr>
                <w:rFonts w:eastAsia="Calibri" w:cs="Arial"/>
                <w:color w:val="000000"/>
                <w:sz w:val="20"/>
                <w:szCs w:val="20"/>
              </w:rPr>
              <w:t>zamawiającego.</w:t>
            </w:r>
          </w:p>
          <w:p w:rsidR="006C27B0" w:rsidRPr="00FB76C7" w:rsidRDefault="006C27B0" w:rsidP="00D43336">
            <w:pPr>
              <w:pStyle w:val="Akapitzlist"/>
              <w:numPr>
                <w:ilvl w:val="0"/>
                <w:numId w:val="87"/>
              </w:numPr>
              <w:ind w:right="21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FB76C7">
              <w:rPr>
                <w:rFonts w:eastAsia="Calibri" w:cs="Arial"/>
                <w:color w:val="000000"/>
                <w:sz w:val="20"/>
                <w:szCs w:val="20"/>
              </w:rPr>
              <w:t xml:space="preserve">4 patchcordy światłowodowe OM4, Duplex, LC/PC, multimode, długość </w:t>
            </w:r>
            <w:r w:rsidR="00B40828">
              <w:rPr>
                <w:rFonts w:eastAsia="Calibri" w:cs="Arial"/>
                <w:color w:val="000000"/>
                <w:sz w:val="20"/>
                <w:szCs w:val="20"/>
              </w:rPr>
              <w:br/>
            </w:r>
            <w:r>
              <w:rPr>
                <w:rFonts w:eastAsia="Calibri" w:cs="Arial"/>
                <w:color w:val="000000"/>
                <w:sz w:val="20"/>
                <w:szCs w:val="20"/>
              </w:rPr>
              <w:t>5</w:t>
            </w:r>
            <w:r w:rsidRPr="00FB76C7">
              <w:rPr>
                <w:rFonts w:eastAsia="Calibri" w:cs="Arial"/>
                <w:color w:val="000000"/>
                <w:sz w:val="20"/>
                <w:szCs w:val="20"/>
              </w:rPr>
              <w:t xml:space="preserve"> metrów</w:t>
            </w:r>
          </w:p>
        </w:tc>
        <w:tc>
          <w:tcPr>
            <w:tcW w:w="1015" w:type="dxa"/>
            <w:vAlign w:val="center"/>
          </w:tcPr>
          <w:p w:rsidR="006C27B0" w:rsidRPr="00DA4FB5" w:rsidRDefault="006C27B0" w:rsidP="00B40828">
            <w:pPr>
              <w:ind w:left="181" w:right="212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spełnia*  /nie spełnia*</w:t>
            </w:r>
          </w:p>
        </w:tc>
      </w:tr>
      <w:tr w:rsidR="00B40828" w:rsidRPr="00DA4FB5" w:rsidTr="00193D06">
        <w:trPr>
          <w:trHeight w:val="20"/>
          <w:jc w:val="center"/>
        </w:trPr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keepNext/>
              <w:autoSpaceDE w:val="0"/>
              <w:autoSpaceDN w:val="0"/>
              <w:snapToGrid w:val="0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1015" w:type="dxa"/>
            <w:noWrap/>
            <w:vAlign w:val="center"/>
          </w:tcPr>
          <w:p w:rsidR="006C27B0" w:rsidRPr="00DA4FB5" w:rsidRDefault="006C27B0" w:rsidP="00B40828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DA4FB5">
              <w:rPr>
                <w:rFonts w:eastAsia="Calibri" w:cs="Arial"/>
                <w:sz w:val="20"/>
                <w:szCs w:val="20"/>
              </w:rPr>
              <w:t>Gwarancja</w:t>
            </w:r>
          </w:p>
        </w:tc>
        <w:tc>
          <w:tcPr>
            <w:tcW w:w="1015" w:type="dxa"/>
            <w:vAlign w:val="center"/>
          </w:tcPr>
          <w:p w:rsidR="006C27B0" w:rsidRPr="00DA4FB5" w:rsidRDefault="007877DF" w:rsidP="00D43336">
            <w:pPr>
              <w:numPr>
                <w:ilvl w:val="0"/>
                <w:numId w:val="86"/>
              </w:numPr>
              <w:autoSpaceDE w:val="0"/>
              <w:autoSpaceDN w:val="0"/>
              <w:ind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</w:t>
            </w:r>
            <w:r w:rsidR="006C27B0" w:rsidRPr="00DA4FB5">
              <w:rPr>
                <w:rFonts w:cs="Arial"/>
                <w:color w:val="000000"/>
                <w:sz w:val="20"/>
                <w:szCs w:val="20"/>
              </w:rPr>
              <w:t>in. 36 miesięcy gwarancji produc</w:t>
            </w:r>
            <w:r w:rsidR="00B40828">
              <w:rPr>
                <w:rFonts w:cs="Arial"/>
                <w:color w:val="000000"/>
                <w:sz w:val="20"/>
                <w:szCs w:val="20"/>
              </w:rPr>
              <w:t xml:space="preserve">enta, bądź partnera serwisowego </w:t>
            </w:r>
            <w:r w:rsidR="006C27B0" w:rsidRPr="00DA4FB5">
              <w:rPr>
                <w:rFonts w:cs="Arial"/>
                <w:color w:val="000000"/>
                <w:sz w:val="20"/>
                <w:szCs w:val="20"/>
              </w:rPr>
              <w:t>legitymującego się dokumentami potwierdzającymi posiadanie stosownej autoryzacji, obejmująca serwis sprzętowy oraz wsparcie dla nowych wersji oprogramowania. Gwarancja liczona jest od daty podpisania bez uwag protokołu odbioru dostawy.</w:t>
            </w:r>
          </w:p>
          <w:p w:rsidR="006C27B0" w:rsidRPr="00DA4FB5" w:rsidRDefault="006C27B0" w:rsidP="00D43336">
            <w:pPr>
              <w:numPr>
                <w:ilvl w:val="0"/>
                <w:numId w:val="86"/>
              </w:numPr>
              <w:autoSpaceDE w:val="0"/>
              <w:autoSpaceDN w:val="0"/>
              <w:ind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>Standardowy czas przystąpienia do naprawy – początek następnego dnia roboczego od zgłoszenia awarii.</w:t>
            </w:r>
          </w:p>
          <w:p w:rsidR="006C27B0" w:rsidRPr="00DA4FB5" w:rsidRDefault="006C27B0" w:rsidP="00D43336">
            <w:pPr>
              <w:numPr>
                <w:ilvl w:val="0"/>
                <w:numId w:val="86"/>
              </w:numPr>
              <w:autoSpaceDE w:val="0"/>
              <w:autoSpaceDN w:val="0"/>
              <w:ind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 xml:space="preserve">Standardowy czas naprawy wynosi </w:t>
            </w:r>
            <w:r w:rsidR="00B40828">
              <w:rPr>
                <w:rFonts w:cs="Arial"/>
                <w:color w:val="000000"/>
                <w:sz w:val="20"/>
                <w:szCs w:val="20"/>
              </w:rPr>
              <w:br/>
            </w:r>
            <w:r w:rsidRPr="00DA4FB5">
              <w:rPr>
                <w:rFonts w:cs="Arial"/>
                <w:color w:val="000000"/>
                <w:sz w:val="20"/>
                <w:szCs w:val="20"/>
              </w:rPr>
              <w:t>1 dzień r</w:t>
            </w:r>
            <w:r>
              <w:rPr>
                <w:rFonts w:cs="Arial"/>
                <w:color w:val="000000"/>
                <w:sz w:val="20"/>
                <w:szCs w:val="20"/>
              </w:rPr>
              <w:t>oboczy od dnia przystąpienia do </w:t>
            </w:r>
            <w:r w:rsidRPr="00DA4FB5">
              <w:rPr>
                <w:rFonts w:cs="Arial"/>
                <w:color w:val="000000"/>
                <w:sz w:val="20"/>
                <w:szCs w:val="20"/>
              </w:rPr>
              <w:t>naprawy.</w:t>
            </w:r>
          </w:p>
          <w:p w:rsidR="006C27B0" w:rsidRPr="00DA4FB5" w:rsidRDefault="006C27B0" w:rsidP="00D43336">
            <w:pPr>
              <w:numPr>
                <w:ilvl w:val="0"/>
                <w:numId w:val="86"/>
              </w:numPr>
              <w:autoSpaceDE w:val="0"/>
              <w:autoSpaceDN w:val="0"/>
              <w:ind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>Możliwość zgłaszania awarii bez ograniczenia czasowego (24x7).</w:t>
            </w:r>
          </w:p>
          <w:p w:rsidR="006C27B0" w:rsidRPr="00DA4FB5" w:rsidRDefault="006C27B0" w:rsidP="00D43336">
            <w:pPr>
              <w:numPr>
                <w:ilvl w:val="0"/>
                <w:numId w:val="86"/>
              </w:numPr>
              <w:autoSpaceDE w:val="0"/>
              <w:autoSpaceDN w:val="0"/>
              <w:ind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>Uszkodzone dyski pozostają własnością Zamawiającego.</w:t>
            </w:r>
          </w:p>
          <w:p w:rsidR="006C27B0" w:rsidRPr="00DA4FB5" w:rsidRDefault="006C27B0" w:rsidP="00D43336">
            <w:pPr>
              <w:numPr>
                <w:ilvl w:val="0"/>
                <w:numId w:val="86"/>
              </w:numPr>
              <w:autoSpaceDE w:val="0"/>
              <w:autoSpaceDN w:val="0"/>
              <w:ind w:right="21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A4FB5">
              <w:rPr>
                <w:rFonts w:cs="Arial"/>
                <w:color w:val="000000"/>
                <w:sz w:val="20"/>
                <w:szCs w:val="20"/>
              </w:rPr>
              <w:t xml:space="preserve">Macierz musi posiadać </w:t>
            </w:r>
            <w:r w:rsidRPr="00DA4FB5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subskrypcje dla dostarczonego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DA4FB5">
              <w:rPr>
                <w:rFonts w:cs="Arial"/>
                <w:color w:val="000000"/>
                <w:sz w:val="20"/>
                <w:szCs w:val="20"/>
              </w:rPr>
              <w:t xml:space="preserve">z macierzą oprogramowania oraz zapewniony dostęp do portalu serwisowego producenta umożliwiające uzyskanie dokumentacji technicznej urządzenia </w:t>
            </w:r>
            <w:r w:rsidR="000C39AB">
              <w:rPr>
                <w:rFonts w:cs="Arial"/>
                <w:color w:val="000000"/>
                <w:sz w:val="20"/>
                <w:szCs w:val="20"/>
              </w:rPr>
              <w:br/>
            </w:r>
            <w:r w:rsidRPr="00DA4FB5">
              <w:rPr>
                <w:rFonts w:cs="Arial"/>
                <w:color w:val="000000"/>
                <w:sz w:val="20"/>
                <w:szCs w:val="20"/>
              </w:rPr>
              <w:t>i systemu operacyjnego, aktualizacji firmware, bazy wiedzy przez cały okres objęcia gwarancją.</w:t>
            </w:r>
          </w:p>
        </w:tc>
        <w:tc>
          <w:tcPr>
            <w:tcW w:w="1015" w:type="dxa"/>
            <w:vAlign w:val="center"/>
          </w:tcPr>
          <w:p w:rsidR="006C27B0" w:rsidRPr="00181717" w:rsidRDefault="006C27B0" w:rsidP="00D43336">
            <w:pPr>
              <w:numPr>
                <w:ilvl w:val="0"/>
                <w:numId w:val="49"/>
              </w:numPr>
              <w:autoSpaceDE w:val="0"/>
              <w:autoSpaceDN w:val="0"/>
              <w:ind w:left="181" w:right="212" w:hanging="33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spełnia*  /nie spełnia*</w:t>
            </w:r>
          </w:p>
          <w:p w:rsidR="00756FED" w:rsidRPr="00181717" w:rsidRDefault="00756FED" w:rsidP="00D43336">
            <w:pPr>
              <w:numPr>
                <w:ilvl w:val="0"/>
                <w:numId w:val="49"/>
              </w:numPr>
              <w:autoSpaceDE w:val="0"/>
              <w:autoSpaceDN w:val="0"/>
              <w:ind w:left="181" w:right="212" w:hanging="339"/>
              <w:rPr>
                <w:rFonts w:cs="Arial"/>
                <w:color w:val="000000"/>
                <w:sz w:val="20"/>
                <w:szCs w:val="20"/>
              </w:rPr>
            </w:pPr>
          </w:p>
          <w:p w:rsidR="00756FED" w:rsidRPr="00DA4FB5" w:rsidRDefault="00756FED" w:rsidP="00D43336">
            <w:pPr>
              <w:numPr>
                <w:ilvl w:val="0"/>
                <w:numId w:val="49"/>
              </w:numPr>
              <w:autoSpaceDE w:val="0"/>
              <w:autoSpaceDN w:val="0"/>
              <w:ind w:left="181" w:right="212" w:hanging="33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Okres gwarancji wynosi ….miesięcy</w:t>
            </w:r>
          </w:p>
        </w:tc>
      </w:tr>
    </w:tbl>
    <w:p w:rsidR="003A6247" w:rsidRDefault="007877DF" w:rsidP="003D24CE">
      <w:pPr>
        <w:rPr>
          <w:b/>
          <w:bCs/>
          <w:i/>
        </w:rPr>
      </w:pPr>
      <w:r>
        <w:rPr>
          <w:b/>
          <w:bCs/>
          <w:i/>
        </w:rPr>
        <w:lastRenderedPageBreak/>
        <w:t>*niewłaściwe skreślić</w:t>
      </w:r>
    </w:p>
    <w:p w:rsidR="00193D06" w:rsidRDefault="00193D06" w:rsidP="003D24CE">
      <w:pPr>
        <w:rPr>
          <w:b/>
          <w:bCs/>
          <w:i/>
        </w:rPr>
      </w:pPr>
      <w:r>
        <w:rPr>
          <w:b/>
          <w:bCs/>
          <w:i/>
        </w:rPr>
        <w:t>UWAGA!</w:t>
      </w:r>
    </w:p>
    <w:p w:rsidR="00193D06" w:rsidRDefault="00193D06" w:rsidP="003D24CE">
      <w:pPr>
        <w:rPr>
          <w:b/>
          <w:bCs/>
          <w:i/>
        </w:rPr>
      </w:pPr>
      <w:r>
        <w:rPr>
          <w:b/>
          <w:bCs/>
          <w:i/>
        </w:rPr>
        <w:t xml:space="preserve">Pogrubioną czcionką zaznaczone są oświadczenia oceniane w ramach ustanowionych kryteriów oceny ofert. Brak wypełnienia skutkować będzie brakiem możliwości przyznania dodatkowych punktów. </w:t>
      </w:r>
    </w:p>
    <w:p w:rsidR="00491821" w:rsidRPr="00C83D95" w:rsidRDefault="00491821" w:rsidP="00491821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BF2550" w:rsidRPr="003A6247" w:rsidRDefault="00491821" w:rsidP="003A6247">
      <w:pPr>
        <w:ind w:left="4962"/>
        <w:rPr>
          <w:bCs/>
          <w:iCs/>
          <w:color w:val="000000"/>
          <w:sz w:val="20"/>
        </w:rPr>
      </w:pPr>
      <w:r w:rsidRPr="003A6247">
        <w:rPr>
          <w:bCs/>
          <w:iCs/>
          <w:color w:val="000000"/>
          <w:sz w:val="20"/>
        </w:rPr>
        <w:t>Czytelny Podpis Wyk</w:t>
      </w:r>
      <w:r w:rsidR="003A6247">
        <w:rPr>
          <w:bCs/>
          <w:iCs/>
          <w:color w:val="000000"/>
          <w:sz w:val="20"/>
        </w:rPr>
        <w:t>onawcy/umocowanego Pełnomocnika</w:t>
      </w:r>
    </w:p>
    <w:p w:rsidR="003A6247" w:rsidRDefault="003A6247" w:rsidP="003D24CE">
      <w:pPr>
        <w:jc w:val="both"/>
        <w:rPr>
          <w:bCs/>
          <w:sz w:val="22"/>
        </w:rPr>
      </w:pPr>
    </w:p>
    <w:p w:rsidR="003D24CE" w:rsidRPr="003A6247" w:rsidRDefault="003D24CE" w:rsidP="003D24CE">
      <w:pPr>
        <w:jc w:val="both"/>
        <w:rPr>
          <w:bCs/>
          <w:sz w:val="22"/>
        </w:rPr>
      </w:pPr>
      <w:r w:rsidRPr="003A6247">
        <w:rPr>
          <w:bCs/>
          <w:sz w:val="22"/>
        </w:rPr>
        <w:t xml:space="preserve">Zamawiający zastrzega sobie prawo do weryfikacji parametrów technicznych oferowanego asortymentu w oparciu o oficjalne materiały techniczne zamieszczone na stronie internetowej producenta lub autoryzowanego przedstawiciela lub wykonawcy w zależności od wyboru Zamawiającego. </w:t>
      </w: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193D06" w:rsidRDefault="00193D06" w:rsidP="00854AFC">
      <w:pPr>
        <w:jc w:val="right"/>
        <w:rPr>
          <w:b/>
          <w:bCs/>
          <w:i/>
        </w:rPr>
      </w:pPr>
    </w:p>
    <w:p w:rsidR="00854AFC" w:rsidRPr="00854AFC" w:rsidRDefault="003A3F16" w:rsidP="00854AFC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Załącznik nr 5</w:t>
      </w:r>
      <w:r w:rsidR="00854AFC" w:rsidRPr="00854AFC">
        <w:rPr>
          <w:b/>
          <w:bCs/>
          <w:i/>
        </w:rPr>
        <w:t xml:space="preserve"> do SIWZ</w:t>
      </w:r>
    </w:p>
    <w:p w:rsidR="00854AFC" w:rsidRPr="00854AFC" w:rsidRDefault="00854AFC" w:rsidP="00854AFC">
      <w:pPr>
        <w:rPr>
          <w:b/>
        </w:rPr>
      </w:pPr>
    </w:p>
    <w:p w:rsidR="00854AFC" w:rsidRPr="00854AFC" w:rsidRDefault="00854AFC" w:rsidP="00854AFC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52E30B" wp14:editId="72DCF8B5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FC">
        <w:rPr>
          <w:b/>
        </w:rPr>
        <w:br w:type="textWrapping" w:clear="all"/>
      </w:r>
    </w:p>
    <w:p w:rsidR="00854AFC" w:rsidRPr="00854AFC" w:rsidRDefault="00854AFC" w:rsidP="00854AFC">
      <w:pPr>
        <w:rPr>
          <w:i/>
        </w:rPr>
      </w:pPr>
      <w:r w:rsidRPr="00854AFC">
        <w:rPr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0C6DDD">
      <w:pPr>
        <w:spacing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</w:t>
      </w:r>
      <w:r w:rsidR="003A3F16">
        <w:rPr>
          <w:b/>
          <w:u w:val="single"/>
        </w:rPr>
        <w:t xml:space="preserve">wstępne </w:t>
      </w:r>
      <w:r w:rsidRPr="00854AFC">
        <w:rPr>
          <w:b/>
          <w:u w:val="single"/>
        </w:rPr>
        <w:t xml:space="preserve">wykonawcy </w:t>
      </w:r>
    </w:p>
    <w:p w:rsidR="00B05129" w:rsidRPr="00B05129" w:rsidRDefault="00854AFC" w:rsidP="00B05129">
      <w:pPr>
        <w:spacing w:line="360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="00B05129" w:rsidRPr="00B05129">
        <w:rPr>
          <w:b/>
        </w:rPr>
        <w:t xml:space="preserve">z dnia 29 stycznia 2004 r. </w:t>
      </w:r>
    </w:p>
    <w:p w:rsidR="00854AFC" w:rsidRPr="00854AFC" w:rsidRDefault="00B05129" w:rsidP="00B05129">
      <w:pPr>
        <w:spacing w:line="360" w:lineRule="auto"/>
        <w:jc w:val="center"/>
        <w:rPr>
          <w:b/>
        </w:rPr>
      </w:pPr>
      <w:r w:rsidRPr="00B05129">
        <w:rPr>
          <w:b/>
        </w:rPr>
        <w:t>– Prawo zamówień publicznych (</w:t>
      </w:r>
      <w:r w:rsidR="003C54BD">
        <w:rPr>
          <w:b/>
        </w:rPr>
        <w:t>tekst jednolity</w:t>
      </w:r>
      <w:r w:rsidR="00514886">
        <w:rPr>
          <w:b/>
        </w:rPr>
        <w:t xml:space="preserve"> Dz. U. 2018 poz. 1986</w:t>
      </w:r>
      <w:r w:rsidRPr="00B05129">
        <w:rPr>
          <w:b/>
        </w:rPr>
        <w:t>) zwanej dalej „ustawą”.</w:t>
      </w:r>
    </w:p>
    <w:p w:rsidR="00854AFC" w:rsidRPr="00854AFC" w:rsidRDefault="00854AFC" w:rsidP="00854AFC">
      <w:pPr>
        <w:spacing w:before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DOTYCZĄCE SPEŁNIANIA WARUNKÓW UDZIAŁU W POSTĘPOWANIU </w:t>
      </w:r>
    </w:p>
    <w:p w:rsidR="00854AFC" w:rsidRPr="00405834" w:rsidRDefault="00854AFC" w:rsidP="00EB5BC8">
      <w:pPr>
        <w:jc w:val="both"/>
        <w:rPr>
          <w:b/>
        </w:rPr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="00514886" w:rsidRPr="00514886">
        <w:rPr>
          <w:b/>
        </w:rPr>
        <w:t>Macierz  produkcyjna niezbędna do prawidłowego działania systemów informatycznych w Ośrodku Rozwoju Edukacji w Warszawie</w:t>
      </w:r>
      <w:r>
        <w:rPr>
          <w:b/>
        </w:rPr>
        <w:t>,</w:t>
      </w:r>
      <w:r w:rsidRPr="00854AFC">
        <w:rPr>
          <w:b/>
        </w:rPr>
        <w:t xml:space="preserve"> nr </w:t>
      </w:r>
      <w:r w:rsidR="00514886">
        <w:rPr>
          <w:b/>
          <w:i/>
        </w:rPr>
        <w:t xml:space="preserve">WA - </w:t>
      </w:r>
      <w:r w:rsidR="00E74409">
        <w:rPr>
          <w:b/>
          <w:i/>
        </w:rPr>
        <w:t>ZUZP.261</w:t>
      </w:r>
      <w:r w:rsidR="00514886">
        <w:rPr>
          <w:b/>
          <w:i/>
        </w:rPr>
        <w:t>0.80.</w:t>
      </w:r>
      <w:r w:rsidR="00E74409">
        <w:rPr>
          <w:b/>
          <w:i/>
        </w:rPr>
        <w:t>2018</w:t>
      </w:r>
      <w:r>
        <w:rPr>
          <w:b/>
          <w:i/>
        </w:rPr>
        <w:t xml:space="preserve"> </w:t>
      </w:r>
      <w:r w:rsidRPr="00854AFC">
        <w:t>prowadzonego przez</w:t>
      </w:r>
      <w:r w:rsidR="00405834">
        <w:rPr>
          <w:b/>
        </w:rPr>
        <w:t xml:space="preserve"> Ośrodek Rozwoju Edukacji w</w:t>
      </w:r>
      <w:r w:rsidRPr="00854AFC">
        <w:rPr>
          <w:b/>
        </w:rPr>
        <w:t xml:space="preserve"> Warszawie</w:t>
      </w:r>
      <w:r>
        <w:rPr>
          <w:b/>
        </w:rPr>
        <w:t xml:space="preserve">, </w:t>
      </w:r>
      <w:r w:rsidR="00E301EE">
        <w:t>oświadczam, co</w:t>
      </w:r>
      <w:r>
        <w:t xml:space="preserve"> następuje:</w:t>
      </w:r>
    </w:p>
    <w:p w:rsidR="00854AFC" w:rsidRPr="00854AFC" w:rsidRDefault="00854AFC" w:rsidP="00854AFC">
      <w:pPr>
        <w:spacing w:line="360" w:lineRule="auto"/>
        <w:ind w:firstLine="709"/>
        <w:jc w:val="both"/>
      </w:pPr>
    </w:p>
    <w:p w:rsidR="00854AFC" w:rsidRPr="00854AFC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DOTYCZĄCA WYKONAWCY: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 xml:space="preserve">Oświadczam, że spełniam warunki udziału w postępowaniu określone przez zamawiającego </w:t>
      </w:r>
      <w:r w:rsidRPr="00854AFC">
        <w:br/>
        <w:t>w Specyfikacji istotnych warunków zamówienia.</w:t>
      </w:r>
    </w:p>
    <w:p w:rsidR="00854AFC" w:rsidRPr="00854AFC" w:rsidRDefault="00854AFC" w:rsidP="00854AFC">
      <w:pPr>
        <w:spacing w:line="360" w:lineRule="auto"/>
        <w:jc w:val="both"/>
      </w:pPr>
    </w:p>
    <w:p w:rsidR="00854AFC" w:rsidRPr="00854AFC" w:rsidRDefault="00854AFC" w:rsidP="00854AFC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54AFC" w:rsidRPr="00854AFC" w:rsidRDefault="00854AFC" w:rsidP="00854AFC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54AFC" w:rsidRPr="00854AFC" w:rsidRDefault="00854AFC" w:rsidP="00854AFC">
      <w:pPr>
        <w:spacing w:line="276" w:lineRule="auto"/>
        <w:ind w:left="5664" w:firstLine="708"/>
        <w:jc w:val="both"/>
        <w:rPr>
          <w:i/>
        </w:rPr>
      </w:pPr>
    </w:p>
    <w:p w:rsidR="00854AFC" w:rsidRPr="00934110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W ZWIĄZKU Z POLEGANIEM NA ZASOBACH INNYCH PODMIOTÓW</w:t>
      </w:r>
      <w:r w:rsidRPr="00934110">
        <w:rPr>
          <w:b/>
        </w:rPr>
        <w:t xml:space="preserve">: 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>Oświadczam, że w celu wykazania spełniania warunków udziału w postępowaniu, określonych przez zamawiającego w Specyfikacji istotnych warunków zamówienia</w:t>
      </w:r>
      <w:r w:rsidRPr="00854AFC">
        <w:rPr>
          <w:i/>
        </w:rPr>
        <w:t>,</w:t>
      </w:r>
      <w:r w:rsidRPr="00854AFC">
        <w:t xml:space="preserve"> polegam na zasobach</w:t>
      </w:r>
      <w:r>
        <w:t xml:space="preserve"> następującego/ych podmiotu/ów:</w:t>
      </w:r>
      <w:r w:rsidRPr="00854AFC">
        <w:t>………</w:t>
      </w:r>
      <w:r>
        <w:t>………………………………………..</w:t>
      </w:r>
    </w:p>
    <w:p w:rsidR="00854AFC" w:rsidRPr="00854AFC" w:rsidRDefault="00854AFC" w:rsidP="00854AFC">
      <w:pPr>
        <w:spacing w:line="276" w:lineRule="auto"/>
        <w:jc w:val="both"/>
      </w:pPr>
      <w:r w:rsidRPr="00854AFC">
        <w:t>.……………………………………………………………………………………………</w:t>
      </w:r>
      <w:r>
        <w:t>.</w:t>
      </w:r>
      <w:r w:rsidRPr="00854AFC">
        <w:t>…</w:t>
      </w:r>
      <w:r>
        <w:t>…</w:t>
      </w:r>
      <w:r w:rsidRPr="00854AFC">
        <w:t>,w następującym zakresie: …………………………………………………</w:t>
      </w:r>
      <w:r>
        <w:t>……………</w:t>
      </w:r>
      <w:r w:rsidRPr="00854AFC">
        <w:t>………</w:t>
      </w:r>
    </w:p>
    <w:p w:rsidR="00854AFC" w:rsidRPr="00854AFC" w:rsidRDefault="00854AFC" w:rsidP="00854AFC">
      <w:pPr>
        <w:spacing w:line="276" w:lineRule="auto"/>
        <w:jc w:val="both"/>
        <w:rPr>
          <w:i/>
        </w:rPr>
      </w:pPr>
      <w:r w:rsidRPr="00854AFC">
        <w:t>………………………………………………………………………………………………</w:t>
      </w:r>
      <w:r>
        <w:t>...</w:t>
      </w:r>
      <w:r w:rsidRPr="00854AFC">
        <w:t xml:space="preserve">… </w:t>
      </w:r>
      <w:r w:rsidRPr="00854AFC">
        <w:rPr>
          <w:i/>
        </w:rPr>
        <w:t xml:space="preserve">(wskazać podmiot i określić odpowiedni zakres dla wskazanego podmiotu). </w:t>
      </w:r>
    </w:p>
    <w:p w:rsidR="00B4000B" w:rsidRPr="00854AFC" w:rsidRDefault="00B4000B" w:rsidP="00B4000B">
      <w:pPr>
        <w:spacing w:line="360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B4000B" w:rsidRDefault="00B4000B" w:rsidP="00B4000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EB5BC8" w:rsidRPr="00854AFC" w:rsidRDefault="00EB5BC8" w:rsidP="00B4000B">
      <w:pPr>
        <w:tabs>
          <w:tab w:val="center" w:pos="5954"/>
        </w:tabs>
        <w:spacing w:line="360" w:lineRule="auto"/>
        <w:jc w:val="both"/>
        <w:rPr>
          <w:i/>
        </w:rPr>
      </w:pPr>
    </w:p>
    <w:p w:rsidR="000C6DDD" w:rsidRPr="00854AFC" w:rsidRDefault="000C6DDD" w:rsidP="000C6DDD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lastRenderedPageBreak/>
        <w:t>OŚWIADCZENIA DOTYCZĄCE WYKONAWCY:</w:t>
      </w:r>
    </w:p>
    <w:p w:rsidR="000C6DDD" w:rsidRPr="00854AFC" w:rsidRDefault="000C6DDD" w:rsidP="000C6DDD">
      <w:pPr>
        <w:spacing w:line="360" w:lineRule="auto"/>
        <w:jc w:val="both"/>
      </w:pPr>
      <w:r w:rsidRPr="00854AFC">
        <w:t xml:space="preserve">Oświadczam, że nie podlegam wykluczeniu z postępowania na podstawie </w:t>
      </w:r>
      <w:r w:rsidRPr="00854AFC">
        <w:br/>
        <w:t>art. 24 ust 1 pkt 13-22 ustawy.</w:t>
      </w:r>
    </w:p>
    <w:p w:rsidR="000C6DDD" w:rsidRPr="00854AFC" w:rsidRDefault="000C6DDD" w:rsidP="000C6DDD">
      <w:pPr>
        <w:spacing w:line="360" w:lineRule="auto"/>
        <w:jc w:val="both"/>
        <w:rPr>
          <w:i/>
        </w:rPr>
      </w:pPr>
    </w:p>
    <w:p w:rsidR="000C6DDD" w:rsidRPr="00854AFC" w:rsidRDefault="000C6DDD" w:rsidP="000C6DDD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0C6DDD" w:rsidRPr="00854AFC" w:rsidRDefault="000C6DDD" w:rsidP="000C6DDD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0C6DDD" w:rsidRPr="00854AFC" w:rsidRDefault="000C6DDD" w:rsidP="000C6DDD">
      <w:pPr>
        <w:spacing w:line="360" w:lineRule="auto"/>
        <w:ind w:left="5664" w:firstLine="708"/>
        <w:jc w:val="both"/>
        <w:rPr>
          <w:i/>
        </w:rPr>
      </w:pPr>
    </w:p>
    <w:p w:rsidR="000C6DDD" w:rsidRDefault="000C6DDD" w:rsidP="000C6DDD">
      <w:pPr>
        <w:spacing w:line="360" w:lineRule="auto"/>
        <w:jc w:val="both"/>
      </w:pPr>
      <w:r w:rsidRPr="00854AFC">
        <w:t xml:space="preserve">Oświadczam, że zachodzą w stosunku do mnie podstawy wykluczenia z postępowania na podstawie art. ……………….…. ustawy </w:t>
      </w:r>
      <w:r w:rsidRPr="00854AFC">
        <w:rPr>
          <w:i/>
        </w:rPr>
        <w:t>(podać mającą zastosowanie podstawę wykluczenia spośród wymienionych w art. 24 ust. 1 pkt 13-14, 16-20 lub art. 24 ust. 5 ustawy).</w:t>
      </w:r>
      <w:r w:rsidRPr="00854AFC">
        <w:t xml:space="preserve"> Jednocześnie oświadczam, że w związku z ww. okolicznością, na podstawie art. 24 ust. 8 ustawy podjąłem następujące środki naprawcze:</w:t>
      </w:r>
      <w:r>
        <w:t>………………………………………….…</w:t>
      </w:r>
    </w:p>
    <w:p w:rsidR="000C6DDD" w:rsidRDefault="000C6DDD" w:rsidP="000C6DDD">
      <w:pPr>
        <w:spacing w:line="360" w:lineRule="auto"/>
        <w:jc w:val="both"/>
      </w:pPr>
      <w:r w:rsidRPr="00854AFC">
        <w:t>…………………</w:t>
      </w:r>
      <w:r>
        <w:t>………</w:t>
      </w:r>
      <w:r w:rsidRPr="00854AFC">
        <w:t>………………………………………………………………………</w:t>
      </w:r>
      <w:r>
        <w:t>…..</w:t>
      </w:r>
      <w:r w:rsidRPr="00854AFC">
        <w:t>…………………………………………………………………………………………..…</w:t>
      </w:r>
    </w:p>
    <w:p w:rsidR="000C6DDD" w:rsidRDefault="000C6DDD" w:rsidP="000C6DDD">
      <w:pPr>
        <w:spacing w:line="360" w:lineRule="auto"/>
        <w:jc w:val="both"/>
      </w:pPr>
    </w:p>
    <w:p w:rsidR="000C6DDD" w:rsidRPr="00854AFC" w:rsidRDefault="000C6DDD" w:rsidP="000C6DDD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0C6DDD" w:rsidRPr="00854AFC" w:rsidRDefault="000C6DDD" w:rsidP="00EB5BC8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="00EB5BC8">
        <w:rPr>
          <w:i/>
        </w:rPr>
        <w:t>(podpis)</w:t>
      </w:r>
    </w:p>
    <w:p w:rsidR="000C6DDD" w:rsidRPr="00854AFC" w:rsidRDefault="000C6DDD" w:rsidP="000C6DDD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PODMIOTU, NA KTÓREGO ZASOBY POWOŁUJE SIĘ WYKONAWCA:</w:t>
      </w:r>
    </w:p>
    <w:p w:rsidR="000C6DDD" w:rsidRPr="00854AFC" w:rsidRDefault="000C6DDD" w:rsidP="000C6DDD">
      <w:pPr>
        <w:spacing w:line="360" w:lineRule="auto"/>
        <w:jc w:val="both"/>
      </w:pPr>
      <w:r w:rsidRPr="00854AFC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54AFC">
        <w:rPr>
          <w:i/>
        </w:rPr>
        <w:t xml:space="preserve">(podać pełną nazwę/firmę, adres, a także w zależności od podmiotu: NIP/PESEL, KRS/CEiDG) </w:t>
      </w:r>
      <w:r w:rsidRPr="00854AFC">
        <w:t>nie zachodzą podstawy wykluczenia z postępowania o udzielenie zamówienia.</w:t>
      </w:r>
    </w:p>
    <w:p w:rsidR="000C6DDD" w:rsidRPr="00854AFC" w:rsidRDefault="000C6DDD" w:rsidP="000C6DDD">
      <w:pPr>
        <w:spacing w:line="360" w:lineRule="auto"/>
        <w:jc w:val="both"/>
      </w:pPr>
    </w:p>
    <w:p w:rsidR="000C6DDD" w:rsidRPr="00854AFC" w:rsidRDefault="000C6DDD" w:rsidP="000C6DDD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54AFC" w:rsidRPr="00EB5BC8" w:rsidRDefault="000C6DDD" w:rsidP="00EB5BC8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="00EB5BC8">
        <w:rPr>
          <w:i/>
        </w:rPr>
        <w:t>(podpis)</w:t>
      </w:r>
    </w:p>
    <w:p w:rsidR="00854AFC" w:rsidRPr="00854AFC" w:rsidRDefault="00854AFC" w:rsidP="00934110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54AFC" w:rsidRPr="00854AFC" w:rsidRDefault="00854AFC" w:rsidP="00854AFC">
      <w:pPr>
        <w:spacing w:line="276" w:lineRule="auto"/>
        <w:jc w:val="both"/>
      </w:pPr>
    </w:p>
    <w:p w:rsidR="00854AFC" w:rsidRDefault="00854AFC" w:rsidP="00854AFC">
      <w:pPr>
        <w:spacing w:line="276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B4000B" w:rsidRPr="00854AFC" w:rsidRDefault="00B4000B" w:rsidP="00854AFC">
      <w:pPr>
        <w:spacing w:line="276" w:lineRule="auto"/>
        <w:jc w:val="both"/>
      </w:pPr>
    </w:p>
    <w:p w:rsidR="00B4000B" w:rsidRPr="00854AFC" w:rsidRDefault="00B4000B" w:rsidP="00B4000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54AFC" w:rsidRPr="000C6DDD" w:rsidRDefault="00B4000B" w:rsidP="000C6DDD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3A3F16" w:rsidRPr="00EB5BC8" w:rsidRDefault="003A3F16" w:rsidP="00854AFC">
      <w:pPr>
        <w:jc w:val="right"/>
        <w:rPr>
          <w:b/>
          <w:bCs/>
        </w:rPr>
      </w:pPr>
      <w:r w:rsidRPr="00EB5BC8">
        <w:rPr>
          <w:b/>
          <w:bCs/>
        </w:rPr>
        <w:lastRenderedPageBreak/>
        <w:t>Załącznik nr 6 do SIWZ</w:t>
      </w:r>
    </w:p>
    <w:p w:rsidR="003A3F16" w:rsidRDefault="003A3F16" w:rsidP="00854AFC">
      <w:pPr>
        <w:jc w:val="right"/>
        <w:rPr>
          <w:b/>
          <w:bCs/>
          <w:i/>
        </w:rPr>
      </w:pPr>
    </w:p>
    <w:p w:rsidR="003A3F16" w:rsidRPr="00EB5BC8" w:rsidRDefault="00EB5BC8" w:rsidP="003A3F16">
      <w:pPr>
        <w:jc w:val="center"/>
        <w:rPr>
          <w:b/>
          <w:bCs/>
        </w:rPr>
      </w:pPr>
      <w:r w:rsidRPr="00EB5BC8">
        <w:rPr>
          <w:b/>
          <w:bCs/>
        </w:rPr>
        <w:t>WYKAZ DOSTAW – WZÓR</w:t>
      </w:r>
    </w:p>
    <w:p w:rsidR="003A3F16" w:rsidRDefault="003A3F16" w:rsidP="003A3F16">
      <w:pPr>
        <w:rPr>
          <w:b/>
          <w:bCs/>
          <w:i/>
        </w:rPr>
      </w:pPr>
    </w:p>
    <w:p w:rsidR="004A389B" w:rsidRDefault="004A389B" w:rsidP="004A389B">
      <w:pPr>
        <w:jc w:val="center"/>
        <w:rPr>
          <w:rFonts w:eastAsia="Calibri"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514886" w:rsidRPr="00514886">
        <w:rPr>
          <w:b/>
        </w:rPr>
        <w:t xml:space="preserve">Macierz  produkcyjna niezbędna </w:t>
      </w:r>
      <w:r w:rsidR="000C39AB">
        <w:rPr>
          <w:b/>
        </w:rPr>
        <w:br/>
      </w:r>
      <w:r w:rsidR="00514886" w:rsidRPr="00514886">
        <w:rPr>
          <w:b/>
        </w:rPr>
        <w:t xml:space="preserve">do prawidłowego działania systemów informatycznych w Ośrodku Rozwoju Edukacji </w:t>
      </w:r>
      <w:r w:rsidR="00193D06">
        <w:rPr>
          <w:b/>
        </w:rPr>
        <w:br/>
      </w:r>
      <w:r w:rsidR="00514886" w:rsidRPr="00514886">
        <w:rPr>
          <w:b/>
        </w:rPr>
        <w:t>w Warszawie</w:t>
      </w:r>
      <w:r>
        <w:rPr>
          <w:b/>
        </w:rPr>
        <w:t xml:space="preserve">, </w:t>
      </w:r>
      <w:r w:rsidRPr="00720EF0">
        <w:rPr>
          <w:b/>
        </w:rPr>
        <w:t xml:space="preserve">nr </w:t>
      </w:r>
      <w:r w:rsidR="00514886">
        <w:rPr>
          <w:b/>
          <w:i/>
        </w:rPr>
        <w:t xml:space="preserve">WA - ZUZP.2610.80.2018 </w:t>
      </w:r>
      <w:r w:rsidRPr="00720EF0">
        <w:rPr>
          <w:b/>
        </w:rPr>
        <w:t>prowadzonego przez Ośrodek Rozwoju Edukacji w Warszawie</w:t>
      </w:r>
      <w:r w:rsidRPr="00854AFC">
        <w:rPr>
          <w:rFonts w:eastAsia="Calibri"/>
        </w:rPr>
        <w:t xml:space="preserve"> w imieniu Wykonawcy: </w:t>
      </w:r>
    </w:p>
    <w:p w:rsidR="00EB5BC8" w:rsidRPr="00405834" w:rsidRDefault="00EB5BC8" w:rsidP="004A389B">
      <w:pPr>
        <w:jc w:val="center"/>
        <w:rPr>
          <w:b/>
        </w:rPr>
      </w:pPr>
    </w:p>
    <w:p w:rsidR="004A389B" w:rsidRPr="00854AFC" w:rsidRDefault="004A389B" w:rsidP="004A389B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4A389B" w:rsidRPr="00EB5BC8" w:rsidRDefault="00EB5BC8" w:rsidP="00EB5BC8">
      <w:pPr>
        <w:ind w:left="2832" w:firstLine="708"/>
        <w:jc w:val="both"/>
        <w:rPr>
          <w:i/>
        </w:rPr>
      </w:pPr>
      <w:r>
        <w:rPr>
          <w:i/>
        </w:rPr>
        <w:t>(Nazwa Wykonawcy)</w:t>
      </w:r>
    </w:p>
    <w:p w:rsidR="004A389B" w:rsidRDefault="004A389B" w:rsidP="004A389B">
      <w:pPr>
        <w:rPr>
          <w:b/>
          <w:bCs/>
          <w:i/>
        </w:rPr>
      </w:pPr>
      <w:r>
        <w:rPr>
          <w:b/>
          <w:bCs/>
          <w:i/>
        </w:rPr>
        <w:t>Oświadczam, że</w:t>
      </w:r>
      <w:r w:rsidRPr="004A389B">
        <w:t xml:space="preserve"> </w:t>
      </w:r>
      <w:r>
        <w:rPr>
          <w:b/>
          <w:bCs/>
          <w:i/>
        </w:rPr>
        <w:t xml:space="preserve">wykonałem/wykonaliśmy </w:t>
      </w:r>
      <w:r w:rsidRPr="004A389B">
        <w:rPr>
          <w:b/>
          <w:bCs/>
          <w:i/>
        </w:rPr>
        <w:t>w okresie ostatnich 3 lat przed upływem terminu składania ofert, a jeżeli okres prowadzenia działalnośc</w:t>
      </w:r>
      <w:r>
        <w:rPr>
          <w:b/>
          <w:bCs/>
          <w:i/>
        </w:rPr>
        <w:t>i jest krótszy – w tym okresie następujące dostawy serwerów: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4A389B" w:rsidTr="004A389B">
        <w:tc>
          <w:tcPr>
            <w:tcW w:w="675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Lp</w:t>
            </w:r>
          </w:p>
        </w:tc>
        <w:tc>
          <w:tcPr>
            <w:tcW w:w="3009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Przedmiot dostawy</w:t>
            </w: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Odbiorca (nazwa, adres)</w:t>
            </w: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dostawy</w:t>
            </w: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Termin realizacji (data podpisania protokołu odbioru końcowego)</w:t>
            </w:r>
          </w:p>
        </w:tc>
      </w:tr>
      <w:tr w:rsidR="004A389B" w:rsidTr="004A389B">
        <w:tc>
          <w:tcPr>
            <w:tcW w:w="675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3009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</w:tr>
      <w:tr w:rsidR="004A389B" w:rsidTr="004A389B">
        <w:tc>
          <w:tcPr>
            <w:tcW w:w="675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3009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</w:tr>
      <w:tr w:rsidR="004A389B" w:rsidTr="004A389B">
        <w:tc>
          <w:tcPr>
            <w:tcW w:w="675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3009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</w:tr>
      <w:tr w:rsidR="004A389B" w:rsidTr="004A389B">
        <w:tc>
          <w:tcPr>
            <w:tcW w:w="675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3009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  <w:tc>
          <w:tcPr>
            <w:tcW w:w="1842" w:type="dxa"/>
          </w:tcPr>
          <w:p w:rsidR="004A389B" w:rsidRDefault="004A389B" w:rsidP="004A389B">
            <w:pPr>
              <w:rPr>
                <w:b/>
                <w:bCs/>
                <w:i/>
              </w:rPr>
            </w:pPr>
          </w:p>
        </w:tc>
      </w:tr>
    </w:tbl>
    <w:p w:rsidR="004A389B" w:rsidRDefault="004A389B" w:rsidP="004A389B">
      <w:pPr>
        <w:rPr>
          <w:b/>
          <w:bCs/>
          <w:i/>
        </w:rPr>
      </w:pPr>
    </w:p>
    <w:p w:rsidR="004A389B" w:rsidRDefault="004A389B" w:rsidP="004A389B">
      <w:pPr>
        <w:rPr>
          <w:b/>
          <w:bCs/>
          <w:i/>
        </w:rPr>
      </w:pPr>
      <w:r>
        <w:rPr>
          <w:b/>
          <w:bCs/>
          <w:i/>
        </w:rPr>
        <w:t>Uwaga!</w:t>
      </w:r>
    </w:p>
    <w:p w:rsidR="004A389B" w:rsidRDefault="004A389B" w:rsidP="004A389B">
      <w:pPr>
        <w:rPr>
          <w:b/>
          <w:bCs/>
          <w:i/>
        </w:rPr>
      </w:pPr>
    </w:p>
    <w:p w:rsidR="004A389B" w:rsidRDefault="004A389B" w:rsidP="00181717">
      <w:pPr>
        <w:jc w:val="both"/>
        <w:rPr>
          <w:b/>
          <w:bCs/>
          <w:i/>
        </w:rPr>
      </w:pPr>
      <w:r>
        <w:rPr>
          <w:b/>
          <w:bCs/>
          <w:i/>
        </w:rPr>
        <w:t>Do wykazu należy załączyć dowody określające</w:t>
      </w:r>
      <w:r w:rsidRPr="004A389B">
        <w:rPr>
          <w:b/>
          <w:bCs/>
          <w:i/>
        </w:rPr>
        <w:t xml:space="preserve"> czy te dostawy zostały,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="00F15901">
        <w:rPr>
          <w:b/>
          <w:bCs/>
          <w:i/>
        </w:rPr>
        <w:t xml:space="preserve">. </w:t>
      </w:r>
      <w:r>
        <w:rPr>
          <w:b/>
          <w:bCs/>
          <w:i/>
        </w:rPr>
        <w:t xml:space="preserve">Wykonawca nie musi załączać ww. dokumentów jeżeli odbiorcą dostawy był Zamawiający. </w:t>
      </w:r>
    </w:p>
    <w:p w:rsidR="004A389B" w:rsidRDefault="004A389B" w:rsidP="004A389B">
      <w:pPr>
        <w:rPr>
          <w:b/>
          <w:bCs/>
          <w:i/>
        </w:rPr>
      </w:pPr>
    </w:p>
    <w:p w:rsidR="004A389B" w:rsidRDefault="004A389B" w:rsidP="004A389B">
      <w:pPr>
        <w:rPr>
          <w:b/>
          <w:bCs/>
          <w:i/>
        </w:rPr>
      </w:pPr>
    </w:p>
    <w:p w:rsidR="004A389B" w:rsidRDefault="004A389B" w:rsidP="00EB5BC8">
      <w:pPr>
        <w:jc w:val="right"/>
        <w:rPr>
          <w:b/>
          <w:bCs/>
          <w:i/>
        </w:rPr>
      </w:pPr>
    </w:p>
    <w:p w:rsidR="00EB5BC8" w:rsidRPr="00854AFC" w:rsidRDefault="00EB5BC8" w:rsidP="00EB5BC8">
      <w:pPr>
        <w:spacing w:line="276" w:lineRule="auto"/>
        <w:jc w:val="right"/>
      </w:pPr>
    </w:p>
    <w:p w:rsidR="00EB5BC8" w:rsidRPr="00854AFC" w:rsidRDefault="00EB5BC8" w:rsidP="00EB5BC8">
      <w:pPr>
        <w:spacing w:line="360" w:lineRule="auto"/>
        <w:jc w:val="right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EB5BC8" w:rsidRPr="000C6DDD" w:rsidRDefault="00EB5BC8" w:rsidP="00EB5BC8">
      <w:pPr>
        <w:tabs>
          <w:tab w:val="center" w:pos="5954"/>
        </w:tabs>
        <w:spacing w:line="360" w:lineRule="auto"/>
        <w:jc w:val="right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4A389B" w:rsidRDefault="004A389B" w:rsidP="004A389B">
      <w:pPr>
        <w:rPr>
          <w:b/>
          <w:bCs/>
          <w:i/>
        </w:rPr>
      </w:pPr>
    </w:p>
    <w:p w:rsidR="004A389B" w:rsidRDefault="004A389B" w:rsidP="004A389B">
      <w:pPr>
        <w:rPr>
          <w:b/>
          <w:bCs/>
          <w:i/>
        </w:rPr>
      </w:pPr>
    </w:p>
    <w:p w:rsidR="004A389B" w:rsidRDefault="004A389B" w:rsidP="004A389B">
      <w:pPr>
        <w:rPr>
          <w:b/>
          <w:bCs/>
          <w:i/>
        </w:rPr>
      </w:pPr>
    </w:p>
    <w:p w:rsidR="00F15901" w:rsidRDefault="00F15901">
      <w:pPr>
        <w:rPr>
          <w:b/>
          <w:bCs/>
        </w:rPr>
      </w:pPr>
      <w:r>
        <w:rPr>
          <w:b/>
          <w:bCs/>
        </w:rPr>
        <w:br w:type="page"/>
      </w:r>
    </w:p>
    <w:p w:rsidR="00854AFC" w:rsidRPr="00EB5BC8" w:rsidRDefault="003A3F16" w:rsidP="00854AFC">
      <w:pPr>
        <w:jc w:val="right"/>
        <w:rPr>
          <w:b/>
          <w:bCs/>
        </w:rPr>
      </w:pPr>
      <w:r w:rsidRPr="00EB5BC8">
        <w:rPr>
          <w:b/>
          <w:bCs/>
        </w:rPr>
        <w:lastRenderedPageBreak/>
        <w:t>Załącznik nr 7</w:t>
      </w:r>
      <w:r w:rsidR="00854AFC" w:rsidRPr="00EB5BC8">
        <w:rPr>
          <w:b/>
          <w:bCs/>
        </w:rPr>
        <w:t xml:space="preserve"> do SIWZ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 xml:space="preserve">UWAGA: </w:t>
      </w:r>
    </w:p>
    <w:p w:rsidR="00854AFC" w:rsidRPr="00854AFC" w:rsidRDefault="00854AFC" w:rsidP="00B05129">
      <w:pPr>
        <w:jc w:val="both"/>
        <w:rPr>
          <w:i/>
        </w:rPr>
      </w:pPr>
      <w:r w:rsidRPr="00854AFC">
        <w:rPr>
          <w:i/>
        </w:rPr>
        <w:t>Oświadczenie składa każdy z Wykonawców wspólnie ubiegający</w:t>
      </w:r>
      <w:r w:rsidR="009727C0">
        <w:rPr>
          <w:i/>
        </w:rPr>
        <w:t xml:space="preserve">ch się o udzielenie zamówienia </w:t>
      </w:r>
      <w:r w:rsidRPr="00854AFC">
        <w:rPr>
          <w:i/>
        </w:rPr>
        <w:t>Wykonawca zobowiązany jest złożyć oświadczenie w terminie 3 dni od dnia zamieszczenia na stronie internetowej Zamawiającego informacji, o któr</w:t>
      </w:r>
      <w:r w:rsidR="00B05129">
        <w:rPr>
          <w:i/>
        </w:rPr>
        <w:t xml:space="preserve">ej mowa w art. 86 ust. 5 ustawy z dnia 29 stycznia 2004 r. </w:t>
      </w:r>
      <w:r w:rsidR="00B05129" w:rsidRPr="00B05129">
        <w:rPr>
          <w:i/>
        </w:rPr>
        <w:t>– Prawo zamówień publicznych (</w:t>
      </w:r>
      <w:r w:rsidR="003C54BD">
        <w:rPr>
          <w:i/>
        </w:rPr>
        <w:t>tekst jednolity</w:t>
      </w:r>
      <w:r w:rsidR="00B05129" w:rsidRPr="00B05129">
        <w:rPr>
          <w:i/>
        </w:rPr>
        <w:t xml:space="preserve"> </w:t>
      </w:r>
      <w:r w:rsidR="00EB5BC8">
        <w:rPr>
          <w:i/>
        </w:rPr>
        <w:br/>
      </w:r>
      <w:r w:rsidR="00B05129" w:rsidRPr="00B05129">
        <w:rPr>
          <w:i/>
        </w:rPr>
        <w:t xml:space="preserve">Dz. U. </w:t>
      </w:r>
      <w:r w:rsidR="00514886">
        <w:rPr>
          <w:i/>
        </w:rPr>
        <w:t>2018 poz. 1986</w:t>
      </w:r>
      <w:r w:rsidR="00B05129" w:rsidRPr="00B05129">
        <w:rPr>
          <w:i/>
        </w:rPr>
        <w:t>) zwanej dalej „ustawą”.</w:t>
      </w:r>
    </w:p>
    <w:p w:rsidR="00854AFC" w:rsidRPr="00854AFC" w:rsidRDefault="00854AFC" w:rsidP="00854AFC">
      <w:pPr>
        <w:jc w:val="both"/>
        <w:rPr>
          <w:i/>
        </w:rPr>
      </w:pPr>
    </w:p>
    <w:p w:rsidR="00854AFC" w:rsidRPr="00854AFC" w:rsidRDefault="00854AFC" w:rsidP="00854AFC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27052887" wp14:editId="0BF081C3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9727C0" w:rsidRDefault="009727C0" w:rsidP="00854AFC">
      <w:pPr>
        <w:jc w:val="center"/>
        <w:rPr>
          <w:rFonts w:eastAsia="Calibri"/>
          <w:b/>
        </w:rPr>
      </w:pP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albo</w:t>
      </w:r>
    </w:p>
    <w:p w:rsidR="00854AFC" w:rsidRPr="00854AFC" w:rsidRDefault="00854AFC" w:rsidP="00854AFC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braku przynależności do tej samej grupy kapitałowej</w:t>
      </w:r>
    </w:p>
    <w:p w:rsidR="00854AFC" w:rsidRPr="00854AFC" w:rsidRDefault="00854AFC" w:rsidP="00854AFC">
      <w:pPr>
        <w:jc w:val="both"/>
        <w:rPr>
          <w:rFonts w:eastAsia="Calibri"/>
        </w:rPr>
      </w:pPr>
    </w:p>
    <w:p w:rsidR="00854AFC" w:rsidRPr="00405834" w:rsidRDefault="00854AFC" w:rsidP="00405834">
      <w:pPr>
        <w:jc w:val="center"/>
        <w:rPr>
          <w:b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514886" w:rsidRPr="00514886">
        <w:rPr>
          <w:b/>
        </w:rPr>
        <w:t xml:space="preserve">Macierz  produkcyjna niezbędna do prawidłowego działania systemów informatycznych w Ośrodku Rozwoju Edukacji </w:t>
      </w:r>
      <w:r w:rsidR="000C39AB">
        <w:rPr>
          <w:b/>
        </w:rPr>
        <w:br/>
      </w:r>
      <w:r w:rsidR="00514886" w:rsidRPr="00514886">
        <w:rPr>
          <w:b/>
        </w:rPr>
        <w:t>w Warszawie</w:t>
      </w:r>
      <w:r w:rsidR="00405834">
        <w:rPr>
          <w:b/>
        </w:rPr>
        <w:t xml:space="preserve">, </w:t>
      </w:r>
      <w:r w:rsidR="00720EF0" w:rsidRPr="00720EF0">
        <w:rPr>
          <w:b/>
        </w:rPr>
        <w:t xml:space="preserve">nr </w:t>
      </w:r>
      <w:r w:rsidR="00514886">
        <w:rPr>
          <w:b/>
          <w:i/>
        </w:rPr>
        <w:t xml:space="preserve">WA - ZUZP.2610.80.2018 </w:t>
      </w:r>
      <w:r w:rsidR="00720EF0" w:rsidRPr="00720EF0">
        <w:rPr>
          <w:b/>
        </w:rPr>
        <w:t xml:space="preserve">prowadzonego przez </w:t>
      </w:r>
      <w:r w:rsidR="000C39AB">
        <w:rPr>
          <w:b/>
        </w:rPr>
        <w:br/>
      </w:r>
      <w:r w:rsidR="00720EF0" w:rsidRPr="00720EF0">
        <w:rPr>
          <w:b/>
        </w:rPr>
        <w:t>Ośrodek Rozwoju Edukacji w Warszawie</w:t>
      </w:r>
      <w:r w:rsidRPr="00854AFC">
        <w:rPr>
          <w:rFonts w:eastAsia="Calibri"/>
        </w:rPr>
        <w:t xml:space="preserve"> w imieniu Wykonawcy: </w:t>
      </w:r>
    </w:p>
    <w:p w:rsidR="00F15901" w:rsidRDefault="00F15901" w:rsidP="00934110">
      <w:pPr>
        <w:jc w:val="center"/>
        <w:rPr>
          <w:rFonts w:eastAsia="Calibri"/>
        </w:rPr>
      </w:pPr>
    </w:p>
    <w:p w:rsidR="00854AFC" w:rsidRPr="00854AFC" w:rsidRDefault="00854AFC" w:rsidP="00934110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54AFC" w:rsidRPr="00854AFC" w:rsidRDefault="00854AFC" w:rsidP="00854AFC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54AFC" w:rsidRPr="00854AFC" w:rsidRDefault="00854AFC" w:rsidP="00854AFC">
      <w:pPr>
        <w:jc w:val="both"/>
      </w:pPr>
      <w:r w:rsidRPr="00854AFC">
        <w:t xml:space="preserve">oświadczam, że </w:t>
      </w:r>
    </w:p>
    <w:p w:rsidR="00854AFC" w:rsidRPr="00854AFC" w:rsidRDefault="00854AFC" w:rsidP="00854AFC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854AFC" w:rsidRPr="00854AFC" w:rsidRDefault="00854AFC" w:rsidP="00854AFC">
      <w:pPr>
        <w:widowControl w:val="0"/>
        <w:tabs>
          <w:tab w:val="left" w:pos="8460"/>
          <w:tab w:val="left" w:pos="8910"/>
        </w:tabs>
        <w:jc w:val="both"/>
      </w:pPr>
      <w:r w:rsidRPr="00854AFC">
        <w:rPr>
          <w:b/>
        </w:rPr>
        <w:t>*) nie należę</w:t>
      </w:r>
      <w:r w:rsidRPr="00854AFC">
        <w:t xml:space="preserve"> do grupy kapitałowej, o której mowa w art. 24 ust. 1 pkt 23 ustawy </w:t>
      </w:r>
    </w:p>
    <w:p w:rsidR="00854AFC" w:rsidRPr="00854AFC" w:rsidRDefault="00854AFC" w:rsidP="00854AFC">
      <w:pPr>
        <w:widowControl w:val="0"/>
        <w:tabs>
          <w:tab w:val="left" w:pos="8460"/>
          <w:tab w:val="left" w:pos="8910"/>
        </w:tabs>
        <w:jc w:val="both"/>
      </w:pPr>
    </w:p>
    <w:p w:rsidR="00854AFC" w:rsidRPr="00854AFC" w:rsidRDefault="00854AFC" w:rsidP="00854AFC">
      <w:pPr>
        <w:tabs>
          <w:tab w:val="left" w:pos="4032"/>
        </w:tabs>
        <w:jc w:val="both"/>
      </w:pPr>
      <w:r w:rsidRPr="00854AFC">
        <w:rPr>
          <w:b/>
        </w:rPr>
        <w:t>*) należę</w:t>
      </w:r>
      <w:r w:rsidRPr="00854AFC">
        <w:t xml:space="preserve"> do tej samej grupy kapitałowej w rozumieniu ustawy z dnia 16 lutego 2007 r. </w:t>
      </w:r>
      <w:r w:rsidR="009727C0">
        <w:br/>
      </w:r>
      <w:r w:rsidRPr="00854AFC">
        <w:t>o ochronie konkurencji i konsumentów (</w:t>
      </w:r>
      <w:r w:rsidR="003C54BD">
        <w:t>tekst jednolity</w:t>
      </w:r>
      <w:r w:rsidR="00B05129">
        <w:t xml:space="preserve"> </w:t>
      </w:r>
      <w:r w:rsidR="00B05129" w:rsidRPr="00B05129">
        <w:t>Dz.U. 2018 poz. 798</w:t>
      </w:r>
      <w:r w:rsidRPr="00854AFC">
        <w:t>), o której mowa w art. 24 ust. 1 pkt 23 ustawy, w skład której wchodzą następujące podmioty:</w:t>
      </w:r>
    </w:p>
    <w:p w:rsidR="00854AFC" w:rsidRPr="00854AFC" w:rsidRDefault="00854AFC" w:rsidP="00854AFC">
      <w:pPr>
        <w:tabs>
          <w:tab w:val="left" w:pos="4032"/>
        </w:tabs>
        <w:jc w:val="both"/>
      </w:pPr>
    </w:p>
    <w:tbl>
      <w:tblPr>
        <w:tblW w:w="86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54AFC" w:rsidRPr="00854AFC" w:rsidTr="00EB5BC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54AFC" w:rsidRPr="00854AFC" w:rsidTr="00EB5BC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</w:tr>
      <w:tr w:rsidR="00854AFC" w:rsidRPr="00854AFC" w:rsidTr="00EB5BC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C" w:rsidRPr="00854AFC" w:rsidRDefault="00854AFC" w:rsidP="00854AFC">
            <w:pPr>
              <w:tabs>
                <w:tab w:val="left" w:pos="4032"/>
              </w:tabs>
              <w:jc w:val="both"/>
            </w:pPr>
          </w:p>
        </w:tc>
      </w:tr>
    </w:tbl>
    <w:p w:rsidR="00854AFC" w:rsidRPr="00854AFC" w:rsidRDefault="00854AFC" w:rsidP="00854AFC">
      <w:pPr>
        <w:tabs>
          <w:tab w:val="left" w:pos="4032"/>
        </w:tabs>
        <w:jc w:val="both"/>
        <w:rPr>
          <w:b/>
        </w:rPr>
      </w:pPr>
    </w:p>
    <w:p w:rsidR="00854AFC" w:rsidRPr="00854AFC" w:rsidRDefault="00854AFC" w:rsidP="00854AFC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54AFC" w:rsidRPr="00854AFC" w:rsidRDefault="00854AFC" w:rsidP="00854AFC">
      <w:pPr>
        <w:jc w:val="both"/>
      </w:pPr>
      <w:r w:rsidRPr="00854AFC">
        <w:t>……………………</w:t>
      </w:r>
      <w:r w:rsidR="00720EF0">
        <w:t>…………………………………………………………………………………</w:t>
      </w:r>
      <w:r w:rsidRPr="00854AFC">
        <w:t>……………………</w:t>
      </w:r>
      <w:r w:rsidR="00720EF0">
        <w:t>………………………………………………………………………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…............................, dn. …............................</w:t>
      </w:r>
      <w:r w:rsidRPr="00854AFC">
        <w:tab/>
      </w:r>
      <w:r w:rsidRPr="00854AFC">
        <w:tab/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right"/>
      </w:pPr>
      <w:r w:rsidRPr="00854AFC">
        <w:t>…................................................................</w:t>
      </w:r>
    </w:p>
    <w:p w:rsidR="00854AFC" w:rsidRPr="00854AFC" w:rsidRDefault="00854AFC" w:rsidP="00854AFC">
      <w:pPr>
        <w:jc w:val="right"/>
      </w:pPr>
      <w:r w:rsidRPr="00854AFC">
        <w:t xml:space="preserve"> (podpis Wykonawcy/Pełnomocnika)</w:t>
      </w:r>
    </w:p>
    <w:p w:rsidR="00854AFC" w:rsidRPr="00854AFC" w:rsidRDefault="00854AFC" w:rsidP="00854AFC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854AFC" w:rsidRPr="00EB5BC8" w:rsidRDefault="00854AFC" w:rsidP="00854AFC">
      <w:pPr>
        <w:jc w:val="right"/>
        <w:rPr>
          <w:b/>
          <w:bCs/>
        </w:rPr>
      </w:pPr>
      <w:r w:rsidRPr="00854AFC">
        <w:rPr>
          <w:b/>
          <w:i/>
          <w:iCs/>
          <w:color w:val="000000"/>
        </w:rPr>
        <w:br w:type="page"/>
      </w:r>
      <w:r w:rsidRPr="00EB5BC8">
        <w:rPr>
          <w:color w:val="FF0000"/>
        </w:rPr>
        <w:lastRenderedPageBreak/>
        <w:tab/>
      </w:r>
      <w:r w:rsidR="003A3F16" w:rsidRPr="00EB5BC8">
        <w:rPr>
          <w:b/>
          <w:bCs/>
        </w:rPr>
        <w:t>Załącznik nr 8</w:t>
      </w:r>
      <w:r w:rsidRPr="00EB5BC8">
        <w:rPr>
          <w:b/>
          <w:bCs/>
        </w:rPr>
        <w:t xml:space="preserve"> do SIWZ</w:t>
      </w:r>
    </w:p>
    <w:p w:rsidR="00854AFC" w:rsidRPr="00854AFC" w:rsidRDefault="00854AFC" w:rsidP="00854AFC">
      <w:pPr>
        <w:jc w:val="both"/>
        <w:rPr>
          <w:i/>
        </w:rPr>
      </w:pPr>
    </w:p>
    <w:p w:rsidR="00854AFC" w:rsidRPr="00854AFC" w:rsidRDefault="00854AFC" w:rsidP="00854AFC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652BF66" wp14:editId="2F855B69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C" w:rsidRPr="00854AFC" w:rsidRDefault="00854AFC" w:rsidP="00854AFC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54AFC" w:rsidRPr="00854AFC" w:rsidRDefault="00854AFC" w:rsidP="00854AFC"/>
    <w:p w:rsidR="00854AFC" w:rsidRPr="00854AFC" w:rsidRDefault="00854AFC" w:rsidP="00854AFC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54AFC" w:rsidRPr="00854AFC" w:rsidRDefault="00854AFC" w:rsidP="00854AFC"/>
    <w:p w:rsidR="00854AFC" w:rsidRPr="00854AFC" w:rsidRDefault="00854AFC" w:rsidP="000C39AB">
      <w:pPr>
        <w:jc w:val="center"/>
        <w:rPr>
          <w:b/>
        </w:rPr>
      </w:pPr>
      <w:r w:rsidRPr="00854AFC">
        <w:t xml:space="preserve">Oddając do dyspozycji Wykonawcy ubiegającego się o udzielenie zamówienia, niezbędne zasoby na okres korzystania z nich przy wykonywaniu zamówienia pn.: </w:t>
      </w:r>
      <w:r w:rsidR="000C39AB">
        <w:br/>
      </w:r>
      <w:r w:rsidR="00514886" w:rsidRPr="00514886">
        <w:rPr>
          <w:b/>
        </w:rPr>
        <w:t xml:space="preserve">Macierz  produkcyjna niezbędna do prawidłowego działania systemów informatycznych </w:t>
      </w:r>
      <w:r w:rsidR="000C39AB">
        <w:rPr>
          <w:b/>
        </w:rPr>
        <w:br/>
      </w:r>
      <w:r w:rsidR="00514886" w:rsidRPr="00514886">
        <w:rPr>
          <w:b/>
        </w:rPr>
        <w:t>w Ośrodku Rozwoju Edukacji w Warszawie</w:t>
      </w:r>
      <w:r w:rsidR="00405834">
        <w:rPr>
          <w:b/>
        </w:rPr>
        <w:t xml:space="preserve">, </w:t>
      </w:r>
      <w:r w:rsidR="00720EF0" w:rsidRPr="00854AFC">
        <w:rPr>
          <w:b/>
        </w:rPr>
        <w:t xml:space="preserve">nr </w:t>
      </w:r>
      <w:r w:rsidR="00514886">
        <w:rPr>
          <w:b/>
          <w:i/>
        </w:rPr>
        <w:t xml:space="preserve">WA - ZUZP.2610.80.2018 </w:t>
      </w:r>
      <w:r w:rsidR="000C39AB">
        <w:rPr>
          <w:b/>
          <w:i/>
        </w:rPr>
        <w:br/>
      </w:r>
      <w:r w:rsidR="00720EF0" w:rsidRPr="00854AFC">
        <w:t>prowadzonego przez</w:t>
      </w:r>
      <w:r w:rsidR="00720EF0" w:rsidRPr="00854AFC">
        <w:rPr>
          <w:b/>
        </w:rPr>
        <w:t xml:space="preserve"> Ośrodek Rozwoju Edukacji </w:t>
      </w:r>
      <w:r w:rsidR="00720EF0">
        <w:rPr>
          <w:b/>
        </w:rPr>
        <w:t>w</w:t>
      </w:r>
      <w:r w:rsidR="00720EF0" w:rsidRPr="00854AFC">
        <w:rPr>
          <w:b/>
        </w:rPr>
        <w:t xml:space="preserve"> Warszawie</w:t>
      </w:r>
    </w:p>
    <w:p w:rsidR="00EB5BC8" w:rsidRDefault="00EB5BC8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 xml:space="preserve">UWAGA: </w:t>
      </w:r>
    </w:p>
    <w:p w:rsidR="00854AFC" w:rsidRPr="00854AFC" w:rsidRDefault="00854AFC" w:rsidP="00854AFC">
      <w:pPr>
        <w:jc w:val="both"/>
      </w:pPr>
      <w:r w:rsidRPr="00854AFC">
        <w:t>Zamiast niniejszego Formularza można przedstawić inne dokumenty, w szczególności:</w:t>
      </w:r>
    </w:p>
    <w:p w:rsidR="00854AFC" w:rsidRPr="00854AFC" w:rsidRDefault="00854AFC" w:rsidP="009727C0">
      <w:pPr>
        <w:tabs>
          <w:tab w:val="left" w:pos="284"/>
        </w:tabs>
        <w:jc w:val="both"/>
      </w:pPr>
      <w:r w:rsidRPr="00854AFC">
        <w:t>1.</w:t>
      </w:r>
      <w:r w:rsidRPr="00854AFC">
        <w:tab/>
        <w:t xml:space="preserve">pisemne zobowiązanie podmiotu, o którym mowa w art. 22 a ustawy </w:t>
      </w:r>
      <w:r w:rsidR="009727C0">
        <w:t>z dnia 29 stycznia 2004 r. – Prawo zamówień publicznych (</w:t>
      </w:r>
      <w:r w:rsidR="003C54BD">
        <w:t>tekst jednolity</w:t>
      </w:r>
      <w:r w:rsidR="00514886">
        <w:t xml:space="preserve"> Dz. U. 2018</w:t>
      </w:r>
      <w:r w:rsidR="009727C0">
        <w:t xml:space="preserve"> poz.</w:t>
      </w:r>
      <w:r w:rsidR="00514886">
        <w:t xml:space="preserve"> 1986</w:t>
      </w:r>
      <w:r w:rsidR="009727C0">
        <w:t>) zwanej dalej „ustawą”.</w:t>
      </w:r>
    </w:p>
    <w:p w:rsidR="00854AFC" w:rsidRPr="00854AFC" w:rsidRDefault="00854AFC" w:rsidP="00854AFC">
      <w:pPr>
        <w:tabs>
          <w:tab w:val="left" w:pos="284"/>
        </w:tabs>
        <w:jc w:val="both"/>
      </w:pPr>
      <w:r w:rsidRPr="00854AFC">
        <w:t>2.</w:t>
      </w:r>
      <w:r w:rsidRPr="00854AFC">
        <w:tab/>
        <w:t>dokumenty dotyczące:</w:t>
      </w:r>
    </w:p>
    <w:p w:rsidR="00EB5BC8" w:rsidRPr="00854AFC" w:rsidRDefault="00854AFC" w:rsidP="00EB5BC8">
      <w:pPr>
        <w:tabs>
          <w:tab w:val="left" w:pos="567"/>
        </w:tabs>
        <w:ind w:left="284"/>
        <w:jc w:val="both"/>
      </w:pPr>
      <w:r w:rsidRPr="00854AFC">
        <w:t>a)</w:t>
      </w:r>
      <w:r w:rsidRPr="00854AFC">
        <w:tab/>
        <w:t>zakresu dostępnych Wykonawcy zasobów innego podmiotu,</w:t>
      </w:r>
    </w:p>
    <w:p w:rsidR="00854AFC" w:rsidRDefault="00854AFC" w:rsidP="00854AFC">
      <w:pPr>
        <w:tabs>
          <w:tab w:val="left" w:pos="567"/>
        </w:tabs>
        <w:ind w:left="567" w:hanging="283"/>
        <w:jc w:val="both"/>
      </w:pPr>
      <w:r w:rsidRPr="00854AFC">
        <w:t>b)</w:t>
      </w:r>
      <w:r w:rsidRPr="00854AFC">
        <w:tab/>
        <w:t xml:space="preserve">sposobu wykorzystania zasobów innego podmiotu, przez Wykonawcę, przy wykonywaniu zamówienia, </w:t>
      </w:r>
    </w:p>
    <w:p w:rsidR="00854AFC" w:rsidRPr="00854AFC" w:rsidRDefault="00854AFC" w:rsidP="00854AFC">
      <w:pPr>
        <w:ind w:left="284"/>
        <w:jc w:val="both"/>
      </w:pPr>
      <w:r w:rsidRPr="00854AFC">
        <w:t>c)  zakresu i okresu udziału innego podmiotu przy wykonywaniu zamówienia</w:t>
      </w:r>
    </w:p>
    <w:p w:rsidR="00EB5BC8" w:rsidRPr="00854AFC" w:rsidRDefault="00EB5BC8" w:rsidP="00EB5BC8">
      <w:pPr>
        <w:tabs>
          <w:tab w:val="left" w:pos="567"/>
        </w:tabs>
        <w:ind w:left="284"/>
        <w:jc w:val="both"/>
      </w:pPr>
    </w:p>
    <w:p w:rsidR="00854AFC" w:rsidRPr="00854AFC" w:rsidRDefault="00854AFC" w:rsidP="00854AFC">
      <w:pPr>
        <w:jc w:val="both"/>
      </w:pPr>
      <w:r w:rsidRPr="00854AFC">
        <w:t>Działając w imieniu i na rzecz: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(nazwa Podmiotu)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854AFC" w:rsidRPr="00854AFC" w:rsidRDefault="00854AFC" w:rsidP="00854AFC">
      <w:pPr>
        <w:jc w:val="both"/>
      </w:pPr>
      <w:r w:rsidRPr="00854AFC">
        <w:t>do dyspozycji: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  <w:rPr>
          <w:i/>
        </w:rPr>
      </w:pPr>
      <w:r w:rsidRPr="00854AFC">
        <w:rPr>
          <w:i/>
        </w:rPr>
        <w:t>(nazwa Wykonawcy)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w trakcie wykonania zamówienia pod nazwą:</w:t>
      </w:r>
    </w:p>
    <w:p w:rsidR="00854AFC" w:rsidRPr="00854AFC" w:rsidRDefault="00854AFC" w:rsidP="00854AFC">
      <w:pPr>
        <w:jc w:val="both"/>
      </w:pPr>
      <w:r w:rsidRPr="00854AFC">
        <w:t>_______________________________________________________________________</w:t>
      </w:r>
    </w:p>
    <w:p w:rsidR="00854AFC" w:rsidRPr="00854AFC" w:rsidRDefault="00854AFC" w:rsidP="00854AFC">
      <w:pPr>
        <w:jc w:val="both"/>
      </w:pPr>
      <w:r w:rsidRPr="00854AFC">
        <w:t>Oświadczam, iż: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a)</w:t>
      </w:r>
      <w:r w:rsidRPr="00854AFC">
        <w:rPr>
          <w:i/>
        </w:rPr>
        <w:tab/>
        <w:t>udostępniam Wykonawcy ww. zasoby, w następującym zakresie: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b)</w:t>
      </w:r>
      <w:r w:rsidRPr="00854AFC">
        <w:rPr>
          <w:i/>
        </w:rPr>
        <w:tab/>
        <w:t>sposób wykorzystania udostępnionych przeze mnie zasobów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lastRenderedPageBreak/>
        <w:t>c)</w:t>
      </w:r>
      <w:r w:rsidRPr="00854AFC">
        <w:rPr>
          <w:i/>
        </w:rPr>
        <w:tab/>
        <w:t>zakres mojego udziału przy wykonywaniu zamówienia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d)</w:t>
      </w:r>
      <w:r w:rsidRPr="00854AFC">
        <w:rPr>
          <w:i/>
        </w:rPr>
        <w:tab/>
        <w:t>okres mojego udziału przy wykonywaniu zamówienia będzie następujący:</w:t>
      </w:r>
    </w:p>
    <w:p w:rsidR="00854AFC" w:rsidRPr="00854AFC" w:rsidRDefault="00854AFC" w:rsidP="00854AFC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/>
    <w:p w:rsidR="00854AFC" w:rsidRPr="00854AFC" w:rsidRDefault="00854AFC" w:rsidP="00854AFC">
      <w:pPr>
        <w:jc w:val="both"/>
      </w:pPr>
      <w:r w:rsidRPr="00854AFC">
        <w:t>__________________ dnia __ __ _____ roku</w:t>
      </w: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</w:p>
    <w:p w:rsidR="00854AFC" w:rsidRPr="00854AFC" w:rsidRDefault="00854AFC" w:rsidP="00854AFC">
      <w:pPr>
        <w:jc w:val="both"/>
      </w:pPr>
      <w:r w:rsidRPr="00854AFC">
        <w:t>___________________________________________</w:t>
      </w:r>
    </w:p>
    <w:p w:rsidR="00854AFC" w:rsidRPr="00854AFC" w:rsidRDefault="00854AFC" w:rsidP="00854AFC">
      <w:pPr>
        <w:jc w:val="both"/>
        <w:rPr>
          <w:sz w:val="18"/>
          <w:szCs w:val="18"/>
        </w:rPr>
      </w:pPr>
      <w:r w:rsidRPr="00854AFC">
        <w:rPr>
          <w:sz w:val="18"/>
          <w:szCs w:val="18"/>
        </w:rPr>
        <w:t>(podpis Podmiotu trzeciego/ osoby upoważnionej do reprezentacji Podmiotu trzeciego)</w:t>
      </w:r>
    </w:p>
    <w:p w:rsidR="00854AFC" w:rsidRPr="00854AFC" w:rsidRDefault="00854AFC" w:rsidP="00854AFC">
      <w:pPr>
        <w:jc w:val="right"/>
        <w:rPr>
          <w:b/>
        </w:rPr>
      </w:pPr>
    </w:p>
    <w:p w:rsidR="00854AFC" w:rsidRPr="00854AFC" w:rsidRDefault="00854AFC" w:rsidP="00854AFC">
      <w:pPr>
        <w:jc w:val="right"/>
        <w:rPr>
          <w:b/>
        </w:rPr>
      </w:pPr>
    </w:p>
    <w:p w:rsidR="00854AFC" w:rsidRPr="00854AFC" w:rsidRDefault="00854AFC" w:rsidP="00854AFC">
      <w:pPr>
        <w:jc w:val="right"/>
        <w:rPr>
          <w:b/>
          <w:i/>
          <w:iCs/>
          <w:color w:val="000000"/>
        </w:rPr>
      </w:pPr>
    </w:p>
    <w:p w:rsidR="00505444" w:rsidRPr="00854AFC" w:rsidRDefault="00505444" w:rsidP="005934BC">
      <w:pPr>
        <w:pStyle w:val="Tekstpodstawowy"/>
        <w:rPr>
          <w:b/>
          <w:lang w:val="pl-PL"/>
        </w:rPr>
      </w:pPr>
    </w:p>
    <w:sectPr w:rsidR="00505444" w:rsidRPr="00854AFC" w:rsidSect="007A2D96">
      <w:footerReference w:type="default" r:id="rId10"/>
      <w:pgSz w:w="11906" w:h="16838"/>
      <w:pgMar w:top="1418" w:right="1418" w:bottom="1418" w:left="1418" w:header="709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D1" w:rsidRDefault="00AD0BD1" w:rsidP="005E2000">
      <w:r>
        <w:separator/>
      </w:r>
    </w:p>
  </w:endnote>
  <w:endnote w:type="continuationSeparator" w:id="0">
    <w:p w:rsidR="00AD0BD1" w:rsidRDefault="00AD0BD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D1" w:rsidRDefault="00AD0BD1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4482A" w:rsidRPr="0054482A">
      <w:rPr>
        <w:noProof/>
        <w:lang w:val="pl-PL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D1" w:rsidRDefault="00AD0BD1" w:rsidP="005E2000">
      <w:r>
        <w:separator/>
      </w:r>
    </w:p>
  </w:footnote>
  <w:footnote w:type="continuationSeparator" w:id="0">
    <w:p w:rsidR="00AD0BD1" w:rsidRDefault="00AD0BD1" w:rsidP="005E2000">
      <w:r>
        <w:continuationSeparator/>
      </w:r>
    </w:p>
  </w:footnote>
  <w:footnote w:id="1">
    <w:p w:rsidR="00AD0BD1" w:rsidRDefault="00AD0BD1" w:rsidP="00854AF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986763"/>
    <w:multiLevelType w:val="multilevel"/>
    <w:tmpl w:val="FE5C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259F3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6">
    <w:nsid w:val="02565C48"/>
    <w:multiLevelType w:val="hybridMultilevel"/>
    <w:tmpl w:val="E774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E6E9E"/>
    <w:multiLevelType w:val="multilevel"/>
    <w:tmpl w:val="278ECC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8E0878"/>
    <w:multiLevelType w:val="hybridMultilevel"/>
    <w:tmpl w:val="A91663C2"/>
    <w:lvl w:ilvl="0" w:tplc="68C82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E0F9D"/>
    <w:multiLevelType w:val="multilevel"/>
    <w:tmpl w:val="74D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7E2D1A"/>
    <w:multiLevelType w:val="hybridMultilevel"/>
    <w:tmpl w:val="BB6258BC"/>
    <w:lvl w:ilvl="0" w:tplc="917E1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565F6"/>
    <w:multiLevelType w:val="multilevel"/>
    <w:tmpl w:val="D87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B2434C"/>
    <w:multiLevelType w:val="hybridMultilevel"/>
    <w:tmpl w:val="12EE8F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E7663"/>
    <w:multiLevelType w:val="hybridMultilevel"/>
    <w:tmpl w:val="F3769A56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5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F6653"/>
    <w:multiLevelType w:val="hybridMultilevel"/>
    <w:tmpl w:val="E66694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90A3DAC"/>
    <w:multiLevelType w:val="hybridMultilevel"/>
    <w:tmpl w:val="5EF8A5BC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84C55"/>
    <w:multiLevelType w:val="hybridMultilevel"/>
    <w:tmpl w:val="C0A4C7C8"/>
    <w:lvl w:ilvl="0" w:tplc="0FD4B3A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210AB9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BD5610FC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AE14DC8"/>
    <w:multiLevelType w:val="multilevel"/>
    <w:tmpl w:val="75E0A1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0C5042"/>
    <w:multiLevelType w:val="multilevel"/>
    <w:tmpl w:val="7DA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1119E0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4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77465"/>
    <w:multiLevelType w:val="multilevel"/>
    <w:tmpl w:val="980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776F05"/>
    <w:multiLevelType w:val="hybridMultilevel"/>
    <w:tmpl w:val="BE0E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F4DF1"/>
    <w:multiLevelType w:val="multilevel"/>
    <w:tmpl w:val="A53A2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984038"/>
    <w:multiLevelType w:val="hybridMultilevel"/>
    <w:tmpl w:val="F7BCAE62"/>
    <w:lvl w:ilvl="0" w:tplc="C89214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D3C28D2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0D2E49"/>
    <w:multiLevelType w:val="hybridMultilevel"/>
    <w:tmpl w:val="6D0CFB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F5623D1C">
      <w:start w:val="30"/>
      <w:numFmt w:val="decimal"/>
      <w:lvlText w:val="%3"/>
      <w:lvlJc w:val="left"/>
      <w:pPr>
        <w:ind w:left="3090" w:hanging="360"/>
      </w:pPr>
      <w:rPr>
        <w:rFonts w:hint="default"/>
      </w:rPr>
    </w:lvl>
    <w:lvl w:ilvl="3" w:tplc="F31E5BD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>
    <w:nsid w:val="270479FA"/>
    <w:multiLevelType w:val="multilevel"/>
    <w:tmpl w:val="9B1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8A03842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298E667E"/>
    <w:multiLevelType w:val="multilevel"/>
    <w:tmpl w:val="6896C42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34">
    <w:nsid w:val="29EB5B42"/>
    <w:multiLevelType w:val="hybridMultilevel"/>
    <w:tmpl w:val="99446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92376"/>
    <w:multiLevelType w:val="multilevel"/>
    <w:tmpl w:val="3EB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9318E8"/>
    <w:multiLevelType w:val="hybridMultilevel"/>
    <w:tmpl w:val="509254D0"/>
    <w:lvl w:ilvl="0" w:tplc="FFFFFFFF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30893416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1570A70"/>
    <w:multiLevelType w:val="hybridMultilevel"/>
    <w:tmpl w:val="A91663C2"/>
    <w:lvl w:ilvl="0" w:tplc="68C82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30638AE"/>
    <w:multiLevelType w:val="hybridMultilevel"/>
    <w:tmpl w:val="D5747C88"/>
    <w:lvl w:ilvl="0" w:tplc="DADA6ADE">
      <w:start w:val="1"/>
      <w:numFmt w:val="upperRoman"/>
      <w:lvlText w:val="%1."/>
      <w:lvlJc w:val="righ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58A3040"/>
    <w:multiLevelType w:val="multilevel"/>
    <w:tmpl w:val="7486B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59A183A"/>
    <w:multiLevelType w:val="hybridMultilevel"/>
    <w:tmpl w:val="1E6098FE"/>
    <w:lvl w:ilvl="0" w:tplc="04150011">
      <w:start w:val="1"/>
      <w:numFmt w:val="decimal"/>
      <w:lvlText w:val="%1)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5">
    <w:nsid w:val="35F54669"/>
    <w:multiLevelType w:val="multilevel"/>
    <w:tmpl w:val="6896C42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46">
    <w:nsid w:val="37ED2FEF"/>
    <w:multiLevelType w:val="hybridMultilevel"/>
    <w:tmpl w:val="4434F09A"/>
    <w:lvl w:ilvl="0" w:tplc="04150011">
      <w:start w:val="1"/>
      <w:numFmt w:val="decimal"/>
      <w:lvlText w:val="%1)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7">
    <w:nsid w:val="3AFE71D1"/>
    <w:multiLevelType w:val="hybridMultilevel"/>
    <w:tmpl w:val="EF38C122"/>
    <w:lvl w:ilvl="0" w:tplc="BB1EE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D523B14"/>
    <w:multiLevelType w:val="multilevel"/>
    <w:tmpl w:val="79869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3E4A5064"/>
    <w:multiLevelType w:val="multilevel"/>
    <w:tmpl w:val="8BA6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7D34B6"/>
    <w:multiLevelType w:val="hybridMultilevel"/>
    <w:tmpl w:val="4EC66D7A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2F33250"/>
    <w:multiLevelType w:val="hybridMultilevel"/>
    <w:tmpl w:val="1CA666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4">
    <w:nsid w:val="43D1610A"/>
    <w:multiLevelType w:val="hybridMultilevel"/>
    <w:tmpl w:val="FF32BC42"/>
    <w:lvl w:ilvl="0" w:tplc="D1D8E388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D8E388">
      <w:start w:val="2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A630E8F"/>
    <w:multiLevelType w:val="hybridMultilevel"/>
    <w:tmpl w:val="9E440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236CA2"/>
    <w:multiLevelType w:val="hybridMultilevel"/>
    <w:tmpl w:val="8D627A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91488F"/>
    <w:multiLevelType w:val="multilevel"/>
    <w:tmpl w:val="B6265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FA8253D"/>
    <w:multiLevelType w:val="multilevel"/>
    <w:tmpl w:val="6896C42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6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61">
    <w:nsid w:val="53232664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62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63">
    <w:nsid w:val="55030D0A"/>
    <w:multiLevelType w:val="hybridMultilevel"/>
    <w:tmpl w:val="65B2C168"/>
    <w:lvl w:ilvl="0" w:tplc="477A7716">
      <w:start w:val="1"/>
      <w:numFmt w:val="decimal"/>
      <w:lvlText w:val="%1)"/>
      <w:lvlJc w:val="left"/>
      <w:pPr>
        <w:ind w:left="59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64">
    <w:nsid w:val="560C55B0"/>
    <w:multiLevelType w:val="hybridMultilevel"/>
    <w:tmpl w:val="FADE9BEA"/>
    <w:lvl w:ilvl="0" w:tplc="0415000F">
      <w:start w:val="1"/>
      <w:numFmt w:val="decimal"/>
      <w:lvlText w:val="%1."/>
      <w:lvlJc w:val="left"/>
      <w:pPr>
        <w:ind w:left="4620" w:hanging="360"/>
      </w:pPr>
    </w:lvl>
    <w:lvl w:ilvl="1" w:tplc="04150019" w:tentative="1">
      <w:start w:val="1"/>
      <w:numFmt w:val="lowerLetter"/>
      <w:lvlText w:val="%2."/>
      <w:lvlJc w:val="left"/>
      <w:pPr>
        <w:ind w:left="5340" w:hanging="360"/>
      </w:pPr>
    </w:lvl>
    <w:lvl w:ilvl="2" w:tplc="0415001B" w:tentative="1">
      <w:start w:val="1"/>
      <w:numFmt w:val="lowerRoman"/>
      <w:lvlText w:val="%3."/>
      <w:lvlJc w:val="right"/>
      <w:pPr>
        <w:ind w:left="6060" w:hanging="180"/>
      </w:pPr>
    </w:lvl>
    <w:lvl w:ilvl="3" w:tplc="0415000F" w:tentative="1">
      <w:start w:val="1"/>
      <w:numFmt w:val="decimal"/>
      <w:lvlText w:val="%4."/>
      <w:lvlJc w:val="left"/>
      <w:pPr>
        <w:ind w:left="6780" w:hanging="360"/>
      </w:pPr>
    </w:lvl>
    <w:lvl w:ilvl="4" w:tplc="04150019" w:tentative="1">
      <w:start w:val="1"/>
      <w:numFmt w:val="lowerLetter"/>
      <w:lvlText w:val="%5."/>
      <w:lvlJc w:val="left"/>
      <w:pPr>
        <w:ind w:left="7500" w:hanging="360"/>
      </w:pPr>
    </w:lvl>
    <w:lvl w:ilvl="5" w:tplc="0415001B" w:tentative="1">
      <w:start w:val="1"/>
      <w:numFmt w:val="lowerRoman"/>
      <w:lvlText w:val="%6."/>
      <w:lvlJc w:val="right"/>
      <w:pPr>
        <w:ind w:left="8220" w:hanging="180"/>
      </w:pPr>
    </w:lvl>
    <w:lvl w:ilvl="6" w:tplc="0415000F" w:tentative="1">
      <w:start w:val="1"/>
      <w:numFmt w:val="decimal"/>
      <w:lvlText w:val="%7."/>
      <w:lvlJc w:val="left"/>
      <w:pPr>
        <w:ind w:left="8940" w:hanging="360"/>
      </w:pPr>
    </w:lvl>
    <w:lvl w:ilvl="7" w:tplc="04150019" w:tentative="1">
      <w:start w:val="1"/>
      <w:numFmt w:val="lowerLetter"/>
      <w:lvlText w:val="%8."/>
      <w:lvlJc w:val="left"/>
      <w:pPr>
        <w:ind w:left="9660" w:hanging="360"/>
      </w:pPr>
    </w:lvl>
    <w:lvl w:ilvl="8" w:tplc="041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65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8B96F3A"/>
    <w:multiLevelType w:val="hybridMultilevel"/>
    <w:tmpl w:val="66924614"/>
    <w:lvl w:ilvl="0" w:tplc="69D8E644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67">
    <w:nsid w:val="5B8A0A00"/>
    <w:multiLevelType w:val="hybridMultilevel"/>
    <w:tmpl w:val="A8461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FD7950"/>
    <w:multiLevelType w:val="multilevel"/>
    <w:tmpl w:val="8C9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945BBD"/>
    <w:multiLevelType w:val="hybridMultilevel"/>
    <w:tmpl w:val="9D66DF8A"/>
    <w:lvl w:ilvl="0" w:tplc="4032190C">
      <w:start w:val="1"/>
      <w:numFmt w:val="decimal"/>
      <w:lvlText w:val="%1."/>
      <w:lvlJc w:val="left"/>
      <w:pPr>
        <w:ind w:left="566" w:hanging="427"/>
      </w:pPr>
      <w:rPr>
        <w:w w:val="100"/>
      </w:rPr>
    </w:lvl>
    <w:lvl w:ilvl="1" w:tplc="3B2094A2">
      <w:start w:val="1"/>
      <w:numFmt w:val="lowerLetter"/>
      <w:lvlText w:val="%2)"/>
      <w:lvlJc w:val="left"/>
      <w:pPr>
        <w:ind w:left="825" w:hanging="366"/>
      </w:pPr>
      <w:rPr>
        <w:rFonts w:ascii="Arial" w:eastAsia="Times New Roman" w:hAnsi="Arial" w:cs="Arial" w:hint="default"/>
        <w:color w:val="2F2F2F"/>
        <w:w w:val="100"/>
        <w:sz w:val="20"/>
        <w:szCs w:val="20"/>
      </w:rPr>
    </w:lvl>
    <w:lvl w:ilvl="2" w:tplc="CEECB602">
      <w:numFmt w:val="bullet"/>
      <w:lvlText w:val="•"/>
      <w:lvlJc w:val="left"/>
      <w:pPr>
        <w:ind w:left="1962" w:hanging="366"/>
      </w:pPr>
    </w:lvl>
    <w:lvl w:ilvl="3" w:tplc="F28C6D0E">
      <w:numFmt w:val="bullet"/>
      <w:lvlText w:val="•"/>
      <w:lvlJc w:val="left"/>
      <w:pPr>
        <w:ind w:left="3104" w:hanging="366"/>
      </w:pPr>
    </w:lvl>
    <w:lvl w:ilvl="4" w:tplc="468CFD70">
      <w:numFmt w:val="bullet"/>
      <w:lvlText w:val="•"/>
      <w:lvlJc w:val="left"/>
      <w:pPr>
        <w:ind w:left="4246" w:hanging="366"/>
      </w:pPr>
    </w:lvl>
    <w:lvl w:ilvl="5" w:tplc="7AC6A4CC">
      <w:numFmt w:val="bullet"/>
      <w:lvlText w:val="•"/>
      <w:lvlJc w:val="left"/>
      <w:pPr>
        <w:ind w:left="5388" w:hanging="366"/>
      </w:pPr>
    </w:lvl>
    <w:lvl w:ilvl="6" w:tplc="A5204F42">
      <w:numFmt w:val="bullet"/>
      <w:lvlText w:val="•"/>
      <w:lvlJc w:val="left"/>
      <w:pPr>
        <w:ind w:left="6531" w:hanging="366"/>
      </w:pPr>
    </w:lvl>
    <w:lvl w:ilvl="7" w:tplc="022A735E">
      <w:numFmt w:val="bullet"/>
      <w:lvlText w:val="•"/>
      <w:lvlJc w:val="left"/>
      <w:pPr>
        <w:ind w:left="7673" w:hanging="366"/>
      </w:pPr>
    </w:lvl>
    <w:lvl w:ilvl="8" w:tplc="53AA3702">
      <w:numFmt w:val="bullet"/>
      <w:lvlText w:val="•"/>
      <w:lvlJc w:val="left"/>
      <w:pPr>
        <w:ind w:left="8815" w:hanging="366"/>
      </w:pPr>
    </w:lvl>
  </w:abstractNum>
  <w:abstractNum w:abstractNumId="71">
    <w:nsid w:val="60E56C7A"/>
    <w:multiLevelType w:val="hybridMultilevel"/>
    <w:tmpl w:val="80CA49E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2">
    <w:nsid w:val="610E2D95"/>
    <w:multiLevelType w:val="hybridMultilevel"/>
    <w:tmpl w:val="C6787D3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3">
    <w:nsid w:val="65897D07"/>
    <w:multiLevelType w:val="hybridMultilevel"/>
    <w:tmpl w:val="B5C4BF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>
    <w:nsid w:val="65C17A25"/>
    <w:multiLevelType w:val="multilevel"/>
    <w:tmpl w:val="40F4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E04454"/>
    <w:multiLevelType w:val="multilevel"/>
    <w:tmpl w:val="13C0E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8A962BC"/>
    <w:multiLevelType w:val="multilevel"/>
    <w:tmpl w:val="3FCC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9E07A2"/>
    <w:multiLevelType w:val="hybridMultilevel"/>
    <w:tmpl w:val="EB98CA64"/>
    <w:lvl w:ilvl="0" w:tplc="04150011">
      <w:start w:val="1"/>
      <w:numFmt w:val="decimal"/>
      <w:lvlText w:val="%1)"/>
      <w:lvlJc w:val="left"/>
      <w:pPr>
        <w:ind w:left="590" w:hanging="360"/>
      </w:p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9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B6E06"/>
    <w:multiLevelType w:val="multilevel"/>
    <w:tmpl w:val="6896C42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81">
    <w:nsid w:val="708E3B7A"/>
    <w:multiLevelType w:val="hybridMultilevel"/>
    <w:tmpl w:val="72DAB65A"/>
    <w:lvl w:ilvl="0" w:tplc="E5F485F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2">
    <w:nsid w:val="74B92E05"/>
    <w:multiLevelType w:val="multilevel"/>
    <w:tmpl w:val="FCB6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84">
    <w:nsid w:val="77A30C23"/>
    <w:multiLevelType w:val="multilevel"/>
    <w:tmpl w:val="9FE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9C83FD4"/>
    <w:multiLevelType w:val="hybridMultilevel"/>
    <w:tmpl w:val="E404285E"/>
    <w:lvl w:ilvl="0" w:tplc="20D61A44">
      <w:start w:val="9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C6BDE"/>
    <w:multiLevelType w:val="hybridMultilevel"/>
    <w:tmpl w:val="DF66018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>
    <w:nsid w:val="7CE1235B"/>
    <w:multiLevelType w:val="hybridMultilevel"/>
    <w:tmpl w:val="FC22610C"/>
    <w:lvl w:ilvl="0" w:tplc="5BB24D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27AA9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6" w:hanging="454"/>
      </w:pPr>
      <w:rPr>
        <w:rFonts w:hint="default"/>
      </w:rPr>
    </w:lvl>
  </w:abstractNum>
  <w:abstractNum w:abstractNumId="89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9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"/>
  </w:num>
  <w:num w:numId="9">
    <w:abstractNumId w:val="1"/>
  </w:num>
  <w:num w:numId="10">
    <w:abstractNumId w:val="0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</w:num>
  <w:num w:numId="13">
    <w:abstractNumId w:val="61"/>
  </w:num>
  <w:num w:numId="14">
    <w:abstractNumId w:val="51"/>
  </w:num>
  <w:num w:numId="15">
    <w:abstractNumId w:val="29"/>
  </w:num>
  <w:num w:numId="16">
    <w:abstractNumId w:val="40"/>
  </w:num>
  <w:num w:numId="17">
    <w:abstractNumId w:val="49"/>
  </w:num>
  <w:num w:numId="18">
    <w:abstractNumId w:val="65"/>
  </w:num>
  <w:num w:numId="19">
    <w:abstractNumId w:val="54"/>
  </w:num>
  <w:num w:numId="20">
    <w:abstractNumId w:val="6"/>
  </w:num>
  <w:num w:numId="21">
    <w:abstractNumId w:val="37"/>
  </w:num>
  <w:num w:numId="22">
    <w:abstractNumId w:val="8"/>
  </w:num>
  <w:num w:numId="23">
    <w:abstractNumId w:val="38"/>
  </w:num>
  <w:num w:numId="24">
    <w:abstractNumId w:val="32"/>
  </w:num>
  <w:num w:numId="25">
    <w:abstractNumId w:val="88"/>
  </w:num>
  <w:num w:numId="26">
    <w:abstractNumId w:val="57"/>
  </w:num>
  <w:num w:numId="27">
    <w:abstractNumId w:val="5"/>
  </w:num>
  <w:num w:numId="28">
    <w:abstractNumId w:val="23"/>
  </w:num>
  <w:num w:numId="29">
    <w:abstractNumId w:val="71"/>
  </w:num>
  <w:num w:numId="30">
    <w:abstractNumId w:val="19"/>
  </w:num>
  <w:num w:numId="31">
    <w:abstractNumId w:val="67"/>
  </w:num>
  <w:num w:numId="32">
    <w:abstractNumId w:val="79"/>
  </w:num>
  <w:num w:numId="33">
    <w:abstractNumId w:val="35"/>
  </w:num>
  <w:num w:numId="34">
    <w:abstractNumId w:val="24"/>
  </w:num>
  <w:num w:numId="35">
    <w:abstractNumId w:val="25"/>
  </w:num>
  <w:num w:numId="36">
    <w:abstractNumId w:val="58"/>
  </w:num>
  <w:num w:numId="37">
    <w:abstractNumId w:val="15"/>
  </w:num>
  <w:num w:numId="38">
    <w:abstractNumId w:val="17"/>
  </w:num>
  <w:num w:numId="39">
    <w:abstractNumId w:val="39"/>
  </w:num>
  <w:num w:numId="40">
    <w:abstractNumId w:val="81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</w:num>
  <w:num w:numId="4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34"/>
  </w:num>
  <w:num w:numId="46">
    <w:abstractNumId w:val="10"/>
  </w:num>
  <w:num w:numId="47">
    <w:abstractNumId w:val="16"/>
  </w:num>
  <w:num w:numId="48">
    <w:abstractNumId w:val="26"/>
  </w:num>
  <w:num w:numId="49">
    <w:abstractNumId w:val="14"/>
  </w:num>
  <w:num w:numId="50">
    <w:abstractNumId w:val="66"/>
  </w:num>
  <w:num w:numId="51">
    <w:abstractNumId w:val="86"/>
  </w:num>
  <w:num w:numId="52">
    <w:abstractNumId w:val="50"/>
  </w:num>
  <w:num w:numId="53">
    <w:abstractNumId w:val="84"/>
  </w:num>
  <w:num w:numId="54">
    <w:abstractNumId w:val="9"/>
  </w:num>
  <w:num w:numId="55">
    <w:abstractNumId w:val="74"/>
  </w:num>
  <w:num w:numId="56">
    <w:abstractNumId w:val="82"/>
  </w:num>
  <w:num w:numId="57">
    <w:abstractNumId w:val="76"/>
  </w:num>
  <w:num w:numId="58">
    <w:abstractNumId w:val="22"/>
  </w:num>
  <w:num w:numId="59">
    <w:abstractNumId w:val="27"/>
  </w:num>
  <w:num w:numId="60">
    <w:abstractNumId w:val="48"/>
    <w:lvlOverride w:ilvl="0">
      <w:lvl w:ilvl="0">
        <w:numFmt w:val="decimal"/>
        <w:lvlText w:val="%1."/>
        <w:lvlJc w:val="left"/>
      </w:lvl>
    </w:lvlOverride>
  </w:num>
  <w:num w:numId="61">
    <w:abstractNumId w:val="48"/>
    <w:lvlOverride w:ilvl="0">
      <w:lvl w:ilvl="0">
        <w:numFmt w:val="decimal"/>
        <w:lvlText w:val="%1."/>
        <w:lvlJc w:val="left"/>
      </w:lvl>
    </w:lvlOverride>
  </w:num>
  <w:num w:numId="62">
    <w:abstractNumId w:val="48"/>
    <w:lvlOverride w:ilvl="0">
      <w:lvl w:ilvl="0">
        <w:numFmt w:val="decimal"/>
        <w:lvlText w:val="%1."/>
        <w:lvlJc w:val="left"/>
      </w:lvl>
    </w:lvlOverride>
  </w:num>
  <w:num w:numId="63">
    <w:abstractNumId w:val="11"/>
  </w:num>
  <w:num w:numId="64">
    <w:abstractNumId w:val="36"/>
  </w:num>
  <w:num w:numId="65">
    <w:abstractNumId w:val="30"/>
    <w:lvlOverride w:ilvl="0">
      <w:lvl w:ilvl="0">
        <w:numFmt w:val="lowerLetter"/>
        <w:lvlText w:val="%1."/>
        <w:lvlJc w:val="left"/>
      </w:lvl>
    </w:lvlOverride>
  </w:num>
  <w:num w:numId="66">
    <w:abstractNumId w:val="68"/>
    <w:lvlOverride w:ilvl="0">
      <w:lvl w:ilvl="0">
        <w:numFmt w:val="lowerLetter"/>
        <w:lvlText w:val="%1."/>
        <w:lvlJc w:val="left"/>
      </w:lvl>
    </w:lvlOverride>
  </w:num>
  <w:num w:numId="67">
    <w:abstractNumId w:val="4"/>
  </w:num>
  <w:num w:numId="68">
    <w:abstractNumId w:val="7"/>
  </w:num>
  <w:num w:numId="69">
    <w:abstractNumId w:val="75"/>
    <w:lvlOverride w:ilvl="0">
      <w:lvl w:ilvl="0">
        <w:numFmt w:val="decimal"/>
        <w:lvlText w:val="%1."/>
        <w:lvlJc w:val="left"/>
      </w:lvl>
    </w:lvlOverride>
  </w:num>
  <w:num w:numId="70">
    <w:abstractNumId w:val="75"/>
    <w:lvlOverride w:ilvl="0">
      <w:lvl w:ilvl="0">
        <w:numFmt w:val="decimal"/>
        <w:lvlText w:val="%1."/>
        <w:lvlJc w:val="left"/>
      </w:lvl>
    </w:lvlOverride>
  </w:num>
  <w:num w:numId="71">
    <w:abstractNumId w:val="75"/>
    <w:lvlOverride w:ilvl="0">
      <w:lvl w:ilvl="0">
        <w:numFmt w:val="decimal"/>
        <w:lvlText w:val="%1."/>
        <w:lvlJc w:val="left"/>
      </w:lvl>
    </w:lvlOverride>
  </w:num>
  <w:num w:numId="72">
    <w:abstractNumId w:val="75"/>
    <w:lvlOverride w:ilvl="0">
      <w:lvl w:ilvl="0">
        <w:numFmt w:val="decimal"/>
        <w:lvlText w:val="%1."/>
        <w:lvlJc w:val="left"/>
      </w:lvl>
    </w:lvlOverride>
  </w:num>
  <w:num w:numId="73">
    <w:abstractNumId w:val="87"/>
  </w:num>
  <w:num w:numId="74">
    <w:abstractNumId w:val="70"/>
  </w:num>
  <w:num w:numId="75">
    <w:abstractNumId w:val="21"/>
  </w:num>
  <w:num w:numId="76">
    <w:abstractNumId w:val="28"/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</w:num>
  <w:num w:numId="79">
    <w:abstractNumId w:val="20"/>
  </w:num>
  <w:num w:numId="80">
    <w:abstractNumId w:val="42"/>
  </w:num>
  <w:num w:numId="81">
    <w:abstractNumId w:val="85"/>
  </w:num>
  <w:num w:numId="82">
    <w:abstractNumId w:val="44"/>
  </w:num>
  <w:num w:numId="83">
    <w:abstractNumId w:val="63"/>
  </w:num>
  <w:num w:numId="84">
    <w:abstractNumId w:val="33"/>
  </w:num>
  <w:num w:numId="85">
    <w:abstractNumId w:val="59"/>
  </w:num>
  <w:num w:numId="86">
    <w:abstractNumId w:val="73"/>
  </w:num>
  <w:num w:numId="87">
    <w:abstractNumId w:val="12"/>
  </w:num>
  <w:num w:numId="88">
    <w:abstractNumId w:val="46"/>
  </w:num>
  <w:num w:numId="89">
    <w:abstractNumId w:val="64"/>
  </w:num>
  <w:num w:numId="90">
    <w:abstractNumId w:val="78"/>
  </w:num>
  <w:num w:numId="91">
    <w:abstractNumId w:val="62"/>
    <w:lvlOverride w:ilvl="0">
      <w:startOverride w:val="1"/>
    </w:lvlOverride>
  </w:num>
  <w:num w:numId="92">
    <w:abstractNumId w:val="80"/>
  </w:num>
  <w:num w:numId="93">
    <w:abstractNumId w:val="4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revisionView w:markup="0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362"/>
    <w:rsid w:val="0000049D"/>
    <w:rsid w:val="00000DB9"/>
    <w:rsid w:val="00002A49"/>
    <w:rsid w:val="00003049"/>
    <w:rsid w:val="00003B0F"/>
    <w:rsid w:val="0000432B"/>
    <w:rsid w:val="00004B75"/>
    <w:rsid w:val="00006B96"/>
    <w:rsid w:val="00007240"/>
    <w:rsid w:val="000107D6"/>
    <w:rsid w:val="00013334"/>
    <w:rsid w:val="0001592E"/>
    <w:rsid w:val="00015D71"/>
    <w:rsid w:val="0001637A"/>
    <w:rsid w:val="00017932"/>
    <w:rsid w:val="00022D27"/>
    <w:rsid w:val="00022F00"/>
    <w:rsid w:val="000242BB"/>
    <w:rsid w:val="00024D98"/>
    <w:rsid w:val="0003497B"/>
    <w:rsid w:val="00034FB6"/>
    <w:rsid w:val="00035AA8"/>
    <w:rsid w:val="00036205"/>
    <w:rsid w:val="000368F7"/>
    <w:rsid w:val="000405AD"/>
    <w:rsid w:val="000425A9"/>
    <w:rsid w:val="00042AA7"/>
    <w:rsid w:val="00042E65"/>
    <w:rsid w:val="00045D2F"/>
    <w:rsid w:val="00047FCA"/>
    <w:rsid w:val="00052160"/>
    <w:rsid w:val="00054D4D"/>
    <w:rsid w:val="00054E4C"/>
    <w:rsid w:val="00055C01"/>
    <w:rsid w:val="000575E4"/>
    <w:rsid w:val="00057E0E"/>
    <w:rsid w:val="00060638"/>
    <w:rsid w:val="000618D8"/>
    <w:rsid w:val="00061926"/>
    <w:rsid w:val="00061C82"/>
    <w:rsid w:val="00061F5E"/>
    <w:rsid w:val="00062C48"/>
    <w:rsid w:val="00063260"/>
    <w:rsid w:val="000678CA"/>
    <w:rsid w:val="000679B3"/>
    <w:rsid w:val="00067BB2"/>
    <w:rsid w:val="00070E54"/>
    <w:rsid w:val="00070F79"/>
    <w:rsid w:val="0007272C"/>
    <w:rsid w:val="00073224"/>
    <w:rsid w:val="00073545"/>
    <w:rsid w:val="00073EAC"/>
    <w:rsid w:val="00073F32"/>
    <w:rsid w:val="00074880"/>
    <w:rsid w:val="00077478"/>
    <w:rsid w:val="00080102"/>
    <w:rsid w:val="00081389"/>
    <w:rsid w:val="00082B50"/>
    <w:rsid w:val="000831C1"/>
    <w:rsid w:val="000831D0"/>
    <w:rsid w:val="00083580"/>
    <w:rsid w:val="00084049"/>
    <w:rsid w:val="0008491F"/>
    <w:rsid w:val="000855F8"/>
    <w:rsid w:val="000878B1"/>
    <w:rsid w:val="000903BF"/>
    <w:rsid w:val="00091068"/>
    <w:rsid w:val="000917CA"/>
    <w:rsid w:val="0009210C"/>
    <w:rsid w:val="00093367"/>
    <w:rsid w:val="0009384F"/>
    <w:rsid w:val="00093F60"/>
    <w:rsid w:val="00094020"/>
    <w:rsid w:val="000945CC"/>
    <w:rsid w:val="00094C8B"/>
    <w:rsid w:val="00094D37"/>
    <w:rsid w:val="00094EDF"/>
    <w:rsid w:val="000976E6"/>
    <w:rsid w:val="000A09FC"/>
    <w:rsid w:val="000A0C03"/>
    <w:rsid w:val="000A140E"/>
    <w:rsid w:val="000A204C"/>
    <w:rsid w:val="000A2386"/>
    <w:rsid w:val="000A2F61"/>
    <w:rsid w:val="000A345F"/>
    <w:rsid w:val="000A3B64"/>
    <w:rsid w:val="000A4280"/>
    <w:rsid w:val="000A4EF1"/>
    <w:rsid w:val="000A6CF3"/>
    <w:rsid w:val="000A6E2D"/>
    <w:rsid w:val="000A70B7"/>
    <w:rsid w:val="000A71F7"/>
    <w:rsid w:val="000A741F"/>
    <w:rsid w:val="000A7CBB"/>
    <w:rsid w:val="000A7EE1"/>
    <w:rsid w:val="000B05AE"/>
    <w:rsid w:val="000B173A"/>
    <w:rsid w:val="000B2589"/>
    <w:rsid w:val="000B2768"/>
    <w:rsid w:val="000B2BE9"/>
    <w:rsid w:val="000B2EBD"/>
    <w:rsid w:val="000B33D3"/>
    <w:rsid w:val="000B37C3"/>
    <w:rsid w:val="000B39C2"/>
    <w:rsid w:val="000B569B"/>
    <w:rsid w:val="000B62CF"/>
    <w:rsid w:val="000B660E"/>
    <w:rsid w:val="000B6BFB"/>
    <w:rsid w:val="000B70EE"/>
    <w:rsid w:val="000B7D11"/>
    <w:rsid w:val="000C0BCD"/>
    <w:rsid w:val="000C1DE4"/>
    <w:rsid w:val="000C39AB"/>
    <w:rsid w:val="000C3A3E"/>
    <w:rsid w:val="000C58FE"/>
    <w:rsid w:val="000C5D20"/>
    <w:rsid w:val="000C6418"/>
    <w:rsid w:val="000C6DDD"/>
    <w:rsid w:val="000D0A85"/>
    <w:rsid w:val="000D0E67"/>
    <w:rsid w:val="000D0F5A"/>
    <w:rsid w:val="000D22BD"/>
    <w:rsid w:val="000D2F8B"/>
    <w:rsid w:val="000D3861"/>
    <w:rsid w:val="000D3F78"/>
    <w:rsid w:val="000D4E92"/>
    <w:rsid w:val="000D6344"/>
    <w:rsid w:val="000D63C4"/>
    <w:rsid w:val="000D6AB3"/>
    <w:rsid w:val="000E1C5A"/>
    <w:rsid w:val="000E2739"/>
    <w:rsid w:val="000E414C"/>
    <w:rsid w:val="000E6167"/>
    <w:rsid w:val="000E6C42"/>
    <w:rsid w:val="000E75A1"/>
    <w:rsid w:val="000F03EA"/>
    <w:rsid w:val="000F0CB3"/>
    <w:rsid w:val="000F115A"/>
    <w:rsid w:val="000F20B8"/>
    <w:rsid w:val="000F249A"/>
    <w:rsid w:val="000F26B3"/>
    <w:rsid w:val="000F2C68"/>
    <w:rsid w:val="000F2D3D"/>
    <w:rsid w:val="000F2F3F"/>
    <w:rsid w:val="000F2F75"/>
    <w:rsid w:val="000F3557"/>
    <w:rsid w:val="000F3E7E"/>
    <w:rsid w:val="000F4181"/>
    <w:rsid w:val="000F5E57"/>
    <w:rsid w:val="000F75FF"/>
    <w:rsid w:val="000F7DA0"/>
    <w:rsid w:val="00100BEF"/>
    <w:rsid w:val="0010318E"/>
    <w:rsid w:val="001057B9"/>
    <w:rsid w:val="001067D3"/>
    <w:rsid w:val="0010730C"/>
    <w:rsid w:val="001111FD"/>
    <w:rsid w:val="0011208F"/>
    <w:rsid w:val="001121BF"/>
    <w:rsid w:val="0011237A"/>
    <w:rsid w:val="00115601"/>
    <w:rsid w:val="00115B49"/>
    <w:rsid w:val="00116975"/>
    <w:rsid w:val="001207E1"/>
    <w:rsid w:val="00121458"/>
    <w:rsid w:val="00122D19"/>
    <w:rsid w:val="00122FF0"/>
    <w:rsid w:val="0012390C"/>
    <w:rsid w:val="00123B22"/>
    <w:rsid w:val="00123C63"/>
    <w:rsid w:val="001242D0"/>
    <w:rsid w:val="00126FFB"/>
    <w:rsid w:val="0013260F"/>
    <w:rsid w:val="00132BDC"/>
    <w:rsid w:val="001336D3"/>
    <w:rsid w:val="001345F4"/>
    <w:rsid w:val="00134AE1"/>
    <w:rsid w:val="00134D0E"/>
    <w:rsid w:val="00135715"/>
    <w:rsid w:val="00136A61"/>
    <w:rsid w:val="0014023C"/>
    <w:rsid w:val="0014068A"/>
    <w:rsid w:val="00140C7A"/>
    <w:rsid w:val="00142025"/>
    <w:rsid w:val="00143635"/>
    <w:rsid w:val="001444D2"/>
    <w:rsid w:val="00145462"/>
    <w:rsid w:val="001467C5"/>
    <w:rsid w:val="00146C5D"/>
    <w:rsid w:val="00147741"/>
    <w:rsid w:val="00151109"/>
    <w:rsid w:val="00152217"/>
    <w:rsid w:val="00152DAE"/>
    <w:rsid w:val="001535D6"/>
    <w:rsid w:val="0015388D"/>
    <w:rsid w:val="00154FE1"/>
    <w:rsid w:val="001600FA"/>
    <w:rsid w:val="00161692"/>
    <w:rsid w:val="001623F5"/>
    <w:rsid w:val="00162D36"/>
    <w:rsid w:val="0016366A"/>
    <w:rsid w:val="00165013"/>
    <w:rsid w:val="00166720"/>
    <w:rsid w:val="00167093"/>
    <w:rsid w:val="00167116"/>
    <w:rsid w:val="001735F0"/>
    <w:rsid w:val="00173701"/>
    <w:rsid w:val="00173754"/>
    <w:rsid w:val="00174009"/>
    <w:rsid w:val="001742E5"/>
    <w:rsid w:val="00175395"/>
    <w:rsid w:val="00177988"/>
    <w:rsid w:val="0018031F"/>
    <w:rsid w:val="00181717"/>
    <w:rsid w:val="00183C04"/>
    <w:rsid w:val="00190CB4"/>
    <w:rsid w:val="0019351E"/>
    <w:rsid w:val="00193B7F"/>
    <w:rsid w:val="00193D06"/>
    <w:rsid w:val="001A174E"/>
    <w:rsid w:val="001A1BD6"/>
    <w:rsid w:val="001A23F0"/>
    <w:rsid w:val="001A43B6"/>
    <w:rsid w:val="001A67A0"/>
    <w:rsid w:val="001A67A9"/>
    <w:rsid w:val="001A6C1D"/>
    <w:rsid w:val="001B07CD"/>
    <w:rsid w:val="001B108B"/>
    <w:rsid w:val="001B32FA"/>
    <w:rsid w:val="001B352C"/>
    <w:rsid w:val="001B35B8"/>
    <w:rsid w:val="001B382E"/>
    <w:rsid w:val="001B4406"/>
    <w:rsid w:val="001B4806"/>
    <w:rsid w:val="001B7016"/>
    <w:rsid w:val="001B7417"/>
    <w:rsid w:val="001C1B40"/>
    <w:rsid w:val="001C342C"/>
    <w:rsid w:val="001C4E4B"/>
    <w:rsid w:val="001C5A2F"/>
    <w:rsid w:val="001C6254"/>
    <w:rsid w:val="001C69F5"/>
    <w:rsid w:val="001D047A"/>
    <w:rsid w:val="001D3575"/>
    <w:rsid w:val="001D3759"/>
    <w:rsid w:val="001D4CF9"/>
    <w:rsid w:val="001D54DF"/>
    <w:rsid w:val="001D5689"/>
    <w:rsid w:val="001D6E8A"/>
    <w:rsid w:val="001D7F9C"/>
    <w:rsid w:val="001E0B37"/>
    <w:rsid w:val="001E38BD"/>
    <w:rsid w:val="001E4733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FB1"/>
    <w:rsid w:val="001F53E3"/>
    <w:rsid w:val="001F786C"/>
    <w:rsid w:val="002009A9"/>
    <w:rsid w:val="00202F20"/>
    <w:rsid w:val="00203A78"/>
    <w:rsid w:val="00205EB1"/>
    <w:rsid w:val="002067C2"/>
    <w:rsid w:val="002072CE"/>
    <w:rsid w:val="00207905"/>
    <w:rsid w:val="002113A0"/>
    <w:rsid w:val="00212A57"/>
    <w:rsid w:val="00212E30"/>
    <w:rsid w:val="00213E27"/>
    <w:rsid w:val="002143C2"/>
    <w:rsid w:val="00214B5D"/>
    <w:rsid w:val="00214FF4"/>
    <w:rsid w:val="00217C14"/>
    <w:rsid w:val="00217D73"/>
    <w:rsid w:val="0022233F"/>
    <w:rsid w:val="00222B19"/>
    <w:rsid w:val="00223504"/>
    <w:rsid w:val="00223863"/>
    <w:rsid w:val="00226C02"/>
    <w:rsid w:val="0022761E"/>
    <w:rsid w:val="00231817"/>
    <w:rsid w:val="00231DDC"/>
    <w:rsid w:val="00232852"/>
    <w:rsid w:val="002329B4"/>
    <w:rsid w:val="00233044"/>
    <w:rsid w:val="00233F08"/>
    <w:rsid w:val="00235176"/>
    <w:rsid w:val="00235240"/>
    <w:rsid w:val="00235E1F"/>
    <w:rsid w:val="0023667A"/>
    <w:rsid w:val="00240C6E"/>
    <w:rsid w:val="00241BB5"/>
    <w:rsid w:val="002420C5"/>
    <w:rsid w:val="0024279F"/>
    <w:rsid w:val="00243550"/>
    <w:rsid w:val="00243708"/>
    <w:rsid w:val="002444DC"/>
    <w:rsid w:val="0024526D"/>
    <w:rsid w:val="002508CB"/>
    <w:rsid w:val="00250B5F"/>
    <w:rsid w:val="00252771"/>
    <w:rsid w:val="00256BE4"/>
    <w:rsid w:val="002571D7"/>
    <w:rsid w:val="002607B0"/>
    <w:rsid w:val="0026086B"/>
    <w:rsid w:val="00263044"/>
    <w:rsid w:val="00263C50"/>
    <w:rsid w:val="00265D86"/>
    <w:rsid w:val="00270109"/>
    <w:rsid w:val="0027063D"/>
    <w:rsid w:val="00271D25"/>
    <w:rsid w:val="00272317"/>
    <w:rsid w:val="0027394C"/>
    <w:rsid w:val="00273CA5"/>
    <w:rsid w:val="00274F32"/>
    <w:rsid w:val="00275ACA"/>
    <w:rsid w:val="00275DDD"/>
    <w:rsid w:val="00276C9D"/>
    <w:rsid w:val="00277AD0"/>
    <w:rsid w:val="00280B45"/>
    <w:rsid w:val="002818DC"/>
    <w:rsid w:val="0028285E"/>
    <w:rsid w:val="0028296E"/>
    <w:rsid w:val="00283648"/>
    <w:rsid w:val="0028396D"/>
    <w:rsid w:val="00283AAE"/>
    <w:rsid w:val="00283D03"/>
    <w:rsid w:val="00283E1F"/>
    <w:rsid w:val="00283ECA"/>
    <w:rsid w:val="00284C46"/>
    <w:rsid w:val="0028729C"/>
    <w:rsid w:val="00287E72"/>
    <w:rsid w:val="00290384"/>
    <w:rsid w:val="0029141A"/>
    <w:rsid w:val="002929E2"/>
    <w:rsid w:val="00292D89"/>
    <w:rsid w:val="002951F5"/>
    <w:rsid w:val="00296C84"/>
    <w:rsid w:val="002973B2"/>
    <w:rsid w:val="002A03DE"/>
    <w:rsid w:val="002A2C9C"/>
    <w:rsid w:val="002A2DBB"/>
    <w:rsid w:val="002A36B2"/>
    <w:rsid w:val="002A370F"/>
    <w:rsid w:val="002A3BF6"/>
    <w:rsid w:val="002A3D13"/>
    <w:rsid w:val="002A4626"/>
    <w:rsid w:val="002A53D3"/>
    <w:rsid w:val="002A57D0"/>
    <w:rsid w:val="002A5ED7"/>
    <w:rsid w:val="002A6780"/>
    <w:rsid w:val="002A6F44"/>
    <w:rsid w:val="002A7EA8"/>
    <w:rsid w:val="002B1FF6"/>
    <w:rsid w:val="002B2737"/>
    <w:rsid w:val="002B2E65"/>
    <w:rsid w:val="002B3ECC"/>
    <w:rsid w:val="002B4532"/>
    <w:rsid w:val="002B5F7B"/>
    <w:rsid w:val="002C0B02"/>
    <w:rsid w:val="002C17BD"/>
    <w:rsid w:val="002C1D46"/>
    <w:rsid w:val="002C2882"/>
    <w:rsid w:val="002C2C1D"/>
    <w:rsid w:val="002C41EA"/>
    <w:rsid w:val="002C45A7"/>
    <w:rsid w:val="002C53DF"/>
    <w:rsid w:val="002C6FCB"/>
    <w:rsid w:val="002D0043"/>
    <w:rsid w:val="002D0E64"/>
    <w:rsid w:val="002D1058"/>
    <w:rsid w:val="002D1162"/>
    <w:rsid w:val="002D1DF2"/>
    <w:rsid w:val="002D3367"/>
    <w:rsid w:val="002D405A"/>
    <w:rsid w:val="002D473A"/>
    <w:rsid w:val="002D6ACB"/>
    <w:rsid w:val="002E1F75"/>
    <w:rsid w:val="002E22AC"/>
    <w:rsid w:val="002E3009"/>
    <w:rsid w:val="002E31C2"/>
    <w:rsid w:val="002E42B3"/>
    <w:rsid w:val="002E4A8E"/>
    <w:rsid w:val="002F1766"/>
    <w:rsid w:val="002F571A"/>
    <w:rsid w:val="002F61DF"/>
    <w:rsid w:val="002F6767"/>
    <w:rsid w:val="002F6840"/>
    <w:rsid w:val="002F6C90"/>
    <w:rsid w:val="002F6CF4"/>
    <w:rsid w:val="002F791F"/>
    <w:rsid w:val="00300935"/>
    <w:rsid w:val="00300C52"/>
    <w:rsid w:val="00302361"/>
    <w:rsid w:val="00302779"/>
    <w:rsid w:val="003049C6"/>
    <w:rsid w:val="0030617C"/>
    <w:rsid w:val="0030749C"/>
    <w:rsid w:val="00307AB5"/>
    <w:rsid w:val="003125F0"/>
    <w:rsid w:val="0031306B"/>
    <w:rsid w:val="003131EF"/>
    <w:rsid w:val="003135A3"/>
    <w:rsid w:val="003147CA"/>
    <w:rsid w:val="00320244"/>
    <w:rsid w:val="0032066E"/>
    <w:rsid w:val="00322925"/>
    <w:rsid w:val="0032608D"/>
    <w:rsid w:val="00326773"/>
    <w:rsid w:val="00326CA5"/>
    <w:rsid w:val="00327DCF"/>
    <w:rsid w:val="003330E1"/>
    <w:rsid w:val="003348F2"/>
    <w:rsid w:val="00335504"/>
    <w:rsid w:val="00335B98"/>
    <w:rsid w:val="0033632D"/>
    <w:rsid w:val="003364D4"/>
    <w:rsid w:val="00336B96"/>
    <w:rsid w:val="00336E9F"/>
    <w:rsid w:val="00336FF2"/>
    <w:rsid w:val="003378DA"/>
    <w:rsid w:val="00337C17"/>
    <w:rsid w:val="0034263A"/>
    <w:rsid w:val="00342E13"/>
    <w:rsid w:val="00343CBB"/>
    <w:rsid w:val="00344009"/>
    <w:rsid w:val="00344DA0"/>
    <w:rsid w:val="00345039"/>
    <w:rsid w:val="00346058"/>
    <w:rsid w:val="003462C9"/>
    <w:rsid w:val="00350450"/>
    <w:rsid w:val="00350455"/>
    <w:rsid w:val="00351AA3"/>
    <w:rsid w:val="00352134"/>
    <w:rsid w:val="003539EF"/>
    <w:rsid w:val="003546A7"/>
    <w:rsid w:val="003550D1"/>
    <w:rsid w:val="00355284"/>
    <w:rsid w:val="00355822"/>
    <w:rsid w:val="003559B4"/>
    <w:rsid w:val="00355CEB"/>
    <w:rsid w:val="00356B5B"/>
    <w:rsid w:val="00357A26"/>
    <w:rsid w:val="00360956"/>
    <w:rsid w:val="003622C4"/>
    <w:rsid w:val="00362AFA"/>
    <w:rsid w:val="00363857"/>
    <w:rsid w:val="00363A5C"/>
    <w:rsid w:val="0036544B"/>
    <w:rsid w:val="00365B11"/>
    <w:rsid w:val="0036764E"/>
    <w:rsid w:val="00367846"/>
    <w:rsid w:val="00367D2A"/>
    <w:rsid w:val="00367DA7"/>
    <w:rsid w:val="003706E6"/>
    <w:rsid w:val="00370E0E"/>
    <w:rsid w:val="00371560"/>
    <w:rsid w:val="0037165B"/>
    <w:rsid w:val="00371B26"/>
    <w:rsid w:val="0037200A"/>
    <w:rsid w:val="003735BF"/>
    <w:rsid w:val="0037419C"/>
    <w:rsid w:val="00374889"/>
    <w:rsid w:val="00375648"/>
    <w:rsid w:val="00376208"/>
    <w:rsid w:val="00376AE1"/>
    <w:rsid w:val="003772B6"/>
    <w:rsid w:val="00377AE6"/>
    <w:rsid w:val="00380046"/>
    <w:rsid w:val="00380695"/>
    <w:rsid w:val="00380FD4"/>
    <w:rsid w:val="00381265"/>
    <w:rsid w:val="0038140A"/>
    <w:rsid w:val="00383B15"/>
    <w:rsid w:val="00385565"/>
    <w:rsid w:val="00386769"/>
    <w:rsid w:val="00386E55"/>
    <w:rsid w:val="0039104F"/>
    <w:rsid w:val="00392C7D"/>
    <w:rsid w:val="00395120"/>
    <w:rsid w:val="00395E4D"/>
    <w:rsid w:val="00397794"/>
    <w:rsid w:val="003A13C8"/>
    <w:rsid w:val="003A29D6"/>
    <w:rsid w:val="003A2A29"/>
    <w:rsid w:val="003A2CB6"/>
    <w:rsid w:val="003A3F16"/>
    <w:rsid w:val="003A6247"/>
    <w:rsid w:val="003B0378"/>
    <w:rsid w:val="003B09E0"/>
    <w:rsid w:val="003B14AE"/>
    <w:rsid w:val="003B287A"/>
    <w:rsid w:val="003B344B"/>
    <w:rsid w:val="003B412C"/>
    <w:rsid w:val="003B427A"/>
    <w:rsid w:val="003B5AA8"/>
    <w:rsid w:val="003B5B2F"/>
    <w:rsid w:val="003B6B06"/>
    <w:rsid w:val="003B6FEA"/>
    <w:rsid w:val="003C09CC"/>
    <w:rsid w:val="003C0ABB"/>
    <w:rsid w:val="003C0BFD"/>
    <w:rsid w:val="003C1654"/>
    <w:rsid w:val="003C369E"/>
    <w:rsid w:val="003C54BD"/>
    <w:rsid w:val="003C5E85"/>
    <w:rsid w:val="003C626D"/>
    <w:rsid w:val="003C6A62"/>
    <w:rsid w:val="003C742F"/>
    <w:rsid w:val="003C79AF"/>
    <w:rsid w:val="003D1F2C"/>
    <w:rsid w:val="003D232C"/>
    <w:rsid w:val="003D24CE"/>
    <w:rsid w:val="003D2903"/>
    <w:rsid w:val="003D37D3"/>
    <w:rsid w:val="003D3C04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BBC"/>
    <w:rsid w:val="003F3E5D"/>
    <w:rsid w:val="003F4677"/>
    <w:rsid w:val="003F49B0"/>
    <w:rsid w:val="003F6DF5"/>
    <w:rsid w:val="003F761F"/>
    <w:rsid w:val="003F76F3"/>
    <w:rsid w:val="004005E0"/>
    <w:rsid w:val="00400994"/>
    <w:rsid w:val="0040204E"/>
    <w:rsid w:val="00402295"/>
    <w:rsid w:val="00402829"/>
    <w:rsid w:val="00402CF5"/>
    <w:rsid w:val="00402E1D"/>
    <w:rsid w:val="00402EA2"/>
    <w:rsid w:val="00403577"/>
    <w:rsid w:val="004047A1"/>
    <w:rsid w:val="00405834"/>
    <w:rsid w:val="00406648"/>
    <w:rsid w:val="00406A5A"/>
    <w:rsid w:val="00412CD8"/>
    <w:rsid w:val="00412F03"/>
    <w:rsid w:val="00413141"/>
    <w:rsid w:val="00415015"/>
    <w:rsid w:val="004172C0"/>
    <w:rsid w:val="004172CD"/>
    <w:rsid w:val="00417373"/>
    <w:rsid w:val="00417C22"/>
    <w:rsid w:val="00420AD6"/>
    <w:rsid w:val="00422785"/>
    <w:rsid w:val="00424B02"/>
    <w:rsid w:val="00425073"/>
    <w:rsid w:val="00425EA9"/>
    <w:rsid w:val="00425FC5"/>
    <w:rsid w:val="004268F8"/>
    <w:rsid w:val="0043012B"/>
    <w:rsid w:val="00430868"/>
    <w:rsid w:val="00431543"/>
    <w:rsid w:val="004318C5"/>
    <w:rsid w:val="00432071"/>
    <w:rsid w:val="00434D04"/>
    <w:rsid w:val="0043515A"/>
    <w:rsid w:val="00435BB9"/>
    <w:rsid w:val="00436837"/>
    <w:rsid w:val="00436DE1"/>
    <w:rsid w:val="00440F5B"/>
    <w:rsid w:val="0044165D"/>
    <w:rsid w:val="0044181E"/>
    <w:rsid w:val="00441A63"/>
    <w:rsid w:val="0044217B"/>
    <w:rsid w:val="00442B91"/>
    <w:rsid w:val="00443813"/>
    <w:rsid w:val="00443BD4"/>
    <w:rsid w:val="004444E9"/>
    <w:rsid w:val="00445848"/>
    <w:rsid w:val="004459BE"/>
    <w:rsid w:val="00445DDE"/>
    <w:rsid w:val="00446265"/>
    <w:rsid w:val="004478E0"/>
    <w:rsid w:val="00450551"/>
    <w:rsid w:val="00451CB0"/>
    <w:rsid w:val="004526BA"/>
    <w:rsid w:val="00453140"/>
    <w:rsid w:val="004531E9"/>
    <w:rsid w:val="00453524"/>
    <w:rsid w:val="00453DCB"/>
    <w:rsid w:val="00455B1E"/>
    <w:rsid w:val="00455CA0"/>
    <w:rsid w:val="00456462"/>
    <w:rsid w:val="004564B7"/>
    <w:rsid w:val="00460B26"/>
    <w:rsid w:val="004614AA"/>
    <w:rsid w:val="00461D7D"/>
    <w:rsid w:val="00461E5F"/>
    <w:rsid w:val="004622B9"/>
    <w:rsid w:val="00462749"/>
    <w:rsid w:val="00466A65"/>
    <w:rsid w:val="00466FAF"/>
    <w:rsid w:val="00467686"/>
    <w:rsid w:val="00472F5D"/>
    <w:rsid w:val="004734E9"/>
    <w:rsid w:val="00480F41"/>
    <w:rsid w:val="00483504"/>
    <w:rsid w:val="0048403E"/>
    <w:rsid w:val="00484CCC"/>
    <w:rsid w:val="00485197"/>
    <w:rsid w:val="00485E5B"/>
    <w:rsid w:val="004871C7"/>
    <w:rsid w:val="00490F20"/>
    <w:rsid w:val="00491821"/>
    <w:rsid w:val="0049296E"/>
    <w:rsid w:val="00494342"/>
    <w:rsid w:val="00494F1B"/>
    <w:rsid w:val="00496030"/>
    <w:rsid w:val="00496560"/>
    <w:rsid w:val="004966FA"/>
    <w:rsid w:val="00497A38"/>
    <w:rsid w:val="00497CBB"/>
    <w:rsid w:val="004A173C"/>
    <w:rsid w:val="004A389B"/>
    <w:rsid w:val="004A495D"/>
    <w:rsid w:val="004A5DE2"/>
    <w:rsid w:val="004A6578"/>
    <w:rsid w:val="004A790D"/>
    <w:rsid w:val="004A7B29"/>
    <w:rsid w:val="004B00A6"/>
    <w:rsid w:val="004B048D"/>
    <w:rsid w:val="004B1520"/>
    <w:rsid w:val="004B1D01"/>
    <w:rsid w:val="004B26F7"/>
    <w:rsid w:val="004B2AC7"/>
    <w:rsid w:val="004B2BDF"/>
    <w:rsid w:val="004B38E0"/>
    <w:rsid w:val="004B3ACA"/>
    <w:rsid w:val="004B4B35"/>
    <w:rsid w:val="004B5488"/>
    <w:rsid w:val="004B616D"/>
    <w:rsid w:val="004B6709"/>
    <w:rsid w:val="004B68E2"/>
    <w:rsid w:val="004B74D5"/>
    <w:rsid w:val="004B79E1"/>
    <w:rsid w:val="004B7A50"/>
    <w:rsid w:val="004C0743"/>
    <w:rsid w:val="004C1A05"/>
    <w:rsid w:val="004C1EB1"/>
    <w:rsid w:val="004C5768"/>
    <w:rsid w:val="004C6266"/>
    <w:rsid w:val="004C63F5"/>
    <w:rsid w:val="004C6CB2"/>
    <w:rsid w:val="004C7438"/>
    <w:rsid w:val="004C776F"/>
    <w:rsid w:val="004D0AB1"/>
    <w:rsid w:val="004D207A"/>
    <w:rsid w:val="004D21D3"/>
    <w:rsid w:val="004D3056"/>
    <w:rsid w:val="004D5AFC"/>
    <w:rsid w:val="004E116B"/>
    <w:rsid w:val="004E2D34"/>
    <w:rsid w:val="004E3724"/>
    <w:rsid w:val="004E4853"/>
    <w:rsid w:val="004E4C0E"/>
    <w:rsid w:val="004E55D0"/>
    <w:rsid w:val="004E5916"/>
    <w:rsid w:val="004E6D76"/>
    <w:rsid w:val="004E7CF8"/>
    <w:rsid w:val="004E7D01"/>
    <w:rsid w:val="004F21E9"/>
    <w:rsid w:val="004F3776"/>
    <w:rsid w:val="004F40B8"/>
    <w:rsid w:val="004F4510"/>
    <w:rsid w:val="004F5103"/>
    <w:rsid w:val="004F7886"/>
    <w:rsid w:val="004F7D37"/>
    <w:rsid w:val="005002A2"/>
    <w:rsid w:val="00502551"/>
    <w:rsid w:val="00502C25"/>
    <w:rsid w:val="00504BD2"/>
    <w:rsid w:val="00504DBC"/>
    <w:rsid w:val="00505444"/>
    <w:rsid w:val="00505B60"/>
    <w:rsid w:val="005063EF"/>
    <w:rsid w:val="00510186"/>
    <w:rsid w:val="00511D7B"/>
    <w:rsid w:val="00512344"/>
    <w:rsid w:val="00512AA7"/>
    <w:rsid w:val="0051380F"/>
    <w:rsid w:val="00513ACB"/>
    <w:rsid w:val="00514886"/>
    <w:rsid w:val="0051513A"/>
    <w:rsid w:val="0051572B"/>
    <w:rsid w:val="00517EB8"/>
    <w:rsid w:val="0052325F"/>
    <w:rsid w:val="00524430"/>
    <w:rsid w:val="00525FC6"/>
    <w:rsid w:val="005274F2"/>
    <w:rsid w:val="00531FBB"/>
    <w:rsid w:val="00532319"/>
    <w:rsid w:val="00532AF5"/>
    <w:rsid w:val="00534665"/>
    <w:rsid w:val="00534926"/>
    <w:rsid w:val="00535303"/>
    <w:rsid w:val="00537C7C"/>
    <w:rsid w:val="00537D48"/>
    <w:rsid w:val="00537E3E"/>
    <w:rsid w:val="00537EFB"/>
    <w:rsid w:val="00540830"/>
    <w:rsid w:val="00540BF4"/>
    <w:rsid w:val="00541E83"/>
    <w:rsid w:val="005432E4"/>
    <w:rsid w:val="00543B91"/>
    <w:rsid w:val="0054482A"/>
    <w:rsid w:val="0054599B"/>
    <w:rsid w:val="00545B5B"/>
    <w:rsid w:val="00546544"/>
    <w:rsid w:val="00546860"/>
    <w:rsid w:val="00550C7F"/>
    <w:rsid w:val="00551289"/>
    <w:rsid w:val="00551E7E"/>
    <w:rsid w:val="005530C8"/>
    <w:rsid w:val="005555D9"/>
    <w:rsid w:val="00557183"/>
    <w:rsid w:val="0055742C"/>
    <w:rsid w:val="00557509"/>
    <w:rsid w:val="00562DF4"/>
    <w:rsid w:val="005634D0"/>
    <w:rsid w:val="00566756"/>
    <w:rsid w:val="0056798A"/>
    <w:rsid w:val="0057255C"/>
    <w:rsid w:val="00576E77"/>
    <w:rsid w:val="0058140D"/>
    <w:rsid w:val="00581D62"/>
    <w:rsid w:val="00582C0F"/>
    <w:rsid w:val="00584983"/>
    <w:rsid w:val="005857F1"/>
    <w:rsid w:val="00586D39"/>
    <w:rsid w:val="005919A3"/>
    <w:rsid w:val="0059233C"/>
    <w:rsid w:val="005934BC"/>
    <w:rsid w:val="00594397"/>
    <w:rsid w:val="00595048"/>
    <w:rsid w:val="005A041D"/>
    <w:rsid w:val="005A0580"/>
    <w:rsid w:val="005A1870"/>
    <w:rsid w:val="005A1B7B"/>
    <w:rsid w:val="005A2322"/>
    <w:rsid w:val="005A2BB8"/>
    <w:rsid w:val="005A3FC1"/>
    <w:rsid w:val="005A4ADB"/>
    <w:rsid w:val="005A4F01"/>
    <w:rsid w:val="005A6237"/>
    <w:rsid w:val="005A7BBC"/>
    <w:rsid w:val="005B0135"/>
    <w:rsid w:val="005B1A6C"/>
    <w:rsid w:val="005B2ADC"/>
    <w:rsid w:val="005B3AB0"/>
    <w:rsid w:val="005B736D"/>
    <w:rsid w:val="005B769D"/>
    <w:rsid w:val="005C06EA"/>
    <w:rsid w:val="005C17A4"/>
    <w:rsid w:val="005C1911"/>
    <w:rsid w:val="005C21CF"/>
    <w:rsid w:val="005C4B3F"/>
    <w:rsid w:val="005C5D34"/>
    <w:rsid w:val="005C7E09"/>
    <w:rsid w:val="005D01B8"/>
    <w:rsid w:val="005D0900"/>
    <w:rsid w:val="005D46F9"/>
    <w:rsid w:val="005D6FF5"/>
    <w:rsid w:val="005D7345"/>
    <w:rsid w:val="005D778C"/>
    <w:rsid w:val="005D7AF5"/>
    <w:rsid w:val="005D7C97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419E"/>
    <w:rsid w:val="005E42F9"/>
    <w:rsid w:val="005E5F9B"/>
    <w:rsid w:val="005E60DE"/>
    <w:rsid w:val="005E61F2"/>
    <w:rsid w:val="005E6385"/>
    <w:rsid w:val="005E6687"/>
    <w:rsid w:val="005E6D10"/>
    <w:rsid w:val="005E719A"/>
    <w:rsid w:val="005E7FDD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5F7511"/>
    <w:rsid w:val="00600127"/>
    <w:rsid w:val="0060128D"/>
    <w:rsid w:val="006024F6"/>
    <w:rsid w:val="00602952"/>
    <w:rsid w:val="0060350C"/>
    <w:rsid w:val="00603EBA"/>
    <w:rsid w:val="00604685"/>
    <w:rsid w:val="00605CA7"/>
    <w:rsid w:val="00605F6A"/>
    <w:rsid w:val="006070D5"/>
    <w:rsid w:val="006073FB"/>
    <w:rsid w:val="00607C08"/>
    <w:rsid w:val="0061079D"/>
    <w:rsid w:val="0061288C"/>
    <w:rsid w:val="00612FBF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3A9E"/>
    <w:rsid w:val="00623D66"/>
    <w:rsid w:val="00625391"/>
    <w:rsid w:val="00626768"/>
    <w:rsid w:val="00626FB7"/>
    <w:rsid w:val="00627032"/>
    <w:rsid w:val="00630036"/>
    <w:rsid w:val="00632604"/>
    <w:rsid w:val="00632DEF"/>
    <w:rsid w:val="00633B65"/>
    <w:rsid w:val="006356FA"/>
    <w:rsid w:val="00640B05"/>
    <w:rsid w:val="00641112"/>
    <w:rsid w:val="0064206F"/>
    <w:rsid w:val="00642619"/>
    <w:rsid w:val="00642F05"/>
    <w:rsid w:val="006462BF"/>
    <w:rsid w:val="00646E1A"/>
    <w:rsid w:val="0064722E"/>
    <w:rsid w:val="006507A5"/>
    <w:rsid w:val="006516FF"/>
    <w:rsid w:val="00652620"/>
    <w:rsid w:val="0065286A"/>
    <w:rsid w:val="006529E5"/>
    <w:rsid w:val="00653C9B"/>
    <w:rsid w:val="00655F94"/>
    <w:rsid w:val="0065671A"/>
    <w:rsid w:val="00656A2F"/>
    <w:rsid w:val="00656CAF"/>
    <w:rsid w:val="00656F00"/>
    <w:rsid w:val="006577F6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1B3D"/>
    <w:rsid w:val="006768A0"/>
    <w:rsid w:val="00677C59"/>
    <w:rsid w:val="00680798"/>
    <w:rsid w:val="00680E53"/>
    <w:rsid w:val="00681721"/>
    <w:rsid w:val="00681E4D"/>
    <w:rsid w:val="00682551"/>
    <w:rsid w:val="0068278B"/>
    <w:rsid w:val="006833DC"/>
    <w:rsid w:val="0068369D"/>
    <w:rsid w:val="00683C1E"/>
    <w:rsid w:val="00683E21"/>
    <w:rsid w:val="006851C0"/>
    <w:rsid w:val="00685898"/>
    <w:rsid w:val="00690A15"/>
    <w:rsid w:val="00690A2F"/>
    <w:rsid w:val="00690B68"/>
    <w:rsid w:val="006913B7"/>
    <w:rsid w:val="006936A2"/>
    <w:rsid w:val="00693979"/>
    <w:rsid w:val="006941D7"/>
    <w:rsid w:val="00694481"/>
    <w:rsid w:val="006945FB"/>
    <w:rsid w:val="00695D1F"/>
    <w:rsid w:val="006961BF"/>
    <w:rsid w:val="00696E90"/>
    <w:rsid w:val="00696EBF"/>
    <w:rsid w:val="00697A85"/>
    <w:rsid w:val="006A2F26"/>
    <w:rsid w:val="006A32DE"/>
    <w:rsid w:val="006A66E9"/>
    <w:rsid w:val="006B1AA3"/>
    <w:rsid w:val="006B4427"/>
    <w:rsid w:val="006B651A"/>
    <w:rsid w:val="006B6B33"/>
    <w:rsid w:val="006B7D62"/>
    <w:rsid w:val="006C00F1"/>
    <w:rsid w:val="006C0678"/>
    <w:rsid w:val="006C178A"/>
    <w:rsid w:val="006C1AAD"/>
    <w:rsid w:val="006C2701"/>
    <w:rsid w:val="006C27B0"/>
    <w:rsid w:val="006C2B32"/>
    <w:rsid w:val="006C32BE"/>
    <w:rsid w:val="006C3B00"/>
    <w:rsid w:val="006C3C71"/>
    <w:rsid w:val="006C6175"/>
    <w:rsid w:val="006C6A7A"/>
    <w:rsid w:val="006C6D2F"/>
    <w:rsid w:val="006C70E5"/>
    <w:rsid w:val="006C7E8E"/>
    <w:rsid w:val="006D07F5"/>
    <w:rsid w:val="006D0E73"/>
    <w:rsid w:val="006D425A"/>
    <w:rsid w:val="006D4443"/>
    <w:rsid w:val="006D4B43"/>
    <w:rsid w:val="006D540D"/>
    <w:rsid w:val="006D5432"/>
    <w:rsid w:val="006D5EF5"/>
    <w:rsid w:val="006D6673"/>
    <w:rsid w:val="006D7095"/>
    <w:rsid w:val="006E1373"/>
    <w:rsid w:val="006E2BBB"/>
    <w:rsid w:val="006E3567"/>
    <w:rsid w:val="006E41E4"/>
    <w:rsid w:val="006E473A"/>
    <w:rsid w:val="006E5239"/>
    <w:rsid w:val="006E67EB"/>
    <w:rsid w:val="006E7324"/>
    <w:rsid w:val="006E7FBB"/>
    <w:rsid w:val="006F0DCC"/>
    <w:rsid w:val="006F1DE4"/>
    <w:rsid w:val="006F3B51"/>
    <w:rsid w:val="006F3FC8"/>
    <w:rsid w:val="006F49C4"/>
    <w:rsid w:val="006F4ECF"/>
    <w:rsid w:val="006F54A0"/>
    <w:rsid w:val="006F5A5A"/>
    <w:rsid w:val="006F7238"/>
    <w:rsid w:val="00700696"/>
    <w:rsid w:val="00700B53"/>
    <w:rsid w:val="00702485"/>
    <w:rsid w:val="00703F77"/>
    <w:rsid w:val="0070411B"/>
    <w:rsid w:val="00706C31"/>
    <w:rsid w:val="007079A2"/>
    <w:rsid w:val="00711C97"/>
    <w:rsid w:val="00712519"/>
    <w:rsid w:val="00712844"/>
    <w:rsid w:val="00712E8E"/>
    <w:rsid w:val="007139AF"/>
    <w:rsid w:val="00713B12"/>
    <w:rsid w:val="0071670D"/>
    <w:rsid w:val="00717439"/>
    <w:rsid w:val="00717C4D"/>
    <w:rsid w:val="00720A90"/>
    <w:rsid w:val="00720E62"/>
    <w:rsid w:val="00720EF0"/>
    <w:rsid w:val="0072202D"/>
    <w:rsid w:val="0072222E"/>
    <w:rsid w:val="00722360"/>
    <w:rsid w:val="00723BF3"/>
    <w:rsid w:val="00723F61"/>
    <w:rsid w:val="0072409E"/>
    <w:rsid w:val="00724BC1"/>
    <w:rsid w:val="00724BDC"/>
    <w:rsid w:val="00724E8C"/>
    <w:rsid w:val="0072531C"/>
    <w:rsid w:val="00727A6C"/>
    <w:rsid w:val="00730716"/>
    <w:rsid w:val="00731C42"/>
    <w:rsid w:val="00732D08"/>
    <w:rsid w:val="00733A70"/>
    <w:rsid w:val="00734EDB"/>
    <w:rsid w:val="00735BD8"/>
    <w:rsid w:val="0073676E"/>
    <w:rsid w:val="00737E2C"/>
    <w:rsid w:val="00740E09"/>
    <w:rsid w:val="00742BDE"/>
    <w:rsid w:val="0074322F"/>
    <w:rsid w:val="0074330D"/>
    <w:rsid w:val="00743ADE"/>
    <w:rsid w:val="007449AC"/>
    <w:rsid w:val="00744B0E"/>
    <w:rsid w:val="00744DD2"/>
    <w:rsid w:val="007463FC"/>
    <w:rsid w:val="00747D64"/>
    <w:rsid w:val="00750862"/>
    <w:rsid w:val="007510C4"/>
    <w:rsid w:val="007517EF"/>
    <w:rsid w:val="00751CEC"/>
    <w:rsid w:val="00754812"/>
    <w:rsid w:val="00755156"/>
    <w:rsid w:val="007565D6"/>
    <w:rsid w:val="00756FED"/>
    <w:rsid w:val="007601A0"/>
    <w:rsid w:val="00760360"/>
    <w:rsid w:val="0076056C"/>
    <w:rsid w:val="00760846"/>
    <w:rsid w:val="00760AB4"/>
    <w:rsid w:val="00760B16"/>
    <w:rsid w:val="00761699"/>
    <w:rsid w:val="00761F2D"/>
    <w:rsid w:val="007627AE"/>
    <w:rsid w:val="007628A1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5E9"/>
    <w:rsid w:val="00770FC6"/>
    <w:rsid w:val="00771194"/>
    <w:rsid w:val="007719E7"/>
    <w:rsid w:val="00771CF5"/>
    <w:rsid w:val="00772F77"/>
    <w:rsid w:val="007747F5"/>
    <w:rsid w:val="00774D64"/>
    <w:rsid w:val="00775B7B"/>
    <w:rsid w:val="00777868"/>
    <w:rsid w:val="0078015C"/>
    <w:rsid w:val="007806D3"/>
    <w:rsid w:val="00780FB8"/>
    <w:rsid w:val="007814D7"/>
    <w:rsid w:val="0078449F"/>
    <w:rsid w:val="00785307"/>
    <w:rsid w:val="00786A40"/>
    <w:rsid w:val="007877DF"/>
    <w:rsid w:val="00787EDE"/>
    <w:rsid w:val="00791F3D"/>
    <w:rsid w:val="00792FA7"/>
    <w:rsid w:val="00794286"/>
    <w:rsid w:val="00796672"/>
    <w:rsid w:val="0079712C"/>
    <w:rsid w:val="00797285"/>
    <w:rsid w:val="00797925"/>
    <w:rsid w:val="00797C0A"/>
    <w:rsid w:val="007A25BA"/>
    <w:rsid w:val="007A2D96"/>
    <w:rsid w:val="007A380F"/>
    <w:rsid w:val="007A4271"/>
    <w:rsid w:val="007A6F2A"/>
    <w:rsid w:val="007A7422"/>
    <w:rsid w:val="007B0054"/>
    <w:rsid w:val="007B0E1F"/>
    <w:rsid w:val="007B0FBF"/>
    <w:rsid w:val="007B26DB"/>
    <w:rsid w:val="007B2BDE"/>
    <w:rsid w:val="007B3F75"/>
    <w:rsid w:val="007B48FA"/>
    <w:rsid w:val="007B53FD"/>
    <w:rsid w:val="007B6CF0"/>
    <w:rsid w:val="007C015D"/>
    <w:rsid w:val="007C10B7"/>
    <w:rsid w:val="007C1AC8"/>
    <w:rsid w:val="007C2582"/>
    <w:rsid w:val="007C2EAF"/>
    <w:rsid w:val="007C2EEC"/>
    <w:rsid w:val="007C364C"/>
    <w:rsid w:val="007C532B"/>
    <w:rsid w:val="007C6C45"/>
    <w:rsid w:val="007C7D7E"/>
    <w:rsid w:val="007C7D98"/>
    <w:rsid w:val="007D0D48"/>
    <w:rsid w:val="007D4639"/>
    <w:rsid w:val="007D4CE1"/>
    <w:rsid w:val="007D4D1F"/>
    <w:rsid w:val="007D580D"/>
    <w:rsid w:val="007D65AC"/>
    <w:rsid w:val="007D6835"/>
    <w:rsid w:val="007D78FC"/>
    <w:rsid w:val="007D7E12"/>
    <w:rsid w:val="007E2391"/>
    <w:rsid w:val="007E2FBF"/>
    <w:rsid w:val="007E3600"/>
    <w:rsid w:val="007E5EB0"/>
    <w:rsid w:val="007F0AB5"/>
    <w:rsid w:val="007F1275"/>
    <w:rsid w:val="007F13D2"/>
    <w:rsid w:val="007F3467"/>
    <w:rsid w:val="007F37B6"/>
    <w:rsid w:val="007F47EB"/>
    <w:rsid w:val="007F4D92"/>
    <w:rsid w:val="007F5EDD"/>
    <w:rsid w:val="00800411"/>
    <w:rsid w:val="00800695"/>
    <w:rsid w:val="0080127D"/>
    <w:rsid w:val="00801AE0"/>
    <w:rsid w:val="00802B73"/>
    <w:rsid w:val="0080456E"/>
    <w:rsid w:val="00804BEC"/>
    <w:rsid w:val="00805A88"/>
    <w:rsid w:val="00805F2A"/>
    <w:rsid w:val="00811101"/>
    <w:rsid w:val="00811DDC"/>
    <w:rsid w:val="008121DA"/>
    <w:rsid w:val="00812A25"/>
    <w:rsid w:val="00813420"/>
    <w:rsid w:val="008135EB"/>
    <w:rsid w:val="00815FAA"/>
    <w:rsid w:val="00816000"/>
    <w:rsid w:val="008177EB"/>
    <w:rsid w:val="00820BC1"/>
    <w:rsid w:val="00825C0A"/>
    <w:rsid w:val="00825FF1"/>
    <w:rsid w:val="0083083A"/>
    <w:rsid w:val="00830B0B"/>
    <w:rsid w:val="0083138B"/>
    <w:rsid w:val="00831FE1"/>
    <w:rsid w:val="00831FFD"/>
    <w:rsid w:val="00832B91"/>
    <w:rsid w:val="00834A9F"/>
    <w:rsid w:val="008351CD"/>
    <w:rsid w:val="00835CAB"/>
    <w:rsid w:val="0083675E"/>
    <w:rsid w:val="008379F1"/>
    <w:rsid w:val="0084152C"/>
    <w:rsid w:val="00841A5B"/>
    <w:rsid w:val="00842224"/>
    <w:rsid w:val="008423EC"/>
    <w:rsid w:val="00846FB3"/>
    <w:rsid w:val="008474FD"/>
    <w:rsid w:val="0085060A"/>
    <w:rsid w:val="0085073D"/>
    <w:rsid w:val="00851218"/>
    <w:rsid w:val="00851EC1"/>
    <w:rsid w:val="0085206D"/>
    <w:rsid w:val="00853BBA"/>
    <w:rsid w:val="00854ACD"/>
    <w:rsid w:val="00854AFC"/>
    <w:rsid w:val="00855CF1"/>
    <w:rsid w:val="00856AB1"/>
    <w:rsid w:val="0085788C"/>
    <w:rsid w:val="008621B9"/>
    <w:rsid w:val="00862A19"/>
    <w:rsid w:val="00862A54"/>
    <w:rsid w:val="00862BAD"/>
    <w:rsid w:val="00863A80"/>
    <w:rsid w:val="00863F47"/>
    <w:rsid w:val="00864B29"/>
    <w:rsid w:val="008653CB"/>
    <w:rsid w:val="00865C1D"/>
    <w:rsid w:val="0086784D"/>
    <w:rsid w:val="00870DFA"/>
    <w:rsid w:val="008711A9"/>
    <w:rsid w:val="00871D3A"/>
    <w:rsid w:val="008725E0"/>
    <w:rsid w:val="0087279B"/>
    <w:rsid w:val="00874CD0"/>
    <w:rsid w:val="00875074"/>
    <w:rsid w:val="00875EDA"/>
    <w:rsid w:val="00876DDA"/>
    <w:rsid w:val="0087707A"/>
    <w:rsid w:val="0087791D"/>
    <w:rsid w:val="008802D9"/>
    <w:rsid w:val="00881A7D"/>
    <w:rsid w:val="0088299D"/>
    <w:rsid w:val="00882A93"/>
    <w:rsid w:val="008832FA"/>
    <w:rsid w:val="00886F39"/>
    <w:rsid w:val="008872B1"/>
    <w:rsid w:val="00887B55"/>
    <w:rsid w:val="00887C14"/>
    <w:rsid w:val="0089263A"/>
    <w:rsid w:val="00893CF1"/>
    <w:rsid w:val="00894F94"/>
    <w:rsid w:val="00895F40"/>
    <w:rsid w:val="00896B3E"/>
    <w:rsid w:val="008978EB"/>
    <w:rsid w:val="00897EDF"/>
    <w:rsid w:val="008A0259"/>
    <w:rsid w:val="008A07C2"/>
    <w:rsid w:val="008A12B9"/>
    <w:rsid w:val="008A2529"/>
    <w:rsid w:val="008A2CD4"/>
    <w:rsid w:val="008A3710"/>
    <w:rsid w:val="008A41E7"/>
    <w:rsid w:val="008A4B32"/>
    <w:rsid w:val="008A61FC"/>
    <w:rsid w:val="008A6E67"/>
    <w:rsid w:val="008A7727"/>
    <w:rsid w:val="008B05BD"/>
    <w:rsid w:val="008B0E65"/>
    <w:rsid w:val="008B0FE7"/>
    <w:rsid w:val="008B2DE9"/>
    <w:rsid w:val="008B3325"/>
    <w:rsid w:val="008B427A"/>
    <w:rsid w:val="008B4F4C"/>
    <w:rsid w:val="008B4F88"/>
    <w:rsid w:val="008B6AD3"/>
    <w:rsid w:val="008B7E82"/>
    <w:rsid w:val="008C05EB"/>
    <w:rsid w:val="008C1152"/>
    <w:rsid w:val="008C2475"/>
    <w:rsid w:val="008C2FD0"/>
    <w:rsid w:val="008C318E"/>
    <w:rsid w:val="008C34D6"/>
    <w:rsid w:val="008C3888"/>
    <w:rsid w:val="008C49A8"/>
    <w:rsid w:val="008C4A05"/>
    <w:rsid w:val="008D1FCB"/>
    <w:rsid w:val="008D4084"/>
    <w:rsid w:val="008D4112"/>
    <w:rsid w:val="008D4EC1"/>
    <w:rsid w:val="008D56F0"/>
    <w:rsid w:val="008D5DDC"/>
    <w:rsid w:val="008D6AF2"/>
    <w:rsid w:val="008D7134"/>
    <w:rsid w:val="008D7EE8"/>
    <w:rsid w:val="008E09C2"/>
    <w:rsid w:val="008E1F42"/>
    <w:rsid w:val="008E363F"/>
    <w:rsid w:val="008E3CC1"/>
    <w:rsid w:val="008E4E65"/>
    <w:rsid w:val="008E5C07"/>
    <w:rsid w:val="008E5FFC"/>
    <w:rsid w:val="008E6928"/>
    <w:rsid w:val="008E740A"/>
    <w:rsid w:val="008F24EB"/>
    <w:rsid w:val="008F26FD"/>
    <w:rsid w:val="008F3BA5"/>
    <w:rsid w:val="008F4143"/>
    <w:rsid w:val="008F48DA"/>
    <w:rsid w:val="008F5649"/>
    <w:rsid w:val="008F634D"/>
    <w:rsid w:val="008F68CC"/>
    <w:rsid w:val="008F6D3A"/>
    <w:rsid w:val="00900FA7"/>
    <w:rsid w:val="009030CF"/>
    <w:rsid w:val="009034D7"/>
    <w:rsid w:val="009035B2"/>
    <w:rsid w:val="009048D0"/>
    <w:rsid w:val="00905C2B"/>
    <w:rsid w:val="00906D9C"/>
    <w:rsid w:val="009116EB"/>
    <w:rsid w:val="00912384"/>
    <w:rsid w:val="0091295D"/>
    <w:rsid w:val="00912E61"/>
    <w:rsid w:val="00913619"/>
    <w:rsid w:val="009148B7"/>
    <w:rsid w:val="009160B0"/>
    <w:rsid w:val="009161E6"/>
    <w:rsid w:val="009202D4"/>
    <w:rsid w:val="0092273F"/>
    <w:rsid w:val="00922F8D"/>
    <w:rsid w:val="00923285"/>
    <w:rsid w:val="009241AE"/>
    <w:rsid w:val="009249E9"/>
    <w:rsid w:val="00924AD7"/>
    <w:rsid w:val="0092681A"/>
    <w:rsid w:val="009272C4"/>
    <w:rsid w:val="00927DC8"/>
    <w:rsid w:val="009316FA"/>
    <w:rsid w:val="00932C09"/>
    <w:rsid w:val="00934110"/>
    <w:rsid w:val="00934E16"/>
    <w:rsid w:val="00934E90"/>
    <w:rsid w:val="009351DA"/>
    <w:rsid w:val="0093591D"/>
    <w:rsid w:val="0093649B"/>
    <w:rsid w:val="009365C2"/>
    <w:rsid w:val="00936E9C"/>
    <w:rsid w:val="009371AE"/>
    <w:rsid w:val="00937607"/>
    <w:rsid w:val="00937DB1"/>
    <w:rsid w:val="00940509"/>
    <w:rsid w:val="00941129"/>
    <w:rsid w:val="00941640"/>
    <w:rsid w:val="009429CB"/>
    <w:rsid w:val="00943C72"/>
    <w:rsid w:val="00944C93"/>
    <w:rsid w:val="00945BED"/>
    <w:rsid w:val="00947A4D"/>
    <w:rsid w:val="00951958"/>
    <w:rsid w:val="00951D95"/>
    <w:rsid w:val="009529BC"/>
    <w:rsid w:val="00952A8C"/>
    <w:rsid w:val="00952E74"/>
    <w:rsid w:val="009534F2"/>
    <w:rsid w:val="00953A65"/>
    <w:rsid w:val="00954828"/>
    <w:rsid w:val="009549C6"/>
    <w:rsid w:val="00954E98"/>
    <w:rsid w:val="00955E7D"/>
    <w:rsid w:val="00955EAD"/>
    <w:rsid w:val="00956A8C"/>
    <w:rsid w:val="00961FD6"/>
    <w:rsid w:val="009620B9"/>
    <w:rsid w:val="009654C6"/>
    <w:rsid w:val="00965AD2"/>
    <w:rsid w:val="00966335"/>
    <w:rsid w:val="00970320"/>
    <w:rsid w:val="009708A6"/>
    <w:rsid w:val="00970B13"/>
    <w:rsid w:val="00970F84"/>
    <w:rsid w:val="009717A6"/>
    <w:rsid w:val="009727C0"/>
    <w:rsid w:val="009733EC"/>
    <w:rsid w:val="00974591"/>
    <w:rsid w:val="00974661"/>
    <w:rsid w:val="009753DA"/>
    <w:rsid w:val="00975945"/>
    <w:rsid w:val="009773B4"/>
    <w:rsid w:val="0097774A"/>
    <w:rsid w:val="009805D5"/>
    <w:rsid w:val="009805E4"/>
    <w:rsid w:val="00981625"/>
    <w:rsid w:val="00981EC0"/>
    <w:rsid w:val="00982002"/>
    <w:rsid w:val="00983240"/>
    <w:rsid w:val="009838F7"/>
    <w:rsid w:val="00983EF4"/>
    <w:rsid w:val="00984B13"/>
    <w:rsid w:val="00985C39"/>
    <w:rsid w:val="00986A43"/>
    <w:rsid w:val="00990A46"/>
    <w:rsid w:val="00990BFE"/>
    <w:rsid w:val="009913F4"/>
    <w:rsid w:val="00991FE6"/>
    <w:rsid w:val="00992296"/>
    <w:rsid w:val="00992D55"/>
    <w:rsid w:val="00993E7A"/>
    <w:rsid w:val="00996416"/>
    <w:rsid w:val="00996D1A"/>
    <w:rsid w:val="009A06E1"/>
    <w:rsid w:val="009A2671"/>
    <w:rsid w:val="009A4EBE"/>
    <w:rsid w:val="009A4F4F"/>
    <w:rsid w:val="009A5785"/>
    <w:rsid w:val="009A579A"/>
    <w:rsid w:val="009A615B"/>
    <w:rsid w:val="009A7716"/>
    <w:rsid w:val="009A7EDF"/>
    <w:rsid w:val="009B29BD"/>
    <w:rsid w:val="009B2B1F"/>
    <w:rsid w:val="009B314A"/>
    <w:rsid w:val="009B4C59"/>
    <w:rsid w:val="009B5823"/>
    <w:rsid w:val="009B5EC0"/>
    <w:rsid w:val="009B66DA"/>
    <w:rsid w:val="009C1DD5"/>
    <w:rsid w:val="009C2926"/>
    <w:rsid w:val="009C2A3C"/>
    <w:rsid w:val="009C3DBD"/>
    <w:rsid w:val="009C4938"/>
    <w:rsid w:val="009C6EF4"/>
    <w:rsid w:val="009C6F7D"/>
    <w:rsid w:val="009C72CD"/>
    <w:rsid w:val="009D01A7"/>
    <w:rsid w:val="009D0BAF"/>
    <w:rsid w:val="009D10D2"/>
    <w:rsid w:val="009D20BD"/>
    <w:rsid w:val="009D26EF"/>
    <w:rsid w:val="009D2F4E"/>
    <w:rsid w:val="009D39BB"/>
    <w:rsid w:val="009D4F15"/>
    <w:rsid w:val="009D6112"/>
    <w:rsid w:val="009D752A"/>
    <w:rsid w:val="009E1B4C"/>
    <w:rsid w:val="009E2F6A"/>
    <w:rsid w:val="009E3E3E"/>
    <w:rsid w:val="009E4123"/>
    <w:rsid w:val="009E45F4"/>
    <w:rsid w:val="009E49EB"/>
    <w:rsid w:val="009E4CE1"/>
    <w:rsid w:val="009E5AD9"/>
    <w:rsid w:val="009E6BBD"/>
    <w:rsid w:val="009E6CC1"/>
    <w:rsid w:val="009E6D8E"/>
    <w:rsid w:val="009E6E1F"/>
    <w:rsid w:val="009E6FDE"/>
    <w:rsid w:val="009E72EE"/>
    <w:rsid w:val="009E7843"/>
    <w:rsid w:val="009F0E37"/>
    <w:rsid w:val="009F3ED8"/>
    <w:rsid w:val="009F6237"/>
    <w:rsid w:val="009F6CBC"/>
    <w:rsid w:val="009F7A43"/>
    <w:rsid w:val="00A00C3B"/>
    <w:rsid w:val="00A0150D"/>
    <w:rsid w:val="00A0164B"/>
    <w:rsid w:val="00A0193F"/>
    <w:rsid w:val="00A01EEC"/>
    <w:rsid w:val="00A024AD"/>
    <w:rsid w:val="00A03FC9"/>
    <w:rsid w:val="00A043F5"/>
    <w:rsid w:val="00A06100"/>
    <w:rsid w:val="00A06AC4"/>
    <w:rsid w:val="00A07294"/>
    <w:rsid w:val="00A10098"/>
    <w:rsid w:val="00A1193C"/>
    <w:rsid w:val="00A13260"/>
    <w:rsid w:val="00A13A1A"/>
    <w:rsid w:val="00A1420E"/>
    <w:rsid w:val="00A16627"/>
    <w:rsid w:val="00A168C7"/>
    <w:rsid w:val="00A17E2F"/>
    <w:rsid w:val="00A20F40"/>
    <w:rsid w:val="00A25D46"/>
    <w:rsid w:val="00A264C7"/>
    <w:rsid w:val="00A27127"/>
    <w:rsid w:val="00A27EBB"/>
    <w:rsid w:val="00A30168"/>
    <w:rsid w:val="00A30E79"/>
    <w:rsid w:val="00A31604"/>
    <w:rsid w:val="00A319FB"/>
    <w:rsid w:val="00A32395"/>
    <w:rsid w:val="00A34070"/>
    <w:rsid w:val="00A34B9C"/>
    <w:rsid w:val="00A37C7D"/>
    <w:rsid w:val="00A4052A"/>
    <w:rsid w:val="00A427E5"/>
    <w:rsid w:val="00A437B8"/>
    <w:rsid w:val="00A44393"/>
    <w:rsid w:val="00A45162"/>
    <w:rsid w:val="00A45FD0"/>
    <w:rsid w:val="00A4627C"/>
    <w:rsid w:val="00A46BFE"/>
    <w:rsid w:val="00A472FA"/>
    <w:rsid w:val="00A472FC"/>
    <w:rsid w:val="00A508E6"/>
    <w:rsid w:val="00A50E9E"/>
    <w:rsid w:val="00A51182"/>
    <w:rsid w:val="00A52817"/>
    <w:rsid w:val="00A530EE"/>
    <w:rsid w:val="00A54B3D"/>
    <w:rsid w:val="00A55D13"/>
    <w:rsid w:val="00A55E70"/>
    <w:rsid w:val="00A57F80"/>
    <w:rsid w:val="00A60789"/>
    <w:rsid w:val="00A61785"/>
    <w:rsid w:val="00A632A3"/>
    <w:rsid w:val="00A63B0C"/>
    <w:rsid w:val="00A63C91"/>
    <w:rsid w:val="00A65898"/>
    <w:rsid w:val="00A65C54"/>
    <w:rsid w:val="00A6636C"/>
    <w:rsid w:val="00A666FD"/>
    <w:rsid w:val="00A703BD"/>
    <w:rsid w:val="00A70C77"/>
    <w:rsid w:val="00A70FB2"/>
    <w:rsid w:val="00A71B8C"/>
    <w:rsid w:val="00A71ED8"/>
    <w:rsid w:val="00A729D3"/>
    <w:rsid w:val="00A72A78"/>
    <w:rsid w:val="00A72C72"/>
    <w:rsid w:val="00A757FA"/>
    <w:rsid w:val="00A769EE"/>
    <w:rsid w:val="00A80284"/>
    <w:rsid w:val="00A810F8"/>
    <w:rsid w:val="00A81EDF"/>
    <w:rsid w:val="00A81F86"/>
    <w:rsid w:val="00A8560F"/>
    <w:rsid w:val="00A85715"/>
    <w:rsid w:val="00A8593B"/>
    <w:rsid w:val="00A85BFB"/>
    <w:rsid w:val="00A87B74"/>
    <w:rsid w:val="00A90CC1"/>
    <w:rsid w:val="00A91144"/>
    <w:rsid w:val="00A91550"/>
    <w:rsid w:val="00A92201"/>
    <w:rsid w:val="00A9275B"/>
    <w:rsid w:val="00A92C93"/>
    <w:rsid w:val="00A93D8F"/>
    <w:rsid w:val="00A9483B"/>
    <w:rsid w:val="00A95CC7"/>
    <w:rsid w:val="00A96391"/>
    <w:rsid w:val="00A96DB8"/>
    <w:rsid w:val="00A97105"/>
    <w:rsid w:val="00A9754A"/>
    <w:rsid w:val="00A97D8F"/>
    <w:rsid w:val="00AA00BD"/>
    <w:rsid w:val="00AA042E"/>
    <w:rsid w:val="00AA091B"/>
    <w:rsid w:val="00AA152F"/>
    <w:rsid w:val="00AA1EB1"/>
    <w:rsid w:val="00AA29C5"/>
    <w:rsid w:val="00AA3091"/>
    <w:rsid w:val="00AA46A6"/>
    <w:rsid w:val="00AB0D55"/>
    <w:rsid w:val="00AB5FF2"/>
    <w:rsid w:val="00AB61A5"/>
    <w:rsid w:val="00AB65D1"/>
    <w:rsid w:val="00AB6877"/>
    <w:rsid w:val="00AB6953"/>
    <w:rsid w:val="00AC0484"/>
    <w:rsid w:val="00AC1EAD"/>
    <w:rsid w:val="00AC22CB"/>
    <w:rsid w:val="00AC3D79"/>
    <w:rsid w:val="00AC3ED2"/>
    <w:rsid w:val="00AC4503"/>
    <w:rsid w:val="00AC685E"/>
    <w:rsid w:val="00AD0199"/>
    <w:rsid w:val="00AD0BD1"/>
    <w:rsid w:val="00AD1595"/>
    <w:rsid w:val="00AD2239"/>
    <w:rsid w:val="00AD2D5C"/>
    <w:rsid w:val="00AD3A9F"/>
    <w:rsid w:val="00AD4F8A"/>
    <w:rsid w:val="00AD6854"/>
    <w:rsid w:val="00AE12BD"/>
    <w:rsid w:val="00AE1FD4"/>
    <w:rsid w:val="00AE22BC"/>
    <w:rsid w:val="00AE2583"/>
    <w:rsid w:val="00AE2784"/>
    <w:rsid w:val="00AE3E41"/>
    <w:rsid w:val="00AE404E"/>
    <w:rsid w:val="00AE4F9A"/>
    <w:rsid w:val="00AE6668"/>
    <w:rsid w:val="00AE68E3"/>
    <w:rsid w:val="00AF06F6"/>
    <w:rsid w:val="00AF10C8"/>
    <w:rsid w:val="00AF4C27"/>
    <w:rsid w:val="00AF4C64"/>
    <w:rsid w:val="00AF4ECC"/>
    <w:rsid w:val="00AF511B"/>
    <w:rsid w:val="00AF698A"/>
    <w:rsid w:val="00AF6DE0"/>
    <w:rsid w:val="00AF731E"/>
    <w:rsid w:val="00AF7525"/>
    <w:rsid w:val="00AF7996"/>
    <w:rsid w:val="00AF7CA9"/>
    <w:rsid w:val="00AF7F56"/>
    <w:rsid w:val="00B01088"/>
    <w:rsid w:val="00B010DD"/>
    <w:rsid w:val="00B01199"/>
    <w:rsid w:val="00B01924"/>
    <w:rsid w:val="00B04199"/>
    <w:rsid w:val="00B043A3"/>
    <w:rsid w:val="00B04874"/>
    <w:rsid w:val="00B04E69"/>
    <w:rsid w:val="00B04E94"/>
    <w:rsid w:val="00B05129"/>
    <w:rsid w:val="00B076DC"/>
    <w:rsid w:val="00B1093E"/>
    <w:rsid w:val="00B133FC"/>
    <w:rsid w:val="00B139F1"/>
    <w:rsid w:val="00B13C76"/>
    <w:rsid w:val="00B13EB6"/>
    <w:rsid w:val="00B15322"/>
    <w:rsid w:val="00B17315"/>
    <w:rsid w:val="00B2046E"/>
    <w:rsid w:val="00B206AF"/>
    <w:rsid w:val="00B21967"/>
    <w:rsid w:val="00B22774"/>
    <w:rsid w:val="00B22ABC"/>
    <w:rsid w:val="00B2320F"/>
    <w:rsid w:val="00B23A1A"/>
    <w:rsid w:val="00B23DDB"/>
    <w:rsid w:val="00B254A7"/>
    <w:rsid w:val="00B26035"/>
    <w:rsid w:val="00B270AE"/>
    <w:rsid w:val="00B30FBC"/>
    <w:rsid w:val="00B35311"/>
    <w:rsid w:val="00B35553"/>
    <w:rsid w:val="00B35E67"/>
    <w:rsid w:val="00B36325"/>
    <w:rsid w:val="00B4000B"/>
    <w:rsid w:val="00B40697"/>
    <w:rsid w:val="00B40828"/>
    <w:rsid w:val="00B40AA2"/>
    <w:rsid w:val="00B4146E"/>
    <w:rsid w:val="00B42099"/>
    <w:rsid w:val="00B4370C"/>
    <w:rsid w:val="00B45794"/>
    <w:rsid w:val="00B45FD9"/>
    <w:rsid w:val="00B460FF"/>
    <w:rsid w:val="00B46AEF"/>
    <w:rsid w:val="00B51F4A"/>
    <w:rsid w:val="00B536E2"/>
    <w:rsid w:val="00B537F4"/>
    <w:rsid w:val="00B53B9D"/>
    <w:rsid w:val="00B54BB2"/>
    <w:rsid w:val="00B55309"/>
    <w:rsid w:val="00B5596B"/>
    <w:rsid w:val="00B57704"/>
    <w:rsid w:val="00B622BE"/>
    <w:rsid w:val="00B631D8"/>
    <w:rsid w:val="00B63F51"/>
    <w:rsid w:val="00B642D5"/>
    <w:rsid w:val="00B64C41"/>
    <w:rsid w:val="00B658FC"/>
    <w:rsid w:val="00B66B1D"/>
    <w:rsid w:val="00B70821"/>
    <w:rsid w:val="00B72600"/>
    <w:rsid w:val="00B738F3"/>
    <w:rsid w:val="00B73D59"/>
    <w:rsid w:val="00B74307"/>
    <w:rsid w:val="00B75345"/>
    <w:rsid w:val="00B80517"/>
    <w:rsid w:val="00B80CF7"/>
    <w:rsid w:val="00B823F5"/>
    <w:rsid w:val="00B82A2C"/>
    <w:rsid w:val="00B840D7"/>
    <w:rsid w:val="00B849C3"/>
    <w:rsid w:val="00B851AD"/>
    <w:rsid w:val="00B856F9"/>
    <w:rsid w:val="00B85989"/>
    <w:rsid w:val="00B85BAD"/>
    <w:rsid w:val="00B903FC"/>
    <w:rsid w:val="00B91672"/>
    <w:rsid w:val="00B9168C"/>
    <w:rsid w:val="00B92BA0"/>
    <w:rsid w:val="00B939CE"/>
    <w:rsid w:val="00B93DC8"/>
    <w:rsid w:val="00B9690E"/>
    <w:rsid w:val="00B974C5"/>
    <w:rsid w:val="00B974DE"/>
    <w:rsid w:val="00B97B1D"/>
    <w:rsid w:val="00BA0A77"/>
    <w:rsid w:val="00BA0B8F"/>
    <w:rsid w:val="00BA127B"/>
    <w:rsid w:val="00BA1E39"/>
    <w:rsid w:val="00BA2DDC"/>
    <w:rsid w:val="00BA3A5F"/>
    <w:rsid w:val="00BA3D4C"/>
    <w:rsid w:val="00BA420F"/>
    <w:rsid w:val="00BA42DA"/>
    <w:rsid w:val="00BA4760"/>
    <w:rsid w:val="00BA61DE"/>
    <w:rsid w:val="00BB09DA"/>
    <w:rsid w:val="00BB1304"/>
    <w:rsid w:val="00BB2F2A"/>
    <w:rsid w:val="00BB4555"/>
    <w:rsid w:val="00BB53E6"/>
    <w:rsid w:val="00BB605F"/>
    <w:rsid w:val="00BB618A"/>
    <w:rsid w:val="00BB737D"/>
    <w:rsid w:val="00BB7938"/>
    <w:rsid w:val="00BC06FA"/>
    <w:rsid w:val="00BC06FE"/>
    <w:rsid w:val="00BC1003"/>
    <w:rsid w:val="00BC10D8"/>
    <w:rsid w:val="00BC146C"/>
    <w:rsid w:val="00BC2BE4"/>
    <w:rsid w:val="00BC34A9"/>
    <w:rsid w:val="00BC3A63"/>
    <w:rsid w:val="00BC417B"/>
    <w:rsid w:val="00BC4A8B"/>
    <w:rsid w:val="00BC5202"/>
    <w:rsid w:val="00BC6354"/>
    <w:rsid w:val="00BC7A79"/>
    <w:rsid w:val="00BC7D5B"/>
    <w:rsid w:val="00BD0263"/>
    <w:rsid w:val="00BD0720"/>
    <w:rsid w:val="00BD1698"/>
    <w:rsid w:val="00BD2CE6"/>
    <w:rsid w:val="00BD430E"/>
    <w:rsid w:val="00BD46D7"/>
    <w:rsid w:val="00BD5AD0"/>
    <w:rsid w:val="00BE0C36"/>
    <w:rsid w:val="00BE0C56"/>
    <w:rsid w:val="00BE0D00"/>
    <w:rsid w:val="00BE0D47"/>
    <w:rsid w:val="00BE0DC9"/>
    <w:rsid w:val="00BE0E8C"/>
    <w:rsid w:val="00BE1C60"/>
    <w:rsid w:val="00BE2051"/>
    <w:rsid w:val="00BE2107"/>
    <w:rsid w:val="00BE2472"/>
    <w:rsid w:val="00BE27DE"/>
    <w:rsid w:val="00BE361B"/>
    <w:rsid w:val="00BE50F9"/>
    <w:rsid w:val="00BE565A"/>
    <w:rsid w:val="00BE66B6"/>
    <w:rsid w:val="00BF04F4"/>
    <w:rsid w:val="00BF1766"/>
    <w:rsid w:val="00BF1906"/>
    <w:rsid w:val="00BF1F04"/>
    <w:rsid w:val="00BF2212"/>
    <w:rsid w:val="00BF2550"/>
    <w:rsid w:val="00BF38B6"/>
    <w:rsid w:val="00BF4456"/>
    <w:rsid w:val="00BF46B4"/>
    <w:rsid w:val="00BF5C0B"/>
    <w:rsid w:val="00BF628C"/>
    <w:rsid w:val="00BF7012"/>
    <w:rsid w:val="00C01E5E"/>
    <w:rsid w:val="00C01F0D"/>
    <w:rsid w:val="00C02500"/>
    <w:rsid w:val="00C034D0"/>
    <w:rsid w:val="00C037FE"/>
    <w:rsid w:val="00C03AC2"/>
    <w:rsid w:val="00C04D34"/>
    <w:rsid w:val="00C052CF"/>
    <w:rsid w:val="00C07703"/>
    <w:rsid w:val="00C10E32"/>
    <w:rsid w:val="00C11345"/>
    <w:rsid w:val="00C1295B"/>
    <w:rsid w:val="00C13D08"/>
    <w:rsid w:val="00C142F5"/>
    <w:rsid w:val="00C14D9B"/>
    <w:rsid w:val="00C175AC"/>
    <w:rsid w:val="00C1787B"/>
    <w:rsid w:val="00C20E45"/>
    <w:rsid w:val="00C21EDC"/>
    <w:rsid w:val="00C22665"/>
    <w:rsid w:val="00C23B6D"/>
    <w:rsid w:val="00C2425A"/>
    <w:rsid w:val="00C273BF"/>
    <w:rsid w:val="00C276A0"/>
    <w:rsid w:val="00C3128A"/>
    <w:rsid w:val="00C31415"/>
    <w:rsid w:val="00C3151E"/>
    <w:rsid w:val="00C316D3"/>
    <w:rsid w:val="00C334BB"/>
    <w:rsid w:val="00C349E2"/>
    <w:rsid w:val="00C351BC"/>
    <w:rsid w:val="00C35769"/>
    <w:rsid w:val="00C35870"/>
    <w:rsid w:val="00C37629"/>
    <w:rsid w:val="00C40189"/>
    <w:rsid w:val="00C40617"/>
    <w:rsid w:val="00C41186"/>
    <w:rsid w:val="00C41657"/>
    <w:rsid w:val="00C42EA7"/>
    <w:rsid w:val="00C43539"/>
    <w:rsid w:val="00C43AF3"/>
    <w:rsid w:val="00C45BAD"/>
    <w:rsid w:val="00C50634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098B"/>
    <w:rsid w:val="00C62479"/>
    <w:rsid w:val="00C62819"/>
    <w:rsid w:val="00C63345"/>
    <w:rsid w:val="00C63567"/>
    <w:rsid w:val="00C6467E"/>
    <w:rsid w:val="00C64C65"/>
    <w:rsid w:val="00C64E5C"/>
    <w:rsid w:val="00C6603C"/>
    <w:rsid w:val="00C6605F"/>
    <w:rsid w:val="00C67BDB"/>
    <w:rsid w:val="00C67D92"/>
    <w:rsid w:val="00C708B3"/>
    <w:rsid w:val="00C711AB"/>
    <w:rsid w:val="00C7217C"/>
    <w:rsid w:val="00C73CAF"/>
    <w:rsid w:val="00C748C6"/>
    <w:rsid w:val="00C74C75"/>
    <w:rsid w:val="00C762F7"/>
    <w:rsid w:val="00C775FF"/>
    <w:rsid w:val="00C81DB4"/>
    <w:rsid w:val="00C82EC4"/>
    <w:rsid w:val="00C8378F"/>
    <w:rsid w:val="00C83D95"/>
    <w:rsid w:val="00C8472F"/>
    <w:rsid w:val="00C86D4F"/>
    <w:rsid w:val="00C87D5F"/>
    <w:rsid w:val="00C902BD"/>
    <w:rsid w:val="00C92BBB"/>
    <w:rsid w:val="00C92BF7"/>
    <w:rsid w:val="00C93960"/>
    <w:rsid w:val="00C952C6"/>
    <w:rsid w:val="00C95DEE"/>
    <w:rsid w:val="00C967C9"/>
    <w:rsid w:val="00C9680F"/>
    <w:rsid w:val="00C96992"/>
    <w:rsid w:val="00CA061E"/>
    <w:rsid w:val="00CA171F"/>
    <w:rsid w:val="00CA1AB6"/>
    <w:rsid w:val="00CA1B96"/>
    <w:rsid w:val="00CA1E5F"/>
    <w:rsid w:val="00CA224D"/>
    <w:rsid w:val="00CA271C"/>
    <w:rsid w:val="00CA3EF7"/>
    <w:rsid w:val="00CA40D5"/>
    <w:rsid w:val="00CA4B0F"/>
    <w:rsid w:val="00CA4FA8"/>
    <w:rsid w:val="00CA552A"/>
    <w:rsid w:val="00CA5D4D"/>
    <w:rsid w:val="00CA729C"/>
    <w:rsid w:val="00CA79B0"/>
    <w:rsid w:val="00CB12C7"/>
    <w:rsid w:val="00CB1662"/>
    <w:rsid w:val="00CB1FDB"/>
    <w:rsid w:val="00CB26D2"/>
    <w:rsid w:val="00CB39CB"/>
    <w:rsid w:val="00CB3DD8"/>
    <w:rsid w:val="00CB62CA"/>
    <w:rsid w:val="00CB6BE6"/>
    <w:rsid w:val="00CB6FAA"/>
    <w:rsid w:val="00CB7098"/>
    <w:rsid w:val="00CB739C"/>
    <w:rsid w:val="00CB7B9F"/>
    <w:rsid w:val="00CC00E3"/>
    <w:rsid w:val="00CC090E"/>
    <w:rsid w:val="00CC0962"/>
    <w:rsid w:val="00CC4BD8"/>
    <w:rsid w:val="00CC4C8D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4DEC"/>
    <w:rsid w:val="00CD69DC"/>
    <w:rsid w:val="00CD6D74"/>
    <w:rsid w:val="00CD6DEB"/>
    <w:rsid w:val="00CE2B27"/>
    <w:rsid w:val="00CE3BDF"/>
    <w:rsid w:val="00CE4106"/>
    <w:rsid w:val="00CE42D0"/>
    <w:rsid w:val="00CE4597"/>
    <w:rsid w:val="00CE4628"/>
    <w:rsid w:val="00CE6540"/>
    <w:rsid w:val="00CF0852"/>
    <w:rsid w:val="00CF27C7"/>
    <w:rsid w:val="00CF27DA"/>
    <w:rsid w:val="00CF3F0B"/>
    <w:rsid w:val="00CF4A58"/>
    <w:rsid w:val="00CF5A83"/>
    <w:rsid w:val="00CF7744"/>
    <w:rsid w:val="00D005EA"/>
    <w:rsid w:val="00D01A40"/>
    <w:rsid w:val="00D02A69"/>
    <w:rsid w:val="00D05B5D"/>
    <w:rsid w:val="00D06F5F"/>
    <w:rsid w:val="00D0747F"/>
    <w:rsid w:val="00D078A2"/>
    <w:rsid w:val="00D106B7"/>
    <w:rsid w:val="00D10ADB"/>
    <w:rsid w:val="00D11B29"/>
    <w:rsid w:val="00D12029"/>
    <w:rsid w:val="00D13C00"/>
    <w:rsid w:val="00D151B0"/>
    <w:rsid w:val="00D15428"/>
    <w:rsid w:val="00D16326"/>
    <w:rsid w:val="00D21C81"/>
    <w:rsid w:val="00D234C6"/>
    <w:rsid w:val="00D24952"/>
    <w:rsid w:val="00D254B3"/>
    <w:rsid w:val="00D25ADD"/>
    <w:rsid w:val="00D2616D"/>
    <w:rsid w:val="00D27005"/>
    <w:rsid w:val="00D2706F"/>
    <w:rsid w:val="00D27DA9"/>
    <w:rsid w:val="00D32013"/>
    <w:rsid w:val="00D334E2"/>
    <w:rsid w:val="00D352E9"/>
    <w:rsid w:val="00D37F56"/>
    <w:rsid w:val="00D402D6"/>
    <w:rsid w:val="00D404C0"/>
    <w:rsid w:val="00D4169D"/>
    <w:rsid w:val="00D4175C"/>
    <w:rsid w:val="00D4183F"/>
    <w:rsid w:val="00D425CD"/>
    <w:rsid w:val="00D42A36"/>
    <w:rsid w:val="00D42EEA"/>
    <w:rsid w:val="00D43336"/>
    <w:rsid w:val="00D442DD"/>
    <w:rsid w:val="00D44B84"/>
    <w:rsid w:val="00D46672"/>
    <w:rsid w:val="00D47E13"/>
    <w:rsid w:val="00D51E7D"/>
    <w:rsid w:val="00D52A7A"/>
    <w:rsid w:val="00D52AE4"/>
    <w:rsid w:val="00D54A87"/>
    <w:rsid w:val="00D56146"/>
    <w:rsid w:val="00D5721B"/>
    <w:rsid w:val="00D57557"/>
    <w:rsid w:val="00D57581"/>
    <w:rsid w:val="00D5766A"/>
    <w:rsid w:val="00D57A99"/>
    <w:rsid w:val="00D6103B"/>
    <w:rsid w:val="00D62349"/>
    <w:rsid w:val="00D642F6"/>
    <w:rsid w:val="00D64E78"/>
    <w:rsid w:val="00D65191"/>
    <w:rsid w:val="00D67491"/>
    <w:rsid w:val="00D674BB"/>
    <w:rsid w:val="00D67F8B"/>
    <w:rsid w:val="00D704E6"/>
    <w:rsid w:val="00D707C5"/>
    <w:rsid w:val="00D70FF1"/>
    <w:rsid w:val="00D71B9E"/>
    <w:rsid w:val="00D71D34"/>
    <w:rsid w:val="00D7306F"/>
    <w:rsid w:val="00D73C9E"/>
    <w:rsid w:val="00D73CD0"/>
    <w:rsid w:val="00D7479E"/>
    <w:rsid w:val="00D74C39"/>
    <w:rsid w:val="00D74C3A"/>
    <w:rsid w:val="00D74FE4"/>
    <w:rsid w:val="00D75F5A"/>
    <w:rsid w:val="00D77698"/>
    <w:rsid w:val="00D77DFC"/>
    <w:rsid w:val="00D77E62"/>
    <w:rsid w:val="00D80294"/>
    <w:rsid w:val="00D81B03"/>
    <w:rsid w:val="00D82B9D"/>
    <w:rsid w:val="00D82C61"/>
    <w:rsid w:val="00D83540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4DF4"/>
    <w:rsid w:val="00D95193"/>
    <w:rsid w:val="00D95BFF"/>
    <w:rsid w:val="00DA0FFE"/>
    <w:rsid w:val="00DA14E1"/>
    <w:rsid w:val="00DA1BAF"/>
    <w:rsid w:val="00DA4086"/>
    <w:rsid w:val="00DA40AF"/>
    <w:rsid w:val="00DA6309"/>
    <w:rsid w:val="00DA66DB"/>
    <w:rsid w:val="00DA6AED"/>
    <w:rsid w:val="00DA6CA6"/>
    <w:rsid w:val="00DB14A1"/>
    <w:rsid w:val="00DB15CB"/>
    <w:rsid w:val="00DB170A"/>
    <w:rsid w:val="00DB25E2"/>
    <w:rsid w:val="00DB2E48"/>
    <w:rsid w:val="00DB30AB"/>
    <w:rsid w:val="00DB30C5"/>
    <w:rsid w:val="00DB372B"/>
    <w:rsid w:val="00DB544A"/>
    <w:rsid w:val="00DB5BDA"/>
    <w:rsid w:val="00DB62E9"/>
    <w:rsid w:val="00DB67C0"/>
    <w:rsid w:val="00DB6A1C"/>
    <w:rsid w:val="00DC1884"/>
    <w:rsid w:val="00DC2F3B"/>
    <w:rsid w:val="00DC3990"/>
    <w:rsid w:val="00DC4D2D"/>
    <w:rsid w:val="00DC735B"/>
    <w:rsid w:val="00DD25D7"/>
    <w:rsid w:val="00DD37C5"/>
    <w:rsid w:val="00DD3E60"/>
    <w:rsid w:val="00DD6DC4"/>
    <w:rsid w:val="00DD7B0F"/>
    <w:rsid w:val="00DD7B48"/>
    <w:rsid w:val="00DE0527"/>
    <w:rsid w:val="00DE265D"/>
    <w:rsid w:val="00DE28B0"/>
    <w:rsid w:val="00DE2CFF"/>
    <w:rsid w:val="00DE33A9"/>
    <w:rsid w:val="00DE451B"/>
    <w:rsid w:val="00DE512C"/>
    <w:rsid w:val="00DE6115"/>
    <w:rsid w:val="00DE66D5"/>
    <w:rsid w:val="00DE6EFD"/>
    <w:rsid w:val="00DE71AA"/>
    <w:rsid w:val="00DE7FC8"/>
    <w:rsid w:val="00DF0F34"/>
    <w:rsid w:val="00DF1318"/>
    <w:rsid w:val="00DF1C54"/>
    <w:rsid w:val="00DF29B1"/>
    <w:rsid w:val="00DF3758"/>
    <w:rsid w:val="00DF3BD0"/>
    <w:rsid w:val="00DF4008"/>
    <w:rsid w:val="00DF460F"/>
    <w:rsid w:val="00DF4A49"/>
    <w:rsid w:val="00DF6C81"/>
    <w:rsid w:val="00DF788B"/>
    <w:rsid w:val="00DF7E73"/>
    <w:rsid w:val="00E0000C"/>
    <w:rsid w:val="00E00D4C"/>
    <w:rsid w:val="00E00DA6"/>
    <w:rsid w:val="00E01304"/>
    <w:rsid w:val="00E014B1"/>
    <w:rsid w:val="00E02113"/>
    <w:rsid w:val="00E02F3C"/>
    <w:rsid w:val="00E03752"/>
    <w:rsid w:val="00E05AAF"/>
    <w:rsid w:val="00E05B80"/>
    <w:rsid w:val="00E061AB"/>
    <w:rsid w:val="00E06536"/>
    <w:rsid w:val="00E11408"/>
    <w:rsid w:val="00E11B65"/>
    <w:rsid w:val="00E13715"/>
    <w:rsid w:val="00E15444"/>
    <w:rsid w:val="00E163D9"/>
    <w:rsid w:val="00E17A60"/>
    <w:rsid w:val="00E17CFA"/>
    <w:rsid w:val="00E17FEC"/>
    <w:rsid w:val="00E22148"/>
    <w:rsid w:val="00E24563"/>
    <w:rsid w:val="00E24E3A"/>
    <w:rsid w:val="00E2601A"/>
    <w:rsid w:val="00E301EE"/>
    <w:rsid w:val="00E30EDF"/>
    <w:rsid w:val="00E31221"/>
    <w:rsid w:val="00E34FC7"/>
    <w:rsid w:val="00E353F8"/>
    <w:rsid w:val="00E356A7"/>
    <w:rsid w:val="00E357C0"/>
    <w:rsid w:val="00E36448"/>
    <w:rsid w:val="00E36D5C"/>
    <w:rsid w:val="00E40387"/>
    <w:rsid w:val="00E40A5F"/>
    <w:rsid w:val="00E40E1B"/>
    <w:rsid w:val="00E42B92"/>
    <w:rsid w:val="00E42BCC"/>
    <w:rsid w:val="00E42DBE"/>
    <w:rsid w:val="00E432F9"/>
    <w:rsid w:val="00E43F79"/>
    <w:rsid w:val="00E43FFE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7166"/>
    <w:rsid w:val="00E6229D"/>
    <w:rsid w:val="00E62F52"/>
    <w:rsid w:val="00E63C76"/>
    <w:rsid w:val="00E662A5"/>
    <w:rsid w:val="00E66A16"/>
    <w:rsid w:val="00E66CF4"/>
    <w:rsid w:val="00E70E04"/>
    <w:rsid w:val="00E71FE4"/>
    <w:rsid w:val="00E727B9"/>
    <w:rsid w:val="00E73ECB"/>
    <w:rsid w:val="00E74074"/>
    <w:rsid w:val="00E74409"/>
    <w:rsid w:val="00E749F7"/>
    <w:rsid w:val="00E7586D"/>
    <w:rsid w:val="00E7661A"/>
    <w:rsid w:val="00E76B4D"/>
    <w:rsid w:val="00E76F47"/>
    <w:rsid w:val="00E771A3"/>
    <w:rsid w:val="00E7764B"/>
    <w:rsid w:val="00E82E5D"/>
    <w:rsid w:val="00E83C98"/>
    <w:rsid w:val="00E8440C"/>
    <w:rsid w:val="00E85DC8"/>
    <w:rsid w:val="00E8609F"/>
    <w:rsid w:val="00E86540"/>
    <w:rsid w:val="00E86692"/>
    <w:rsid w:val="00E86742"/>
    <w:rsid w:val="00E869EF"/>
    <w:rsid w:val="00E875F0"/>
    <w:rsid w:val="00E90263"/>
    <w:rsid w:val="00E9136C"/>
    <w:rsid w:val="00E914B1"/>
    <w:rsid w:val="00E916FC"/>
    <w:rsid w:val="00E92694"/>
    <w:rsid w:val="00E927A7"/>
    <w:rsid w:val="00E9450B"/>
    <w:rsid w:val="00E9451F"/>
    <w:rsid w:val="00E950B8"/>
    <w:rsid w:val="00E953ED"/>
    <w:rsid w:val="00E95C70"/>
    <w:rsid w:val="00E95E7C"/>
    <w:rsid w:val="00E96495"/>
    <w:rsid w:val="00E97351"/>
    <w:rsid w:val="00E97820"/>
    <w:rsid w:val="00EA01FB"/>
    <w:rsid w:val="00EA1BC3"/>
    <w:rsid w:val="00EA3084"/>
    <w:rsid w:val="00EA3AB7"/>
    <w:rsid w:val="00EA4244"/>
    <w:rsid w:val="00EA5097"/>
    <w:rsid w:val="00EA5BC5"/>
    <w:rsid w:val="00EA6081"/>
    <w:rsid w:val="00EA66DD"/>
    <w:rsid w:val="00EA680F"/>
    <w:rsid w:val="00EA6BD5"/>
    <w:rsid w:val="00EB0EF0"/>
    <w:rsid w:val="00EB1545"/>
    <w:rsid w:val="00EB31A7"/>
    <w:rsid w:val="00EB347F"/>
    <w:rsid w:val="00EB54F6"/>
    <w:rsid w:val="00EB5A30"/>
    <w:rsid w:val="00EB5BC8"/>
    <w:rsid w:val="00EB60E0"/>
    <w:rsid w:val="00EB6BF4"/>
    <w:rsid w:val="00EC00B4"/>
    <w:rsid w:val="00EC068F"/>
    <w:rsid w:val="00EC0BDE"/>
    <w:rsid w:val="00EC1411"/>
    <w:rsid w:val="00EC230B"/>
    <w:rsid w:val="00EC4CD3"/>
    <w:rsid w:val="00EC5001"/>
    <w:rsid w:val="00EC5A4E"/>
    <w:rsid w:val="00EC5DEE"/>
    <w:rsid w:val="00ED000D"/>
    <w:rsid w:val="00ED3251"/>
    <w:rsid w:val="00ED4491"/>
    <w:rsid w:val="00ED4BF7"/>
    <w:rsid w:val="00ED55BB"/>
    <w:rsid w:val="00ED571E"/>
    <w:rsid w:val="00ED6AAA"/>
    <w:rsid w:val="00ED72D9"/>
    <w:rsid w:val="00ED7DA5"/>
    <w:rsid w:val="00EE0413"/>
    <w:rsid w:val="00EE098A"/>
    <w:rsid w:val="00EE177C"/>
    <w:rsid w:val="00EE196D"/>
    <w:rsid w:val="00EE22F2"/>
    <w:rsid w:val="00EE32E7"/>
    <w:rsid w:val="00EE57B7"/>
    <w:rsid w:val="00EE66C2"/>
    <w:rsid w:val="00EE7B18"/>
    <w:rsid w:val="00EF08EB"/>
    <w:rsid w:val="00EF1C49"/>
    <w:rsid w:val="00EF4D5F"/>
    <w:rsid w:val="00EF69B8"/>
    <w:rsid w:val="00EF70F7"/>
    <w:rsid w:val="00F01072"/>
    <w:rsid w:val="00F01715"/>
    <w:rsid w:val="00F020C9"/>
    <w:rsid w:val="00F03B0C"/>
    <w:rsid w:val="00F03D04"/>
    <w:rsid w:val="00F048BD"/>
    <w:rsid w:val="00F06B78"/>
    <w:rsid w:val="00F079BC"/>
    <w:rsid w:val="00F11201"/>
    <w:rsid w:val="00F118C0"/>
    <w:rsid w:val="00F1247E"/>
    <w:rsid w:val="00F12FB4"/>
    <w:rsid w:val="00F13902"/>
    <w:rsid w:val="00F139A0"/>
    <w:rsid w:val="00F14090"/>
    <w:rsid w:val="00F154DA"/>
    <w:rsid w:val="00F15901"/>
    <w:rsid w:val="00F15942"/>
    <w:rsid w:val="00F1606B"/>
    <w:rsid w:val="00F16457"/>
    <w:rsid w:val="00F16D2D"/>
    <w:rsid w:val="00F16E7E"/>
    <w:rsid w:val="00F179FF"/>
    <w:rsid w:val="00F203BC"/>
    <w:rsid w:val="00F21A44"/>
    <w:rsid w:val="00F22E01"/>
    <w:rsid w:val="00F2487B"/>
    <w:rsid w:val="00F24D32"/>
    <w:rsid w:val="00F24E06"/>
    <w:rsid w:val="00F25CC3"/>
    <w:rsid w:val="00F262CA"/>
    <w:rsid w:val="00F26DD3"/>
    <w:rsid w:val="00F300C1"/>
    <w:rsid w:val="00F307A5"/>
    <w:rsid w:val="00F30E0D"/>
    <w:rsid w:val="00F33C5B"/>
    <w:rsid w:val="00F342F6"/>
    <w:rsid w:val="00F34947"/>
    <w:rsid w:val="00F37387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5FA"/>
    <w:rsid w:val="00F47D85"/>
    <w:rsid w:val="00F50C51"/>
    <w:rsid w:val="00F5204E"/>
    <w:rsid w:val="00F52D47"/>
    <w:rsid w:val="00F532CE"/>
    <w:rsid w:val="00F56D39"/>
    <w:rsid w:val="00F60941"/>
    <w:rsid w:val="00F61D40"/>
    <w:rsid w:val="00F61EDC"/>
    <w:rsid w:val="00F63682"/>
    <w:rsid w:val="00F639E5"/>
    <w:rsid w:val="00F64D4C"/>
    <w:rsid w:val="00F64E9B"/>
    <w:rsid w:val="00F65D4F"/>
    <w:rsid w:val="00F67689"/>
    <w:rsid w:val="00F71B50"/>
    <w:rsid w:val="00F73A85"/>
    <w:rsid w:val="00F7410C"/>
    <w:rsid w:val="00F7432F"/>
    <w:rsid w:val="00F74C40"/>
    <w:rsid w:val="00F75771"/>
    <w:rsid w:val="00F767B1"/>
    <w:rsid w:val="00F76C06"/>
    <w:rsid w:val="00F771DC"/>
    <w:rsid w:val="00F7741D"/>
    <w:rsid w:val="00F77C78"/>
    <w:rsid w:val="00F802B0"/>
    <w:rsid w:val="00F80934"/>
    <w:rsid w:val="00F81792"/>
    <w:rsid w:val="00F83A4E"/>
    <w:rsid w:val="00F841FE"/>
    <w:rsid w:val="00F84D87"/>
    <w:rsid w:val="00F85D9B"/>
    <w:rsid w:val="00F86629"/>
    <w:rsid w:val="00F87154"/>
    <w:rsid w:val="00F90066"/>
    <w:rsid w:val="00F90CE7"/>
    <w:rsid w:val="00F91993"/>
    <w:rsid w:val="00F91D23"/>
    <w:rsid w:val="00F9245A"/>
    <w:rsid w:val="00F93F36"/>
    <w:rsid w:val="00F95AC6"/>
    <w:rsid w:val="00F97A1C"/>
    <w:rsid w:val="00FA1455"/>
    <w:rsid w:val="00FA346B"/>
    <w:rsid w:val="00FA3955"/>
    <w:rsid w:val="00FA5FC4"/>
    <w:rsid w:val="00FA608C"/>
    <w:rsid w:val="00FA6455"/>
    <w:rsid w:val="00FB02D8"/>
    <w:rsid w:val="00FB0667"/>
    <w:rsid w:val="00FB06A2"/>
    <w:rsid w:val="00FB0D05"/>
    <w:rsid w:val="00FB3395"/>
    <w:rsid w:val="00FB390F"/>
    <w:rsid w:val="00FB4DE4"/>
    <w:rsid w:val="00FB5469"/>
    <w:rsid w:val="00FB6211"/>
    <w:rsid w:val="00FB6C2D"/>
    <w:rsid w:val="00FC2DC7"/>
    <w:rsid w:val="00FC31C4"/>
    <w:rsid w:val="00FC3761"/>
    <w:rsid w:val="00FC7F1D"/>
    <w:rsid w:val="00FD00BE"/>
    <w:rsid w:val="00FD0F3E"/>
    <w:rsid w:val="00FD4747"/>
    <w:rsid w:val="00FD4A2F"/>
    <w:rsid w:val="00FD795E"/>
    <w:rsid w:val="00FE15B2"/>
    <w:rsid w:val="00FE36E6"/>
    <w:rsid w:val="00FE4824"/>
    <w:rsid w:val="00FE6CCC"/>
    <w:rsid w:val="00FE75DE"/>
    <w:rsid w:val="00FF152E"/>
    <w:rsid w:val="00FF1722"/>
    <w:rsid w:val="00FF2052"/>
    <w:rsid w:val="00FF4661"/>
    <w:rsid w:val="00FF5661"/>
    <w:rsid w:val="00FF56DB"/>
    <w:rsid w:val="00FF6D6F"/>
    <w:rsid w:val="00FF716D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,BulletC,Obiekt,List Paragraph1,x.,Preambuła,Nagłowek 3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,Wyliczanie Znak,normalny tekst Znak,maz_wyliczenie Znak,opis dzialania Znak"/>
    <w:link w:val="Akapitzlist1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uiPriority w:val="34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8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9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0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E7764B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Wyliczanie,normalny tekst,maz_wyliczenie,opis dzialania,K-P_odwolanie,A_wyliczenie,Akapit z listą 1"/>
    <w:basedOn w:val="Normalny"/>
    <w:uiPriority w:val="34"/>
    <w:qFormat/>
    <w:rsid w:val="00F349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3D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2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,BulletC,Obiekt,List Paragraph1,x.,Preambuła,Nagłowek 3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,Wyliczanie Znak,normalny tekst Znak,maz_wyliczenie Znak,opis dzialania Znak"/>
    <w:link w:val="Akapitzlist1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uiPriority w:val="34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8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9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0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E7764B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Wyliczanie,normalny tekst,maz_wyliczenie,opis dzialania,K-P_odwolanie,A_wyliczenie,Akapit z listą 1"/>
    <w:basedOn w:val="Normalny"/>
    <w:uiPriority w:val="34"/>
    <w:qFormat/>
    <w:rsid w:val="00F349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3D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2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9780-2FF4-443D-8626-D650A714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3351</Words>
  <Characters>20108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23413</CharactersWithSpaces>
  <SharedDoc>false</SharedDoc>
  <HLinks>
    <vt:vector size="30" baseType="variant">
      <vt:variant>
        <vt:i4>2818104</vt:i4>
      </vt:variant>
      <vt:variant>
        <vt:i4>12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mailto:zzp@ore.edu.pl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http://www.bip.ore.edu.pl/</vt:lpwstr>
      </vt:variant>
      <vt:variant>
        <vt:lpwstr/>
      </vt:variant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http://www.mswia.gov.pl/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Sebastian Lech</cp:lastModifiedBy>
  <cp:revision>2</cp:revision>
  <cp:lastPrinted>2018-10-25T09:23:00Z</cp:lastPrinted>
  <dcterms:created xsi:type="dcterms:W3CDTF">2018-10-25T09:24:00Z</dcterms:created>
  <dcterms:modified xsi:type="dcterms:W3CDTF">2018-10-25T09:24:00Z</dcterms:modified>
</cp:coreProperties>
</file>