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9E" w:rsidRDefault="00C4379E" w:rsidP="00C4379E">
      <w:pPr>
        <w:jc w:val="right"/>
        <w:rPr>
          <w:b/>
          <w:bCs/>
          <w:i/>
        </w:rPr>
      </w:pPr>
      <w:r>
        <w:rPr>
          <w:b/>
          <w:bCs/>
          <w:i/>
        </w:rPr>
        <w:t>Załącznik nr 1 do SIWZ</w:t>
      </w:r>
    </w:p>
    <w:p w:rsidR="00C4379E" w:rsidRDefault="00C4379E" w:rsidP="00C4379E">
      <w:pPr>
        <w:jc w:val="right"/>
        <w:rPr>
          <w:b/>
          <w:bCs/>
          <w:i/>
        </w:rPr>
      </w:pPr>
      <w:r>
        <w:rPr>
          <w:b/>
          <w:bCs/>
          <w:i/>
        </w:rPr>
        <w:t>Zmieniony w dniu 31 października 2018 r.</w:t>
      </w:r>
    </w:p>
    <w:p w:rsidR="00C4379E" w:rsidRPr="002A36B2" w:rsidRDefault="00C4379E" w:rsidP="00C4379E">
      <w:pPr>
        <w:rPr>
          <w:b/>
          <w:bCs/>
        </w:rPr>
      </w:pPr>
    </w:p>
    <w:p w:rsidR="00C4379E" w:rsidRPr="002A36B2" w:rsidRDefault="00C4379E" w:rsidP="00C4379E">
      <w:pPr>
        <w:rPr>
          <w:b/>
          <w:bCs/>
        </w:rPr>
      </w:pPr>
      <w:r w:rsidRPr="002A36B2">
        <w:rPr>
          <w:b/>
          <w:bCs/>
        </w:rPr>
        <w:t>SZCZEGÓŁOWY OPIS PRZEDMIOTU ZAMÓWIENIA</w:t>
      </w:r>
    </w:p>
    <w:p w:rsidR="00C4379E" w:rsidRDefault="00C4379E" w:rsidP="00C4379E">
      <w:pPr>
        <w:rPr>
          <w:b/>
          <w:bCs/>
          <w:i/>
        </w:rPr>
      </w:pPr>
    </w:p>
    <w:p w:rsidR="00C4379E" w:rsidRDefault="00C4379E" w:rsidP="00C4379E">
      <w:pPr>
        <w:rPr>
          <w:b/>
          <w:bCs/>
          <w:i/>
        </w:rPr>
      </w:pPr>
      <w:r>
        <w:rPr>
          <w:b/>
          <w:bCs/>
          <w:i/>
        </w:rPr>
        <w:t xml:space="preserve">Macierz produkcyjna – 1 </w:t>
      </w:r>
      <w:proofErr w:type="spellStart"/>
      <w:r>
        <w:rPr>
          <w:b/>
          <w:bCs/>
          <w:i/>
        </w:rPr>
        <w:t>kpl</w:t>
      </w:r>
      <w:proofErr w:type="spellEnd"/>
      <w:r>
        <w:rPr>
          <w:b/>
          <w:bCs/>
          <w:i/>
        </w:rPr>
        <w:t xml:space="preserve">. </w:t>
      </w:r>
    </w:p>
    <w:p w:rsidR="00C4379E" w:rsidRDefault="00C4379E" w:rsidP="00C4379E">
      <w:pPr>
        <w:rPr>
          <w:b/>
          <w:bCs/>
          <w:i/>
        </w:rPr>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4057"/>
        <w:gridCol w:w="5219"/>
      </w:tblGrid>
      <w:tr w:rsidR="00C4379E" w:rsidRPr="00DA4FB5" w:rsidTr="000B5DF3">
        <w:trPr>
          <w:trHeight w:val="20"/>
          <w:jc w:val="center"/>
        </w:trPr>
        <w:tc>
          <w:tcPr>
            <w:tcW w:w="484" w:type="dxa"/>
            <w:shd w:val="clear" w:color="auto" w:fill="EAF1DD"/>
            <w:noWrap/>
            <w:vAlign w:val="center"/>
          </w:tcPr>
          <w:p w:rsidR="00C4379E" w:rsidRPr="00DA4FB5" w:rsidRDefault="00C4379E" w:rsidP="000B5DF3">
            <w:pPr>
              <w:jc w:val="center"/>
              <w:rPr>
                <w:rFonts w:eastAsia="Calibri" w:cs="Arial"/>
                <w:b/>
                <w:bCs/>
                <w:sz w:val="20"/>
                <w:szCs w:val="20"/>
              </w:rPr>
            </w:pPr>
            <w:r w:rsidRPr="00DA4FB5">
              <w:rPr>
                <w:rFonts w:eastAsia="Calibri" w:cs="Arial"/>
                <w:b/>
                <w:bCs/>
                <w:sz w:val="20"/>
                <w:szCs w:val="20"/>
              </w:rPr>
              <w:t>Lp.</w:t>
            </w:r>
          </w:p>
        </w:tc>
        <w:tc>
          <w:tcPr>
            <w:tcW w:w="1985" w:type="dxa"/>
            <w:shd w:val="clear" w:color="auto" w:fill="EAF1DD"/>
            <w:noWrap/>
            <w:vAlign w:val="center"/>
          </w:tcPr>
          <w:p w:rsidR="00C4379E" w:rsidRPr="00DA4FB5" w:rsidRDefault="00C4379E" w:rsidP="000B5DF3">
            <w:pPr>
              <w:jc w:val="center"/>
              <w:rPr>
                <w:rFonts w:eastAsia="Calibri" w:cs="Arial"/>
                <w:b/>
                <w:bCs/>
                <w:sz w:val="20"/>
                <w:szCs w:val="20"/>
              </w:rPr>
            </w:pPr>
            <w:r w:rsidRPr="00DA4FB5">
              <w:rPr>
                <w:rFonts w:eastAsia="Calibri" w:cs="Arial"/>
                <w:b/>
                <w:bCs/>
                <w:sz w:val="20"/>
                <w:szCs w:val="20"/>
              </w:rPr>
              <w:t>Nazwa  komponentu, inne wymagania</w:t>
            </w:r>
          </w:p>
        </w:tc>
        <w:tc>
          <w:tcPr>
            <w:tcW w:w="1985" w:type="dxa"/>
            <w:shd w:val="clear" w:color="auto" w:fill="EAF1DD"/>
            <w:vAlign w:val="center"/>
          </w:tcPr>
          <w:p w:rsidR="00C4379E" w:rsidRPr="00DA4FB5" w:rsidRDefault="00C4379E" w:rsidP="000B5DF3">
            <w:pPr>
              <w:ind w:left="141" w:right="212"/>
              <w:jc w:val="center"/>
              <w:rPr>
                <w:rFonts w:eastAsia="Calibri" w:cs="Arial"/>
                <w:b/>
                <w:bCs/>
                <w:sz w:val="20"/>
                <w:szCs w:val="20"/>
              </w:rPr>
            </w:pPr>
            <w:r w:rsidRPr="00DA4FB5">
              <w:rPr>
                <w:rFonts w:eastAsia="Calibri" w:cs="Arial"/>
                <w:b/>
                <w:bCs/>
                <w:sz w:val="20"/>
                <w:szCs w:val="20"/>
              </w:rPr>
              <w:t>Opis wymagań minimalnych</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1.</w:t>
            </w:r>
          </w:p>
        </w:tc>
        <w:tc>
          <w:tcPr>
            <w:tcW w:w="1985" w:type="dxa"/>
            <w:noWrap/>
            <w:vAlign w:val="center"/>
          </w:tcPr>
          <w:p w:rsidR="00C4379E" w:rsidRPr="00DA4FB5" w:rsidRDefault="00C4379E" w:rsidP="000B5DF3">
            <w:pPr>
              <w:jc w:val="center"/>
              <w:rPr>
                <w:rFonts w:eastAsia="Calibri" w:cs="Arial"/>
                <w:color w:val="000000"/>
                <w:sz w:val="20"/>
                <w:szCs w:val="20"/>
              </w:rPr>
            </w:pPr>
            <w:r w:rsidRPr="00DA4FB5">
              <w:rPr>
                <w:rFonts w:eastAsia="Calibri" w:cs="Arial"/>
                <w:color w:val="000000"/>
                <w:sz w:val="20"/>
                <w:szCs w:val="20"/>
              </w:rPr>
              <w:t>Obudowa</w:t>
            </w:r>
          </w:p>
        </w:tc>
        <w:tc>
          <w:tcPr>
            <w:tcW w:w="1985" w:type="dxa"/>
            <w:vAlign w:val="center"/>
          </w:tcPr>
          <w:p w:rsidR="00C4379E" w:rsidRPr="00DA4FB5" w:rsidRDefault="00C4379E" w:rsidP="000B5DF3">
            <w:pPr>
              <w:ind w:left="181" w:right="210"/>
              <w:jc w:val="both"/>
              <w:rPr>
                <w:rFonts w:eastAsia="Calibri" w:cs="Arial"/>
                <w:sz w:val="20"/>
                <w:szCs w:val="20"/>
              </w:rPr>
            </w:pPr>
            <w:r w:rsidRPr="00DA4FB5">
              <w:rPr>
                <w:rFonts w:eastAsia="Calibri" w:cs="Arial"/>
                <w:sz w:val="20"/>
                <w:szCs w:val="20"/>
              </w:rPr>
              <w:t xml:space="preserve">Obudowa ze wszystkimi komponentami umożliwiająca montaż w standardowej szafie typu </w:t>
            </w:r>
            <w:proofErr w:type="spellStart"/>
            <w:r w:rsidRPr="00DA4FB5">
              <w:rPr>
                <w:rFonts w:eastAsia="Calibri" w:cs="Arial"/>
                <w:sz w:val="20"/>
                <w:szCs w:val="20"/>
              </w:rPr>
              <w:t>rack</w:t>
            </w:r>
            <w:proofErr w:type="spellEnd"/>
            <w:r w:rsidRPr="00DA4FB5">
              <w:rPr>
                <w:rFonts w:eastAsia="Calibri" w:cs="Arial"/>
                <w:sz w:val="20"/>
                <w:szCs w:val="20"/>
              </w:rPr>
              <w:t xml:space="preserve"> 19”. Nie więcej niż 4U w szafie 19”.</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2.</w:t>
            </w:r>
          </w:p>
        </w:tc>
        <w:tc>
          <w:tcPr>
            <w:tcW w:w="1985" w:type="dxa"/>
            <w:noWrap/>
            <w:vAlign w:val="center"/>
          </w:tcPr>
          <w:p w:rsidR="00C4379E" w:rsidRPr="00DA4FB5" w:rsidRDefault="00C4379E" w:rsidP="000B5DF3">
            <w:pPr>
              <w:jc w:val="center"/>
              <w:rPr>
                <w:rFonts w:eastAsia="Calibri" w:cs="Arial"/>
                <w:color w:val="000000"/>
                <w:sz w:val="20"/>
                <w:szCs w:val="20"/>
              </w:rPr>
            </w:pPr>
            <w:r w:rsidRPr="00DA4FB5">
              <w:rPr>
                <w:rFonts w:eastAsia="Calibri" w:cs="Arial"/>
                <w:color w:val="000000"/>
                <w:sz w:val="20"/>
                <w:szCs w:val="20"/>
              </w:rPr>
              <w:t>Kontroler</w:t>
            </w:r>
          </w:p>
        </w:tc>
        <w:tc>
          <w:tcPr>
            <w:tcW w:w="1985" w:type="dxa"/>
            <w:vAlign w:val="center"/>
          </w:tcPr>
          <w:p w:rsidR="00C4379E" w:rsidRPr="00DA4FB5" w:rsidRDefault="00C4379E" w:rsidP="000B5DF3">
            <w:pPr>
              <w:numPr>
                <w:ilvl w:val="0"/>
                <w:numId w:val="50"/>
              </w:numPr>
              <w:autoSpaceDE w:val="0"/>
              <w:autoSpaceDN w:val="0"/>
              <w:ind w:left="181" w:right="212"/>
              <w:jc w:val="both"/>
              <w:rPr>
                <w:rFonts w:cs="Arial"/>
                <w:color w:val="000000"/>
                <w:sz w:val="20"/>
                <w:szCs w:val="20"/>
              </w:rPr>
            </w:pPr>
            <w:r w:rsidRPr="00DA4FB5">
              <w:rPr>
                <w:rFonts w:cs="Arial"/>
                <w:color w:val="000000"/>
                <w:sz w:val="20"/>
                <w:szCs w:val="20"/>
              </w:rPr>
              <w:t>Dwa kon</w:t>
            </w:r>
            <w:r>
              <w:rPr>
                <w:rFonts w:cs="Arial"/>
                <w:color w:val="000000"/>
                <w:sz w:val="20"/>
                <w:szCs w:val="20"/>
              </w:rPr>
              <w:t>trolery  wyposażone w minimum 16</w:t>
            </w:r>
            <w:r w:rsidRPr="00DA4FB5">
              <w:rPr>
                <w:rFonts w:cs="Arial"/>
                <w:color w:val="000000"/>
                <w:sz w:val="20"/>
                <w:szCs w:val="20"/>
              </w:rPr>
              <w:t>GB cache każdy.</w:t>
            </w:r>
          </w:p>
          <w:p w:rsidR="00C4379E" w:rsidRPr="00DA4FB5" w:rsidRDefault="00C4379E" w:rsidP="000B5DF3">
            <w:pPr>
              <w:numPr>
                <w:ilvl w:val="0"/>
                <w:numId w:val="50"/>
              </w:numPr>
              <w:autoSpaceDE w:val="0"/>
              <w:autoSpaceDN w:val="0"/>
              <w:ind w:left="181" w:right="212"/>
              <w:jc w:val="both"/>
              <w:rPr>
                <w:rFonts w:cs="Arial"/>
                <w:color w:val="000000"/>
                <w:sz w:val="20"/>
                <w:szCs w:val="20"/>
              </w:rPr>
            </w:pPr>
            <w:r w:rsidRPr="00DA4FB5">
              <w:rPr>
                <w:rFonts w:cs="Arial"/>
                <w:color w:val="000000"/>
                <w:sz w:val="20"/>
                <w:szCs w:val="20"/>
              </w:rPr>
              <w:t xml:space="preserve">W przypadku awarii zasilania dane nie zapisane na dyski, przechowywane w pamięci muszą być zabezpieczone za pomocą podtrzymania bateryjnego/kondensatorowego przez 72 godziny lub jako zrzut na pamięć </w:t>
            </w:r>
            <w:proofErr w:type="spellStart"/>
            <w:r w:rsidRPr="00DA4FB5">
              <w:rPr>
                <w:rFonts w:cs="Arial"/>
                <w:color w:val="000000"/>
                <w:sz w:val="20"/>
                <w:szCs w:val="20"/>
              </w:rPr>
              <w:t>flash</w:t>
            </w:r>
            <w:proofErr w:type="spellEnd"/>
            <w:r w:rsidRPr="00DA4FB5">
              <w:rPr>
                <w:rFonts w:cs="Arial"/>
                <w:color w:val="000000"/>
                <w:sz w:val="20"/>
                <w:szCs w:val="20"/>
              </w:rPr>
              <w:t xml:space="preserve">. </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3.</w:t>
            </w:r>
          </w:p>
        </w:tc>
        <w:tc>
          <w:tcPr>
            <w:tcW w:w="1985" w:type="dxa"/>
            <w:noWrap/>
            <w:vAlign w:val="center"/>
          </w:tcPr>
          <w:p w:rsidR="00C4379E" w:rsidRPr="00DA4FB5" w:rsidRDefault="00C4379E" w:rsidP="000B5DF3">
            <w:pPr>
              <w:jc w:val="center"/>
              <w:rPr>
                <w:rFonts w:eastAsia="Calibri" w:cs="Arial"/>
                <w:color w:val="000000"/>
                <w:sz w:val="20"/>
                <w:szCs w:val="20"/>
              </w:rPr>
            </w:pPr>
            <w:r w:rsidRPr="00DA4FB5">
              <w:rPr>
                <w:rFonts w:eastAsia="Calibri" w:cs="Arial"/>
                <w:sz w:val="20"/>
                <w:szCs w:val="20"/>
              </w:rPr>
              <w:t>Dyski</w:t>
            </w:r>
          </w:p>
        </w:tc>
        <w:tc>
          <w:tcPr>
            <w:tcW w:w="1985" w:type="dxa"/>
            <w:vAlign w:val="center"/>
          </w:tcPr>
          <w:p w:rsidR="00C4379E" w:rsidRPr="00DA4FB5" w:rsidRDefault="00C4379E" w:rsidP="000B5DF3">
            <w:pPr>
              <w:ind w:left="181" w:right="212"/>
              <w:rPr>
                <w:rFonts w:eastAsia="Calibri" w:cs="Arial"/>
                <w:sz w:val="20"/>
                <w:szCs w:val="20"/>
              </w:rPr>
            </w:pPr>
            <w:r w:rsidRPr="00DA4FB5">
              <w:rPr>
                <w:rFonts w:eastAsia="Calibri" w:cs="Arial"/>
                <w:sz w:val="20"/>
                <w:szCs w:val="20"/>
              </w:rPr>
              <w:t>Liczba obsługiwanych dysków przez macierz:</w:t>
            </w:r>
          </w:p>
          <w:p w:rsidR="00C4379E" w:rsidRPr="00DA4FB5" w:rsidRDefault="00C4379E" w:rsidP="000B5DF3">
            <w:pPr>
              <w:numPr>
                <w:ilvl w:val="0"/>
                <w:numId w:val="82"/>
              </w:numPr>
              <w:autoSpaceDE w:val="0"/>
              <w:autoSpaceDN w:val="0"/>
              <w:ind w:right="212"/>
              <w:jc w:val="both"/>
              <w:rPr>
                <w:rFonts w:eastAsia="Calibri" w:cs="Arial"/>
                <w:sz w:val="20"/>
                <w:szCs w:val="20"/>
              </w:rPr>
            </w:pPr>
            <w:r>
              <w:rPr>
                <w:rFonts w:eastAsia="Calibri" w:cs="Arial"/>
                <w:sz w:val="20"/>
                <w:szCs w:val="20"/>
              </w:rPr>
              <w:t>Obudowa kontrolera: minimum 12</w:t>
            </w:r>
            <w:r w:rsidRPr="00DA4FB5">
              <w:rPr>
                <w:rFonts w:eastAsia="Calibri" w:cs="Arial"/>
                <w:sz w:val="20"/>
                <w:szCs w:val="20"/>
              </w:rPr>
              <w:t xml:space="preserve"> dysków w zatokach 3,5”</w:t>
            </w:r>
          </w:p>
          <w:p w:rsidR="00C4379E" w:rsidRPr="00DA4FB5" w:rsidRDefault="00C4379E" w:rsidP="000B5DF3">
            <w:pPr>
              <w:numPr>
                <w:ilvl w:val="0"/>
                <w:numId w:val="82"/>
              </w:numPr>
              <w:autoSpaceDE w:val="0"/>
              <w:autoSpaceDN w:val="0"/>
              <w:ind w:right="212"/>
              <w:jc w:val="both"/>
              <w:rPr>
                <w:rFonts w:cs="Arial"/>
                <w:w w:val="89"/>
                <w:sz w:val="20"/>
                <w:szCs w:val="20"/>
              </w:rPr>
            </w:pPr>
            <w:r w:rsidRPr="00DA4FB5">
              <w:rPr>
                <w:rFonts w:eastAsia="Calibri" w:cs="Arial"/>
                <w:sz w:val="20"/>
                <w:szCs w:val="20"/>
              </w:rPr>
              <w:t>Obsługiwane muszą być doda</w:t>
            </w:r>
            <w:r>
              <w:rPr>
                <w:rFonts w:eastAsia="Calibri" w:cs="Arial"/>
                <w:sz w:val="20"/>
                <w:szCs w:val="20"/>
              </w:rPr>
              <w:t>tkowe półki dyskowe z</w:t>
            </w:r>
            <w:r w:rsidRPr="00DA4FB5">
              <w:rPr>
                <w:rFonts w:eastAsia="Calibri" w:cs="Arial"/>
                <w:sz w:val="20"/>
                <w:szCs w:val="20"/>
              </w:rPr>
              <w:t xml:space="preserve"> zatok</w:t>
            </w:r>
            <w:r>
              <w:rPr>
                <w:rFonts w:eastAsia="Calibri" w:cs="Arial"/>
                <w:sz w:val="20"/>
                <w:szCs w:val="20"/>
              </w:rPr>
              <w:t>ami 3,5” (wielkość maksymalna 4U</w:t>
            </w:r>
            <w:r w:rsidRPr="00DA4FB5">
              <w:rPr>
                <w:rFonts w:eastAsia="Calibri" w:cs="Arial"/>
                <w:sz w:val="20"/>
                <w:szCs w:val="20"/>
              </w:rPr>
              <w:t xml:space="preserve">) </w:t>
            </w:r>
            <w:r>
              <w:rPr>
                <w:rFonts w:eastAsia="Calibri" w:cs="Arial"/>
                <w:sz w:val="20"/>
                <w:szCs w:val="20"/>
              </w:rPr>
              <w:t xml:space="preserve">obsługujące 12 lub 16 dysków, </w:t>
            </w:r>
            <w:r w:rsidRPr="00DA4FB5">
              <w:rPr>
                <w:rFonts w:eastAsia="Calibri" w:cs="Arial"/>
                <w:sz w:val="20"/>
                <w:szCs w:val="20"/>
              </w:rPr>
              <w:t>jak i półki dyskowe wysokiej gęstości z minimum 60 zatokami 3,5” (wielkość maksymalna 4U).</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4.</w:t>
            </w:r>
          </w:p>
        </w:tc>
        <w:tc>
          <w:tcPr>
            <w:tcW w:w="1985" w:type="dxa"/>
            <w:noWrap/>
            <w:vAlign w:val="center"/>
          </w:tcPr>
          <w:p w:rsidR="00C4379E" w:rsidRPr="00DA4FB5" w:rsidRDefault="00C4379E" w:rsidP="000B5DF3">
            <w:pPr>
              <w:jc w:val="center"/>
              <w:rPr>
                <w:rFonts w:eastAsia="Calibri" w:cs="Arial"/>
                <w:color w:val="000000"/>
                <w:sz w:val="20"/>
                <w:szCs w:val="20"/>
              </w:rPr>
            </w:pPr>
            <w:r w:rsidRPr="00DA4FB5">
              <w:rPr>
                <w:rFonts w:eastAsia="Calibri" w:cs="Arial"/>
                <w:sz w:val="20"/>
                <w:szCs w:val="20"/>
              </w:rPr>
              <w:t>Obsługa dysków</w:t>
            </w:r>
          </w:p>
        </w:tc>
        <w:tc>
          <w:tcPr>
            <w:tcW w:w="1985" w:type="dxa"/>
            <w:vAlign w:val="center"/>
          </w:tcPr>
          <w:p w:rsidR="00C4379E" w:rsidRPr="00C4379E" w:rsidRDefault="00C4379E" w:rsidP="000B5DF3">
            <w:pPr>
              <w:numPr>
                <w:ilvl w:val="6"/>
                <w:numId w:val="46"/>
              </w:numPr>
              <w:autoSpaceDE w:val="0"/>
              <w:autoSpaceDN w:val="0"/>
              <w:ind w:left="514" w:right="212" w:hanging="284"/>
              <w:jc w:val="both"/>
              <w:rPr>
                <w:rFonts w:eastAsia="Calibri" w:cs="Arial"/>
                <w:strike/>
                <w:sz w:val="20"/>
                <w:szCs w:val="20"/>
              </w:rPr>
            </w:pPr>
            <w:r w:rsidRPr="00C4379E">
              <w:rPr>
                <w:rFonts w:eastAsia="Calibri" w:cs="Arial"/>
                <w:strike/>
                <w:sz w:val="20"/>
                <w:szCs w:val="20"/>
              </w:rPr>
              <w:t xml:space="preserve">Macierz musi obsługiwać dyski rotacyjne SAS, </w:t>
            </w:r>
            <w:r w:rsidRPr="00C4379E">
              <w:rPr>
                <w:rFonts w:eastAsia="Calibri" w:cs="Arial"/>
                <w:strike/>
                <w:sz w:val="20"/>
                <w:szCs w:val="20"/>
              </w:rPr>
              <w:br/>
              <w:t xml:space="preserve">NL-SAS, SATA 2,5” i 3,5” oraz dyski SSD SAS/SATA.  </w:t>
            </w:r>
          </w:p>
          <w:p w:rsidR="00C4379E" w:rsidRPr="00C4379E" w:rsidRDefault="00C4379E" w:rsidP="000B5DF3">
            <w:pPr>
              <w:numPr>
                <w:ilvl w:val="6"/>
                <w:numId w:val="46"/>
              </w:numPr>
              <w:autoSpaceDE w:val="0"/>
              <w:autoSpaceDN w:val="0"/>
              <w:ind w:left="514" w:right="212" w:hanging="284"/>
              <w:jc w:val="both"/>
              <w:rPr>
                <w:rFonts w:eastAsia="Calibri" w:cs="Arial"/>
                <w:strike/>
                <w:sz w:val="20"/>
                <w:szCs w:val="20"/>
              </w:rPr>
            </w:pPr>
            <w:r w:rsidRPr="00C4379E">
              <w:rPr>
                <w:rFonts w:eastAsia="Calibri" w:cs="Arial"/>
                <w:strike/>
                <w:sz w:val="20"/>
                <w:szCs w:val="20"/>
              </w:rPr>
              <w:t>Macierz musi ponadto wspierać dyski:</w:t>
            </w:r>
          </w:p>
          <w:p w:rsidR="00C4379E" w:rsidRPr="00C4379E" w:rsidRDefault="00C4379E" w:rsidP="000B5DF3">
            <w:pPr>
              <w:pStyle w:val="Akapitzlist"/>
              <w:numPr>
                <w:ilvl w:val="0"/>
                <w:numId w:val="83"/>
              </w:numPr>
              <w:ind w:left="514" w:hanging="284"/>
              <w:rPr>
                <w:rFonts w:eastAsia="Calibri" w:cs="Arial"/>
                <w:strike/>
                <w:sz w:val="20"/>
                <w:szCs w:val="20"/>
                <w:lang w:val="en-US"/>
              </w:rPr>
            </w:pPr>
            <w:r w:rsidRPr="00C4379E">
              <w:rPr>
                <w:rFonts w:eastAsia="Calibri" w:cs="Arial"/>
                <w:strike/>
                <w:sz w:val="20"/>
                <w:szCs w:val="20"/>
                <w:lang w:val="en-US"/>
              </w:rPr>
              <w:t>SAS 12Gbit/s min: 1.8TB 10000rpm</w:t>
            </w:r>
          </w:p>
          <w:p w:rsidR="00C4379E" w:rsidRPr="00C4379E" w:rsidRDefault="00C4379E" w:rsidP="000B5DF3">
            <w:pPr>
              <w:pStyle w:val="Akapitzlist"/>
              <w:numPr>
                <w:ilvl w:val="0"/>
                <w:numId w:val="83"/>
              </w:numPr>
              <w:ind w:left="514" w:hanging="284"/>
              <w:rPr>
                <w:rFonts w:eastAsia="Calibri" w:cs="Arial"/>
                <w:strike/>
                <w:sz w:val="20"/>
                <w:szCs w:val="20"/>
                <w:lang w:val="en-US"/>
              </w:rPr>
            </w:pPr>
            <w:r w:rsidRPr="00C4379E">
              <w:rPr>
                <w:rFonts w:eastAsia="Calibri" w:cs="Arial"/>
                <w:strike/>
                <w:sz w:val="20"/>
                <w:szCs w:val="20"/>
                <w:lang w:val="en-US"/>
              </w:rPr>
              <w:t>NL-SAS 12Gbit/s min : 8TB 7200rpm, 10TB 7200rpm, 12TB 7200rpm</w:t>
            </w:r>
          </w:p>
          <w:p w:rsidR="00C4379E" w:rsidRPr="00C4379E" w:rsidRDefault="00C4379E" w:rsidP="000B5DF3">
            <w:pPr>
              <w:pStyle w:val="Akapitzlist"/>
              <w:numPr>
                <w:ilvl w:val="0"/>
                <w:numId w:val="83"/>
              </w:numPr>
              <w:ind w:left="514" w:hanging="284"/>
              <w:rPr>
                <w:rFonts w:eastAsia="Calibri" w:cs="Arial"/>
                <w:strike/>
                <w:sz w:val="20"/>
                <w:szCs w:val="20"/>
                <w:lang w:val="en-US"/>
              </w:rPr>
            </w:pPr>
            <w:r w:rsidRPr="00C4379E">
              <w:rPr>
                <w:rFonts w:eastAsia="Calibri" w:cs="Arial"/>
                <w:strike/>
                <w:sz w:val="20"/>
                <w:szCs w:val="20"/>
                <w:lang w:val="en-US"/>
              </w:rPr>
              <w:t>SATA min: 8TB 7200rpm</w:t>
            </w:r>
          </w:p>
          <w:p w:rsidR="00C4379E" w:rsidRPr="00C4379E" w:rsidRDefault="00C4379E" w:rsidP="000B5DF3">
            <w:pPr>
              <w:pStyle w:val="Akapitzlist"/>
              <w:numPr>
                <w:ilvl w:val="0"/>
                <w:numId w:val="83"/>
              </w:numPr>
              <w:ind w:left="514" w:hanging="284"/>
              <w:rPr>
                <w:rFonts w:eastAsia="Calibri" w:cs="Arial"/>
                <w:strike/>
                <w:sz w:val="20"/>
                <w:szCs w:val="20"/>
                <w:lang w:val="en-US"/>
              </w:rPr>
            </w:pPr>
            <w:r w:rsidRPr="00C4379E">
              <w:rPr>
                <w:rFonts w:eastAsia="Calibri" w:cs="Arial"/>
                <w:strike/>
                <w:sz w:val="20"/>
                <w:szCs w:val="20"/>
                <w:lang w:val="en-US"/>
              </w:rPr>
              <w:t xml:space="preserve">SSD SAS 12Gbit/s min: 3.2TB </w:t>
            </w:r>
          </w:p>
          <w:p w:rsidR="00C4379E" w:rsidRPr="00C4379E" w:rsidRDefault="00C4379E" w:rsidP="000B5DF3">
            <w:pPr>
              <w:pStyle w:val="Akapitzlist"/>
              <w:numPr>
                <w:ilvl w:val="0"/>
                <w:numId w:val="83"/>
              </w:numPr>
              <w:ind w:left="514" w:hanging="284"/>
              <w:rPr>
                <w:rFonts w:eastAsia="Calibri" w:cs="Arial"/>
                <w:strike/>
                <w:sz w:val="20"/>
                <w:szCs w:val="20"/>
              </w:rPr>
            </w:pPr>
            <w:r w:rsidRPr="00C4379E">
              <w:rPr>
                <w:rFonts w:eastAsia="Calibri" w:cs="Arial"/>
                <w:strike/>
                <w:sz w:val="20"/>
                <w:szCs w:val="20"/>
              </w:rPr>
              <w:t>SSD SATA min. 1.9TB</w:t>
            </w:r>
          </w:p>
          <w:p w:rsidR="00C4379E" w:rsidRPr="00C4379E" w:rsidRDefault="00C4379E" w:rsidP="000B5DF3">
            <w:pPr>
              <w:numPr>
                <w:ilvl w:val="6"/>
                <w:numId w:val="46"/>
              </w:numPr>
              <w:autoSpaceDE w:val="0"/>
              <w:autoSpaceDN w:val="0"/>
              <w:ind w:left="514" w:right="212" w:hanging="284"/>
              <w:jc w:val="both"/>
              <w:rPr>
                <w:rFonts w:cs="Arial"/>
                <w:w w:val="89"/>
                <w:sz w:val="20"/>
                <w:szCs w:val="20"/>
              </w:rPr>
            </w:pPr>
            <w:r w:rsidRPr="00C4379E">
              <w:rPr>
                <w:rFonts w:eastAsia="Calibri" w:cs="Arial"/>
                <w:strike/>
                <w:sz w:val="20"/>
                <w:szCs w:val="20"/>
              </w:rPr>
              <w:t>Macierz musi mieć możliwość rozbudowy do minimum 250 dysków.</w:t>
            </w:r>
          </w:p>
          <w:p w:rsidR="00C4379E" w:rsidRPr="00C4379E" w:rsidRDefault="00C4379E" w:rsidP="00C4379E">
            <w:pPr>
              <w:pStyle w:val="Akapitzlist"/>
              <w:numPr>
                <w:ilvl w:val="0"/>
                <w:numId w:val="95"/>
              </w:numPr>
              <w:rPr>
                <w:rFonts w:eastAsia="Calibri" w:cs="Arial"/>
                <w:color w:val="FF0000"/>
                <w:sz w:val="20"/>
                <w:szCs w:val="20"/>
              </w:rPr>
            </w:pPr>
            <w:r w:rsidRPr="00C4379E">
              <w:rPr>
                <w:rFonts w:eastAsia="Calibri" w:cs="Arial"/>
                <w:color w:val="FF0000"/>
                <w:sz w:val="20"/>
                <w:szCs w:val="20"/>
              </w:rPr>
              <w:t xml:space="preserve">Macierz musi obsługiwać dyski rotacyjne SAS, NL-SAS  2,5” i 3,5” oraz dyski SSD SAS.  </w:t>
            </w:r>
          </w:p>
          <w:p w:rsidR="00C4379E" w:rsidRPr="00C4379E" w:rsidRDefault="00C4379E" w:rsidP="00C4379E">
            <w:pPr>
              <w:pStyle w:val="Akapitzlist"/>
              <w:numPr>
                <w:ilvl w:val="0"/>
                <w:numId w:val="95"/>
              </w:numPr>
              <w:rPr>
                <w:rFonts w:eastAsia="Calibri" w:cs="Arial"/>
                <w:color w:val="FF0000"/>
                <w:sz w:val="20"/>
                <w:szCs w:val="20"/>
              </w:rPr>
            </w:pPr>
            <w:r w:rsidRPr="00C4379E">
              <w:rPr>
                <w:rFonts w:eastAsia="Calibri" w:cs="Arial"/>
                <w:color w:val="FF0000"/>
                <w:sz w:val="20"/>
                <w:szCs w:val="20"/>
              </w:rPr>
              <w:t xml:space="preserve"> Macierz musi ponadto wspierać dyski:</w:t>
            </w:r>
          </w:p>
          <w:p w:rsidR="00C4379E" w:rsidRPr="00C4379E" w:rsidRDefault="00C4379E" w:rsidP="00C4379E">
            <w:pPr>
              <w:pStyle w:val="Akapitzlist"/>
              <w:numPr>
                <w:ilvl w:val="0"/>
                <w:numId w:val="94"/>
              </w:numPr>
              <w:rPr>
                <w:rFonts w:eastAsia="Calibri" w:cs="Arial"/>
                <w:color w:val="FF0000"/>
                <w:sz w:val="20"/>
                <w:szCs w:val="20"/>
              </w:rPr>
            </w:pPr>
            <w:r w:rsidRPr="00C4379E">
              <w:rPr>
                <w:rFonts w:eastAsia="Calibri" w:cs="Arial"/>
                <w:color w:val="FF0000"/>
                <w:sz w:val="20"/>
                <w:szCs w:val="20"/>
              </w:rPr>
              <w:t>SAS 12Gbit/s min: 1.8TB 10000rpm</w:t>
            </w:r>
          </w:p>
          <w:p w:rsidR="00C4379E" w:rsidRPr="00C4379E" w:rsidRDefault="00C4379E" w:rsidP="00C4379E">
            <w:pPr>
              <w:pStyle w:val="Akapitzlist"/>
              <w:numPr>
                <w:ilvl w:val="0"/>
                <w:numId w:val="94"/>
              </w:numPr>
              <w:rPr>
                <w:rFonts w:eastAsia="Calibri" w:cs="Arial"/>
                <w:color w:val="FF0000"/>
                <w:sz w:val="20"/>
                <w:szCs w:val="20"/>
              </w:rPr>
            </w:pPr>
            <w:r w:rsidRPr="00C4379E">
              <w:rPr>
                <w:rFonts w:eastAsia="Calibri" w:cs="Arial"/>
                <w:color w:val="FF0000"/>
                <w:sz w:val="20"/>
                <w:szCs w:val="20"/>
              </w:rPr>
              <w:t>NL-SAS 12Gbit/s min : 8TB 7200rpm, 10TB 7200rpm, 12TB 7200rpm</w:t>
            </w:r>
          </w:p>
          <w:p w:rsidR="00C4379E" w:rsidRPr="00C4379E" w:rsidRDefault="00C4379E" w:rsidP="00C4379E">
            <w:pPr>
              <w:pStyle w:val="Akapitzlist"/>
              <w:numPr>
                <w:ilvl w:val="0"/>
                <w:numId w:val="94"/>
              </w:numPr>
              <w:rPr>
                <w:rFonts w:eastAsia="Calibri" w:cs="Arial"/>
                <w:color w:val="FF0000"/>
                <w:sz w:val="20"/>
                <w:szCs w:val="20"/>
              </w:rPr>
            </w:pPr>
            <w:r w:rsidRPr="00C4379E">
              <w:rPr>
                <w:rFonts w:eastAsia="Calibri" w:cs="Arial"/>
                <w:color w:val="FF0000"/>
                <w:sz w:val="20"/>
                <w:szCs w:val="20"/>
              </w:rPr>
              <w:t xml:space="preserve">SSD SAS 12Gbit/s min: 3.2TB </w:t>
            </w:r>
          </w:p>
          <w:p w:rsidR="00C4379E" w:rsidRPr="00C4379E" w:rsidRDefault="00C4379E" w:rsidP="00C4379E">
            <w:pPr>
              <w:pStyle w:val="Akapitzlist"/>
              <w:numPr>
                <w:ilvl w:val="0"/>
                <w:numId w:val="95"/>
              </w:numPr>
              <w:rPr>
                <w:rFonts w:eastAsia="Calibri" w:cs="Arial"/>
                <w:sz w:val="20"/>
                <w:szCs w:val="20"/>
              </w:rPr>
            </w:pPr>
            <w:r w:rsidRPr="00C4379E">
              <w:rPr>
                <w:rFonts w:eastAsia="Calibri" w:cs="Arial"/>
                <w:color w:val="FF0000"/>
                <w:sz w:val="20"/>
                <w:szCs w:val="20"/>
              </w:rPr>
              <w:t>Macierz musi mieć możliwość rozbudowy do minimum 250 dysków.</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5.</w:t>
            </w:r>
          </w:p>
        </w:tc>
        <w:tc>
          <w:tcPr>
            <w:tcW w:w="1985" w:type="dxa"/>
            <w:noWrap/>
            <w:vAlign w:val="center"/>
          </w:tcPr>
          <w:p w:rsidR="00C4379E" w:rsidRPr="00DA4FB5" w:rsidRDefault="00C4379E" w:rsidP="000B5DF3">
            <w:pPr>
              <w:jc w:val="center"/>
              <w:rPr>
                <w:rFonts w:eastAsia="Calibri" w:cs="Arial"/>
                <w:color w:val="FFC000"/>
                <w:sz w:val="20"/>
                <w:szCs w:val="20"/>
              </w:rPr>
            </w:pPr>
            <w:r w:rsidRPr="00DA4FB5">
              <w:rPr>
                <w:rFonts w:eastAsia="Calibri" w:cs="Arial"/>
                <w:sz w:val="20"/>
                <w:szCs w:val="20"/>
              </w:rPr>
              <w:t>Pojemność</w:t>
            </w:r>
          </w:p>
        </w:tc>
        <w:tc>
          <w:tcPr>
            <w:tcW w:w="1985" w:type="dxa"/>
          </w:tcPr>
          <w:p w:rsidR="00C4379E" w:rsidRDefault="00C4379E" w:rsidP="000B5DF3">
            <w:pPr>
              <w:ind w:left="181" w:right="212"/>
              <w:jc w:val="both"/>
              <w:rPr>
                <w:rFonts w:eastAsia="Calibri" w:cs="Arial"/>
                <w:color w:val="000000"/>
                <w:sz w:val="20"/>
                <w:szCs w:val="20"/>
              </w:rPr>
            </w:pPr>
            <w:r w:rsidRPr="00DA4FB5">
              <w:rPr>
                <w:rFonts w:eastAsia="Calibri" w:cs="Arial"/>
                <w:color w:val="000000"/>
                <w:sz w:val="20"/>
                <w:szCs w:val="20"/>
              </w:rPr>
              <w:t>Wymagane jest dostarczenie macier</w:t>
            </w:r>
            <w:r>
              <w:rPr>
                <w:rFonts w:eastAsia="Calibri" w:cs="Arial"/>
                <w:color w:val="000000"/>
                <w:sz w:val="20"/>
                <w:szCs w:val="20"/>
              </w:rPr>
              <w:t>zy dyskowej posiadającej minimum:</w:t>
            </w:r>
            <w:r w:rsidRPr="00DA4FB5">
              <w:rPr>
                <w:rFonts w:eastAsia="Calibri" w:cs="Arial"/>
                <w:color w:val="000000"/>
                <w:sz w:val="20"/>
                <w:szCs w:val="20"/>
              </w:rPr>
              <w:t xml:space="preserve"> </w:t>
            </w:r>
          </w:p>
          <w:p w:rsidR="00C4379E" w:rsidRPr="007F5EDD" w:rsidRDefault="00C4379E" w:rsidP="000B5DF3">
            <w:pPr>
              <w:pStyle w:val="Akapitzlist"/>
              <w:numPr>
                <w:ilvl w:val="0"/>
                <w:numId w:val="84"/>
              </w:numPr>
              <w:autoSpaceDE w:val="0"/>
              <w:autoSpaceDN w:val="0"/>
              <w:ind w:right="212"/>
              <w:jc w:val="both"/>
              <w:rPr>
                <w:rFonts w:cs="Arial"/>
                <w:sz w:val="20"/>
                <w:szCs w:val="20"/>
              </w:rPr>
            </w:pPr>
            <w:r w:rsidRPr="007F5EDD">
              <w:rPr>
                <w:rFonts w:cs="Arial"/>
                <w:sz w:val="20"/>
                <w:szCs w:val="20"/>
              </w:rPr>
              <w:t xml:space="preserve">6 dysków o minimalnej pojemności 10TB NL-SAS </w:t>
            </w:r>
            <w:r>
              <w:rPr>
                <w:rFonts w:cs="Arial"/>
                <w:sz w:val="20"/>
                <w:szCs w:val="20"/>
              </w:rPr>
              <w:br/>
            </w:r>
            <w:r w:rsidRPr="007F5EDD">
              <w:rPr>
                <w:rFonts w:cs="Arial"/>
                <w:sz w:val="20"/>
                <w:szCs w:val="20"/>
              </w:rPr>
              <w:t>z interfejsem 12Gb/s</w:t>
            </w:r>
            <w:r>
              <w:rPr>
                <w:rFonts w:cs="Arial"/>
                <w:sz w:val="20"/>
                <w:szCs w:val="20"/>
              </w:rPr>
              <w:t xml:space="preserve"> każdy</w:t>
            </w:r>
            <w:r w:rsidRPr="007F5EDD">
              <w:rPr>
                <w:rFonts w:cs="Arial"/>
                <w:sz w:val="20"/>
                <w:szCs w:val="20"/>
              </w:rPr>
              <w:t>.</w:t>
            </w:r>
          </w:p>
          <w:p w:rsidR="00C4379E" w:rsidRPr="007F5EDD" w:rsidRDefault="00C4379E" w:rsidP="000B5DF3">
            <w:pPr>
              <w:pStyle w:val="Akapitzlist"/>
              <w:numPr>
                <w:ilvl w:val="0"/>
                <w:numId w:val="84"/>
              </w:numPr>
              <w:autoSpaceDE w:val="0"/>
              <w:autoSpaceDN w:val="0"/>
              <w:ind w:right="212"/>
              <w:jc w:val="both"/>
              <w:rPr>
                <w:rFonts w:eastAsia="Calibri" w:cs="Arial"/>
                <w:color w:val="000000"/>
                <w:sz w:val="20"/>
                <w:szCs w:val="20"/>
              </w:rPr>
            </w:pPr>
            <w:r w:rsidRPr="007F5EDD">
              <w:rPr>
                <w:rFonts w:cs="Arial"/>
                <w:sz w:val="20"/>
                <w:szCs w:val="20"/>
              </w:rPr>
              <w:t xml:space="preserve">6 dysków o minimalnej pojemności 2.4TB SAS </w:t>
            </w:r>
            <w:r>
              <w:rPr>
                <w:rFonts w:cs="Arial"/>
                <w:sz w:val="20"/>
                <w:szCs w:val="20"/>
              </w:rPr>
              <w:br/>
            </w:r>
            <w:r w:rsidRPr="007F5EDD">
              <w:rPr>
                <w:rFonts w:cs="Arial"/>
                <w:sz w:val="20"/>
                <w:szCs w:val="20"/>
              </w:rPr>
              <w:t>z interfejsem 12Gb/s</w:t>
            </w:r>
            <w:r>
              <w:rPr>
                <w:rFonts w:cs="Arial"/>
                <w:sz w:val="20"/>
                <w:szCs w:val="20"/>
              </w:rPr>
              <w:t xml:space="preserve"> każdy</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6.</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sz w:val="20"/>
                <w:szCs w:val="20"/>
              </w:rPr>
              <w:t>Interfejsy hosta</w:t>
            </w:r>
          </w:p>
        </w:tc>
        <w:tc>
          <w:tcPr>
            <w:tcW w:w="1985" w:type="dxa"/>
          </w:tcPr>
          <w:p w:rsidR="00C4379E" w:rsidRPr="00DA4FB5" w:rsidRDefault="00C4379E" w:rsidP="000B5DF3">
            <w:pPr>
              <w:ind w:right="212"/>
              <w:rPr>
                <w:rFonts w:eastAsia="Calibri" w:cs="Arial"/>
                <w:sz w:val="20"/>
                <w:szCs w:val="20"/>
              </w:rPr>
            </w:pPr>
            <w:r>
              <w:rPr>
                <w:rFonts w:eastAsia="Calibri" w:cs="Arial"/>
                <w:sz w:val="20"/>
                <w:szCs w:val="20"/>
              </w:rPr>
              <w:t xml:space="preserve">   </w:t>
            </w:r>
            <w:r w:rsidRPr="00DA4FB5">
              <w:rPr>
                <w:rFonts w:eastAsia="Calibri" w:cs="Arial"/>
                <w:sz w:val="20"/>
                <w:szCs w:val="20"/>
              </w:rPr>
              <w:t>Oferowana macierz musi posiadać minimum:</w:t>
            </w:r>
          </w:p>
          <w:p w:rsidR="00C4379E" w:rsidRPr="007F5EDD" w:rsidRDefault="00C4379E" w:rsidP="000B5DF3">
            <w:pPr>
              <w:pStyle w:val="Akapitzlist"/>
              <w:numPr>
                <w:ilvl w:val="0"/>
                <w:numId w:val="85"/>
              </w:numPr>
              <w:autoSpaceDE w:val="0"/>
              <w:autoSpaceDN w:val="0"/>
              <w:ind w:right="212"/>
              <w:jc w:val="both"/>
              <w:rPr>
                <w:rFonts w:cs="Arial"/>
                <w:sz w:val="20"/>
                <w:szCs w:val="20"/>
              </w:rPr>
            </w:pPr>
            <w:r w:rsidRPr="007F5EDD">
              <w:rPr>
                <w:rFonts w:cs="Arial"/>
                <w:sz w:val="20"/>
                <w:szCs w:val="20"/>
              </w:rPr>
              <w:t xml:space="preserve">4 porty FC dla każdego kontrolera, obsadzone modułami światłowodowymi SFP+ 8 </w:t>
            </w:r>
            <w:proofErr w:type="spellStart"/>
            <w:r w:rsidRPr="007F5EDD">
              <w:rPr>
                <w:rFonts w:cs="Arial"/>
                <w:sz w:val="20"/>
                <w:szCs w:val="20"/>
              </w:rPr>
              <w:t>Gb</w:t>
            </w:r>
            <w:proofErr w:type="spellEnd"/>
            <w:r w:rsidRPr="007F5EDD">
              <w:rPr>
                <w:rFonts w:cs="Arial"/>
                <w:sz w:val="20"/>
                <w:szCs w:val="20"/>
              </w:rPr>
              <w:t xml:space="preserve">/s </w:t>
            </w:r>
            <w:proofErr w:type="spellStart"/>
            <w:r w:rsidRPr="007F5EDD">
              <w:rPr>
                <w:rFonts w:cs="Arial"/>
                <w:sz w:val="20"/>
                <w:szCs w:val="20"/>
              </w:rPr>
              <w:t>MultiMode</w:t>
            </w:r>
            <w:proofErr w:type="spellEnd"/>
            <w:r w:rsidRPr="007F5EDD">
              <w:rPr>
                <w:rFonts w:cs="Arial"/>
                <w:sz w:val="20"/>
                <w:szCs w:val="20"/>
              </w:rPr>
              <w:t>,</w:t>
            </w:r>
          </w:p>
          <w:p w:rsidR="00C4379E" w:rsidRPr="007F5EDD" w:rsidRDefault="00C4379E" w:rsidP="000B5DF3">
            <w:pPr>
              <w:pStyle w:val="Akapitzlist"/>
              <w:numPr>
                <w:ilvl w:val="0"/>
                <w:numId w:val="85"/>
              </w:numPr>
              <w:autoSpaceDE w:val="0"/>
              <w:autoSpaceDN w:val="0"/>
              <w:ind w:right="212"/>
              <w:jc w:val="both"/>
              <w:rPr>
                <w:rFonts w:cs="Arial"/>
                <w:sz w:val="20"/>
                <w:szCs w:val="20"/>
              </w:rPr>
            </w:pPr>
            <w:r w:rsidRPr="007F5EDD">
              <w:rPr>
                <w:rFonts w:cs="Arial"/>
                <w:sz w:val="20"/>
                <w:szCs w:val="20"/>
              </w:rPr>
              <w:t xml:space="preserve">port rozszerzeń SAS 12 </w:t>
            </w:r>
            <w:proofErr w:type="spellStart"/>
            <w:r w:rsidRPr="007F5EDD">
              <w:rPr>
                <w:rFonts w:cs="Arial"/>
                <w:sz w:val="20"/>
                <w:szCs w:val="20"/>
              </w:rPr>
              <w:t>Gb</w:t>
            </w:r>
            <w:proofErr w:type="spellEnd"/>
            <w:r w:rsidRPr="007F5EDD">
              <w:rPr>
                <w:rFonts w:cs="Arial"/>
                <w:sz w:val="20"/>
                <w:szCs w:val="20"/>
              </w:rPr>
              <w:t>/s (do podłączenia półek dyskowych) dla każdego kontrolera</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7.</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sz w:val="20"/>
                <w:szCs w:val="20"/>
              </w:rPr>
              <w:t>RAID</w:t>
            </w:r>
          </w:p>
        </w:tc>
        <w:tc>
          <w:tcPr>
            <w:tcW w:w="1985" w:type="dxa"/>
            <w:vAlign w:val="center"/>
          </w:tcPr>
          <w:p w:rsidR="00C4379E" w:rsidRDefault="00C4379E" w:rsidP="000B5DF3">
            <w:pPr>
              <w:ind w:left="181" w:right="212"/>
              <w:rPr>
                <w:rFonts w:eastAsia="Calibri" w:cs="Arial"/>
                <w:strike/>
                <w:sz w:val="20"/>
                <w:szCs w:val="20"/>
              </w:rPr>
            </w:pPr>
            <w:r w:rsidRPr="00C4379E">
              <w:rPr>
                <w:rFonts w:eastAsia="Calibri" w:cs="Arial"/>
                <w:strike/>
                <w:sz w:val="20"/>
                <w:szCs w:val="20"/>
              </w:rPr>
              <w:t>Macierz musi obsługiwać RAID: 0, 1, 5, 6, 10, 60 lub DP-</w:t>
            </w:r>
          </w:p>
          <w:p w:rsidR="00C4379E" w:rsidRDefault="00C4379E" w:rsidP="000B5DF3">
            <w:pPr>
              <w:ind w:left="181" w:right="212"/>
              <w:rPr>
                <w:rFonts w:eastAsia="Calibri" w:cs="Arial"/>
                <w:strike/>
                <w:sz w:val="20"/>
                <w:szCs w:val="20"/>
              </w:rPr>
            </w:pPr>
            <w:r w:rsidRPr="00C4379E">
              <w:rPr>
                <w:rFonts w:eastAsia="Calibri" w:cs="Arial"/>
                <w:strike/>
                <w:sz w:val="20"/>
                <w:szCs w:val="20"/>
              </w:rPr>
              <w:t>RAID.</w:t>
            </w:r>
          </w:p>
          <w:p w:rsidR="00C4379E" w:rsidRPr="00C4379E" w:rsidRDefault="00C4379E" w:rsidP="00C4379E">
            <w:pPr>
              <w:ind w:left="181"/>
            </w:pPr>
            <w:r w:rsidRPr="00C4379E">
              <w:rPr>
                <w:bCs/>
                <w:color w:val="FF0000"/>
                <w:sz w:val="20"/>
                <w:szCs w:val="20"/>
              </w:rPr>
              <w:t>Macierz musi obsługiwać RAID: 0, 1, 5, 6, 10, 60 lub DP-RAID lub 6- FR.</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8.</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sz w:val="20"/>
                <w:szCs w:val="20"/>
              </w:rPr>
              <w:t>Obsługiwane protokoły</w:t>
            </w:r>
          </w:p>
        </w:tc>
        <w:tc>
          <w:tcPr>
            <w:tcW w:w="1985" w:type="dxa"/>
            <w:vAlign w:val="center"/>
          </w:tcPr>
          <w:p w:rsidR="00C4379E" w:rsidRPr="00DA4FB5" w:rsidRDefault="00C4379E" w:rsidP="000B5DF3">
            <w:pPr>
              <w:ind w:left="181" w:right="212"/>
              <w:jc w:val="both"/>
              <w:rPr>
                <w:rFonts w:eastAsia="Calibri" w:cs="Arial"/>
                <w:sz w:val="20"/>
                <w:szCs w:val="20"/>
              </w:rPr>
            </w:pPr>
            <w:r w:rsidRPr="00DA4FB5">
              <w:rPr>
                <w:rFonts w:eastAsia="Calibri" w:cs="Arial"/>
                <w:sz w:val="20"/>
                <w:szCs w:val="20"/>
              </w:rPr>
              <w:t xml:space="preserve">Macierz musi obsługiwać natywny protokół FC oraz </w:t>
            </w:r>
            <w:proofErr w:type="spellStart"/>
            <w:r w:rsidRPr="00DA4FB5">
              <w:rPr>
                <w:rFonts w:eastAsia="Calibri" w:cs="Arial"/>
                <w:sz w:val="20"/>
                <w:szCs w:val="20"/>
              </w:rPr>
              <w:t>iSCSI</w:t>
            </w:r>
            <w:proofErr w:type="spellEnd"/>
            <w:r w:rsidRPr="00DA4FB5">
              <w:rPr>
                <w:rFonts w:eastAsia="Calibri" w:cs="Arial"/>
                <w:sz w:val="20"/>
                <w:szCs w:val="20"/>
              </w:rPr>
              <w:t xml:space="preserve"> – jeśli wymagane są licencje Wykonawca dostarczy je wraz z macierzą.</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9.</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color w:val="000000"/>
                <w:sz w:val="20"/>
                <w:szCs w:val="20"/>
              </w:rPr>
              <w:t>Niezawodność macierzy</w:t>
            </w:r>
          </w:p>
        </w:tc>
        <w:tc>
          <w:tcPr>
            <w:tcW w:w="1985" w:type="dxa"/>
            <w:vAlign w:val="center"/>
          </w:tcPr>
          <w:p w:rsidR="00C4379E" w:rsidRDefault="00C4379E" w:rsidP="000B5DF3">
            <w:pPr>
              <w:ind w:left="181" w:right="212"/>
              <w:jc w:val="both"/>
              <w:rPr>
                <w:rFonts w:eastAsia="Calibri" w:cs="Arial"/>
                <w:sz w:val="20"/>
                <w:szCs w:val="20"/>
              </w:rPr>
            </w:pPr>
            <w:r w:rsidRPr="00DA4FB5">
              <w:rPr>
                <w:rFonts w:eastAsia="Calibri" w:cs="Arial"/>
                <w:sz w:val="20"/>
                <w:szCs w:val="20"/>
              </w:rPr>
              <w:t xml:space="preserve">Krytyczne komponenty macierzy takie jak: kontrolery dyskowe, pamięć cache, moduły komunikacyjne w półkach dyskowych, zasilacze muszą być redundantne, tak aby awaria pojedynczego elementu nie uniemożliwiała funkcjonowania całego systemu. </w:t>
            </w:r>
          </w:p>
          <w:p w:rsidR="00C4379E" w:rsidRPr="00DA4FB5" w:rsidRDefault="00C4379E" w:rsidP="000B5DF3">
            <w:pPr>
              <w:ind w:left="181" w:right="212"/>
              <w:jc w:val="both"/>
              <w:rPr>
                <w:rFonts w:eastAsia="Calibri" w:cs="Arial"/>
                <w:sz w:val="20"/>
                <w:szCs w:val="20"/>
              </w:rPr>
            </w:pPr>
            <w:r w:rsidRPr="00DA4FB5">
              <w:rPr>
                <w:rFonts w:eastAsia="Calibri" w:cs="Arial"/>
                <w:sz w:val="20"/>
                <w:szCs w:val="20"/>
              </w:rPr>
              <w:t>Komponenty te muszą być wymienialne w trakcie pracy macierzy bez przerywania dostępu do danych.</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lang w:val="en-US"/>
              </w:rPr>
            </w:pPr>
            <w:r>
              <w:rPr>
                <w:rFonts w:eastAsia="Calibri" w:cs="Arial"/>
                <w:sz w:val="20"/>
                <w:szCs w:val="20"/>
                <w:lang w:val="en-US"/>
              </w:rPr>
              <w:t>10.</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color w:val="000000"/>
                <w:sz w:val="20"/>
                <w:szCs w:val="20"/>
              </w:rPr>
              <w:t>Interfejs użytkownika</w:t>
            </w:r>
          </w:p>
        </w:tc>
        <w:tc>
          <w:tcPr>
            <w:tcW w:w="1985" w:type="dxa"/>
            <w:vAlign w:val="center"/>
          </w:tcPr>
          <w:p w:rsidR="00C4379E" w:rsidRPr="00DA4FB5" w:rsidRDefault="00C4379E" w:rsidP="000B5DF3">
            <w:pPr>
              <w:ind w:left="181" w:right="212"/>
              <w:jc w:val="both"/>
              <w:rPr>
                <w:rFonts w:eastAsia="Calibri" w:cs="Arial"/>
                <w:sz w:val="20"/>
                <w:szCs w:val="20"/>
              </w:rPr>
            </w:pPr>
            <w:r w:rsidRPr="00DA4FB5">
              <w:rPr>
                <w:rFonts w:eastAsia="Calibri" w:cs="Arial"/>
                <w:sz w:val="20"/>
                <w:szCs w:val="20"/>
              </w:rPr>
              <w:t>Graficzny interfejs dostępny przez przeglądarkę oraz interfejs tekstowy przez szyfrowane połączenie (HTTPS).</w:t>
            </w:r>
          </w:p>
          <w:p w:rsidR="00C4379E" w:rsidRPr="00DA4FB5" w:rsidRDefault="00C4379E" w:rsidP="000B5DF3">
            <w:pPr>
              <w:ind w:left="181" w:right="212"/>
              <w:jc w:val="both"/>
              <w:rPr>
                <w:rFonts w:eastAsia="Calibri" w:cs="Arial"/>
                <w:sz w:val="20"/>
                <w:szCs w:val="20"/>
              </w:rPr>
            </w:pPr>
            <w:r w:rsidRPr="00DA4FB5">
              <w:rPr>
                <w:rFonts w:eastAsia="Calibri" w:cs="Arial"/>
                <w:sz w:val="20"/>
                <w:szCs w:val="20"/>
              </w:rPr>
              <w:t xml:space="preserve">Musi istnieć możliwość bezpośredniego monitoringu stanu w jakim w danym momencie macierz się znajduje. </w:t>
            </w:r>
          </w:p>
          <w:p w:rsidR="00C4379E" w:rsidRPr="00DA4FB5" w:rsidRDefault="00C4379E" w:rsidP="000B5DF3">
            <w:pPr>
              <w:ind w:left="181" w:right="212"/>
              <w:jc w:val="both"/>
              <w:rPr>
                <w:rFonts w:eastAsia="Calibri" w:cs="Arial"/>
                <w:sz w:val="20"/>
                <w:szCs w:val="20"/>
              </w:rPr>
            </w:pPr>
            <w:r w:rsidRPr="00DA4FB5">
              <w:rPr>
                <w:rFonts w:eastAsia="Calibri" w:cs="Arial"/>
                <w:sz w:val="20"/>
                <w:szCs w:val="20"/>
              </w:rPr>
              <w:t>Dane o parametrach utylizacji macierzy muszą być dostępne w interfejsie GUI.</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11.</w:t>
            </w:r>
          </w:p>
        </w:tc>
        <w:tc>
          <w:tcPr>
            <w:tcW w:w="1985" w:type="dxa"/>
            <w:noWrap/>
            <w:vAlign w:val="center"/>
          </w:tcPr>
          <w:p w:rsidR="00C4379E" w:rsidRPr="00DA4FB5" w:rsidRDefault="00C4379E" w:rsidP="000B5DF3">
            <w:pPr>
              <w:widowControl w:val="0"/>
              <w:autoSpaceDE w:val="0"/>
              <w:autoSpaceDN w:val="0"/>
              <w:adjustRightInd w:val="0"/>
              <w:jc w:val="center"/>
              <w:rPr>
                <w:rFonts w:eastAsia="Calibri" w:cs="Arial"/>
                <w:sz w:val="20"/>
                <w:szCs w:val="20"/>
                <w:lang w:val="en-US"/>
              </w:rPr>
            </w:pPr>
            <w:r w:rsidRPr="00DA4FB5">
              <w:rPr>
                <w:rFonts w:eastAsia="Calibri" w:cs="Arial"/>
                <w:color w:val="000000"/>
                <w:sz w:val="20"/>
                <w:szCs w:val="20"/>
              </w:rPr>
              <w:t>Oprogramowanie zarządzające</w:t>
            </w:r>
          </w:p>
        </w:tc>
        <w:tc>
          <w:tcPr>
            <w:tcW w:w="1985" w:type="dxa"/>
            <w:vAlign w:val="center"/>
          </w:tcPr>
          <w:p w:rsidR="00C4379E" w:rsidRPr="00DA4FB5" w:rsidRDefault="00C4379E" w:rsidP="000B5DF3">
            <w:pPr>
              <w:ind w:left="181" w:right="212"/>
              <w:jc w:val="both"/>
              <w:rPr>
                <w:rFonts w:eastAsia="Calibri" w:cs="Arial"/>
                <w:sz w:val="20"/>
                <w:szCs w:val="20"/>
              </w:rPr>
            </w:pPr>
            <w:r w:rsidRPr="00DA4FB5">
              <w:rPr>
                <w:rFonts w:eastAsia="Calibri" w:cs="Arial"/>
                <w:sz w:val="20"/>
                <w:szCs w:val="20"/>
              </w:rPr>
              <w:t>Wymagane jest aby dostarczona macierz posiadała interfejs zarządzający GUI oraz CLI (konsola szeregowa RS232</w:t>
            </w:r>
            <w:r>
              <w:rPr>
                <w:rFonts w:eastAsia="Calibri" w:cs="Arial"/>
                <w:sz w:val="20"/>
                <w:szCs w:val="20"/>
              </w:rPr>
              <w:t xml:space="preserve"> lub RJ45 </w:t>
            </w:r>
            <w:r w:rsidRPr="00DA4FB5">
              <w:rPr>
                <w:rFonts w:eastAsia="Calibri" w:cs="Arial"/>
                <w:sz w:val="20"/>
                <w:szCs w:val="20"/>
              </w:rPr>
              <w:t>oraz SSH).</w:t>
            </w:r>
          </w:p>
          <w:p w:rsidR="00C4379E" w:rsidRPr="00DA4FB5" w:rsidRDefault="00C4379E" w:rsidP="000B5DF3">
            <w:pPr>
              <w:ind w:left="181" w:right="212"/>
              <w:jc w:val="both"/>
              <w:rPr>
                <w:rFonts w:eastAsia="Calibri" w:cs="Arial"/>
                <w:sz w:val="20"/>
                <w:szCs w:val="20"/>
              </w:rPr>
            </w:pPr>
            <w:r w:rsidRPr="00DA4FB5">
              <w:rPr>
                <w:rFonts w:eastAsia="Calibri" w:cs="Arial"/>
                <w:sz w:val="20"/>
                <w:szCs w:val="20"/>
              </w:rPr>
              <w:t>Możliwość zarządzania całością dostępnych zasobów dyskowych z jednej konsoli administracyjnej.</w:t>
            </w:r>
          </w:p>
          <w:p w:rsidR="00C4379E" w:rsidRPr="00DA4FB5" w:rsidRDefault="00C4379E" w:rsidP="000B5DF3">
            <w:pPr>
              <w:ind w:left="181" w:right="212"/>
              <w:jc w:val="both"/>
              <w:rPr>
                <w:rFonts w:eastAsia="Calibri" w:cs="Arial"/>
                <w:sz w:val="20"/>
                <w:szCs w:val="20"/>
                <w:lang w:val="it-IT" w:eastAsia="it-IT"/>
              </w:rPr>
            </w:pPr>
            <w:r w:rsidRPr="00DA4FB5">
              <w:rPr>
                <w:rFonts w:eastAsia="Calibri" w:cs="Arial"/>
                <w:sz w:val="20"/>
                <w:szCs w:val="20"/>
              </w:rPr>
              <w:t>Musi istnieć możliwość bezpośredniego monitoringu stanu w jakim w danym momencie macierz się znajduje.</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12.</w:t>
            </w:r>
          </w:p>
        </w:tc>
        <w:tc>
          <w:tcPr>
            <w:tcW w:w="1985" w:type="dxa"/>
            <w:noWrap/>
            <w:vAlign w:val="center"/>
          </w:tcPr>
          <w:p w:rsidR="00C4379E" w:rsidRPr="00DA4FB5" w:rsidRDefault="00C4379E" w:rsidP="000B5DF3">
            <w:pPr>
              <w:widowControl w:val="0"/>
              <w:autoSpaceDE w:val="0"/>
              <w:autoSpaceDN w:val="0"/>
              <w:adjustRightInd w:val="0"/>
              <w:jc w:val="center"/>
              <w:rPr>
                <w:rFonts w:eastAsia="Calibri" w:cs="Arial"/>
                <w:sz w:val="20"/>
                <w:szCs w:val="20"/>
              </w:rPr>
            </w:pPr>
            <w:r w:rsidRPr="00DA4FB5">
              <w:rPr>
                <w:rFonts w:eastAsia="Calibri" w:cs="Arial"/>
                <w:sz w:val="20"/>
                <w:szCs w:val="20"/>
              </w:rPr>
              <w:t xml:space="preserve">Aktualizacje </w:t>
            </w:r>
            <w:proofErr w:type="spellStart"/>
            <w:r w:rsidRPr="00DA4FB5">
              <w:rPr>
                <w:rFonts w:eastAsia="Calibri" w:cs="Arial"/>
                <w:sz w:val="20"/>
                <w:szCs w:val="20"/>
              </w:rPr>
              <w:t>mikrokodu</w:t>
            </w:r>
            <w:proofErr w:type="spellEnd"/>
          </w:p>
        </w:tc>
        <w:tc>
          <w:tcPr>
            <w:tcW w:w="1985" w:type="dxa"/>
            <w:vAlign w:val="center"/>
          </w:tcPr>
          <w:p w:rsidR="00C4379E" w:rsidRPr="00DA4FB5" w:rsidRDefault="00C4379E" w:rsidP="000B5DF3">
            <w:pPr>
              <w:ind w:left="181" w:right="212"/>
              <w:jc w:val="both"/>
              <w:rPr>
                <w:rFonts w:eastAsia="Calibri" w:cs="Arial"/>
                <w:sz w:val="20"/>
                <w:szCs w:val="20"/>
                <w:lang w:val="it-IT" w:eastAsia="it-IT"/>
              </w:rPr>
            </w:pPr>
            <w:r w:rsidRPr="00DA4FB5">
              <w:rPr>
                <w:rFonts w:eastAsia="Calibri" w:cs="Arial"/>
                <w:color w:val="000000"/>
                <w:sz w:val="20"/>
                <w:szCs w:val="20"/>
              </w:rPr>
              <w:t xml:space="preserve">Macierz musi umożliwiać wykonywanie aktualizacji </w:t>
            </w:r>
            <w:proofErr w:type="spellStart"/>
            <w:r w:rsidRPr="00DA4FB5">
              <w:rPr>
                <w:rFonts w:eastAsia="Calibri" w:cs="Arial"/>
                <w:color w:val="000000"/>
                <w:sz w:val="20"/>
                <w:szCs w:val="20"/>
              </w:rPr>
              <w:t>mikrokodu</w:t>
            </w:r>
            <w:proofErr w:type="spellEnd"/>
            <w:r w:rsidRPr="00DA4FB5">
              <w:rPr>
                <w:rFonts w:eastAsia="Calibri" w:cs="Arial"/>
                <w:color w:val="000000"/>
                <w:sz w:val="20"/>
                <w:szCs w:val="20"/>
              </w:rPr>
              <w:t xml:space="preserve"> macierzy w trybie online bez przerywania dostępu do zasobów dyskowych macierzy i przerywania pracy aplikacji.</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lang w:val="en-US"/>
              </w:rPr>
            </w:pPr>
            <w:r>
              <w:rPr>
                <w:rFonts w:eastAsia="Calibri" w:cs="Arial"/>
                <w:sz w:val="20"/>
                <w:szCs w:val="20"/>
                <w:lang w:val="en-US"/>
              </w:rPr>
              <w:t>13.</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sz w:val="20"/>
                <w:szCs w:val="20"/>
              </w:rPr>
              <w:t>Konfiguracja przestrzeni dyskowej</w:t>
            </w:r>
          </w:p>
        </w:tc>
        <w:tc>
          <w:tcPr>
            <w:tcW w:w="1985" w:type="dxa"/>
            <w:vAlign w:val="center"/>
          </w:tcPr>
          <w:p w:rsidR="00C4379E" w:rsidRPr="001925D7" w:rsidRDefault="00C4379E" w:rsidP="000B5DF3">
            <w:pPr>
              <w:ind w:left="181" w:right="212"/>
              <w:jc w:val="both"/>
              <w:rPr>
                <w:rFonts w:eastAsia="Calibri" w:cs="Arial"/>
                <w:color w:val="000000"/>
                <w:sz w:val="20"/>
                <w:szCs w:val="20"/>
              </w:rPr>
            </w:pPr>
            <w:r w:rsidRPr="001925D7">
              <w:rPr>
                <w:rFonts w:eastAsia="Calibri" w:cs="Arial"/>
                <w:color w:val="000000"/>
                <w:sz w:val="20"/>
                <w:szCs w:val="20"/>
              </w:rPr>
              <w:t>Macierz musi zapewniać funkcjonalność udostępniania przestrzeni bez konieczności fizycznego alokowania wolnego miejsca na dyskach (</w:t>
            </w:r>
            <w:proofErr w:type="spellStart"/>
            <w:r w:rsidRPr="001925D7">
              <w:rPr>
                <w:rFonts w:eastAsia="Calibri" w:cs="Arial"/>
                <w:color w:val="000000"/>
                <w:sz w:val="20"/>
                <w:szCs w:val="20"/>
              </w:rPr>
              <w:t>thin</w:t>
            </w:r>
            <w:proofErr w:type="spellEnd"/>
            <w:r w:rsidRPr="001925D7">
              <w:rPr>
                <w:rFonts w:eastAsia="Calibri" w:cs="Arial"/>
                <w:color w:val="000000"/>
                <w:sz w:val="20"/>
                <w:szCs w:val="20"/>
              </w:rPr>
              <w:t xml:space="preserve"> </w:t>
            </w:r>
            <w:proofErr w:type="spellStart"/>
            <w:r w:rsidRPr="001925D7">
              <w:rPr>
                <w:rFonts w:eastAsia="Calibri" w:cs="Arial"/>
                <w:color w:val="000000"/>
                <w:sz w:val="20"/>
                <w:szCs w:val="20"/>
              </w:rPr>
              <w:t>provisioning</w:t>
            </w:r>
            <w:proofErr w:type="spellEnd"/>
            <w:r w:rsidRPr="001925D7">
              <w:rPr>
                <w:rFonts w:eastAsia="Calibri" w:cs="Arial"/>
                <w:color w:val="000000"/>
                <w:sz w:val="20"/>
                <w:szCs w:val="20"/>
              </w:rPr>
              <w:t>). Jeżeli funkcjonalność wymaga licencji, należy taką licencję zaoferować dla całej macierzy w maksymalnej konfiguracji (pojemność).</w:t>
            </w:r>
          </w:p>
          <w:p w:rsidR="00C4379E" w:rsidRPr="001925D7" w:rsidRDefault="00C4379E" w:rsidP="000B5DF3">
            <w:pPr>
              <w:ind w:left="181" w:right="212"/>
              <w:jc w:val="both"/>
              <w:rPr>
                <w:rFonts w:eastAsia="Calibri" w:cs="Arial"/>
                <w:color w:val="000000"/>
                <w:sz w:val="20"/>
                <w:szCs w:val="20"/>
              </w:rPr>
            </w:pPr>
            <w:r w:rsidRPr="001925D7">
              <w:rPr>
                <w:rFonts w:eastAsia="Calibri" w:cs="Arial"/>
                <w:color w:val="000000"/>
                <w:sz w:val="20"/>
                <w:szCs w:val="20"/>
              </w:rPr>
              <w:t>Macierz musi wspierać</w:t>
            </w:r>
            <w:r>
              <w:rPr>
                <w:rFonts w:eastAsia="Calibri" w:cs="Arial"/>
                <w:color w:val="000000"/>
                <w:sz w:val="20"/>
                <w:szCs w:val="20"/>
              </w:rPr>
              <w:t xml:space="preserve"> funkcję</w:t>
            </w:r>
            <w:r w:rsidRPr="001925D7">
              <w:rPr>
                <w:rFonts w:eastAsia="Calibri" w:cs="Arial"/>
                <w:color w:val="000000"/>
                <w:sz w:val="20"/>
                <w:szCs w:val="20"/>
              </w:rPr>
              <w:t>:</w:t>
            </w:r>
          </w:p>
          <w:p w:rsidR="00C4379E" w:rsidRPr="001925D7" w:rsidRDefault="00C4379E" w:rsidP="000B5DF3">
            <w:pPr>
              <w:ind w:left="181" w:right="212"/>
              <w:jc w:val="both"/>
              <w:rPr>
                <w:rFonts w:eastAsia="Calibri" w:cs="Arial"/>
                <w:color w:val="000000"/>
                <w:sz w:val="20"/>
                <w:szCs w:val="20"/>
              </w:rPr>
            </w:pPr>
            <w:r>
              <w:rPr>
                <w:rFonts w:eastAsia="Calibri" w:cs="Arial"/>
                <w:color w:val="000000"/>
                <w:sz w:val="20"/>
                <w:szCs w:val="20"/>
              </w:rPr>
              <w:t>•</w:t>
            </w:r>
            <w:r>
              <w:rPr>
                <w:rFonts w:eastAsia="Calibri" w:cs="Arial"/>
                <w:color w:val="000000"/>
                <w:sz w:val="20"/>
                <w:szCs w:val="20"/>
              </w:rPr>
              <w:tab/>
            </w:r>
            <w:r w:rsidRPr="001925D7">
              <w:rPr>
                <w:rFonts w:eastAsia="Calibri" w:cs="Arial"/>
                <w:color w:val="000000"/>
                <w:sz w:val="20"/>
                <w:szCs w:val="20"/>
              </w:rPr>
              <w:t>Auto-</w:t>
            </w:r>
            <w:proofErr w:type="spellStart"/>
            <w:r w:rsidRPr="001925D7">
              <w:rPr>
                <w:rFonts w:eastAsia="Calibri" w:cs="Arial"/>
                <w:color w:val="000000"/>
                <w:sz w:val="20"/>
                <w:szCs w:val="20"/>
              </w:rPr>
              <w:t>Tieringu</w:t>
            </w:r>
            <w:proofErr w:type="spellEnd"/>
            <w:r w:rsidRPr="001925D7">
              <w:rPr>
                <w:rFonts w:eastAsia="Calibri" w:cs="Arial"/>
                <w:color w:val="000000"/>
                <w:sz w:val="20"/>
                <w:szCs w:val="20"/>
              </w:rPr>
              <w:t xml:space="preserve"> (okresowe przenoszenie bloków pomiędzy dyskami wolnymi i szybkimi) – jeżeli funkcjonalność wymaga licencji nie jest wymagane jej dostarczenie na tym etapie postępowania,</w:t>
            </w:r>
          </w:p>
          <w:p w:rsidR="00C4379E" w:rsidRPr="001925D7" w:rsidRDefault="00C4379E" w:rsidP="000B5DF3">
            <w:pPr>
              <w:ind w:left="181" w:right="212"/>
              <w:jc w:val="both"/>
              <w:rPr>
                <w:rFonts w:eastAsia="Calibri" w:cs="Arial"/>
                <w:color w:val="000000"/>
                <w:sz w:val="20"/>
                <w:szCs w:val="20"/>
              </w:rPr>
            </w:pPr>
            <w:r w:rsidRPr="001925D7">
              <w:rPr>
                <w:rFonts w:eastAsia="Calibri" w:cs="Arial"/>
                <w:color w:val="000000"/>
                <w:sz w:val="20"/>
                <w:szCs w:val="20"/>
              </w:rPr>
              <w:t>lub</w:t>
            </w:r>
          </w:p>
          <w:p w:rsidR="00C4379E" w:rsidRPr="001925D7" w:rsidRDefault="00C4379E" w:rsidP="000B5DF3">
            <w:pPr>
              <w:ind w:left="181" w:right="212"/>
              <w:jc w:val="both"/>
              <w:rPr>
                <w:rFonts w:eastAsia="Calibri" w:cs="Arial"/>
                <w:color w:val="000000"/>
                <w:sz w:val="20"/>
                <w:szCs w:val="20"/>
              </w:rPr>
            </w:pPr>
            <w:r>
              <w:rPr>
                <w:rFonts w:eastAsia="Calibri" w:cs="Arial"/>
                <w:color w:val="000000"/>
                <w:sz w:val="20"/>
                <w:szCs w:val="20"/>
              </w:rPr>
              <w:t>•</w:t>
            </w:r>
            <w:r>
              <w:rPr>
                <w:rFonts w:eastAsia="Calibri" w:cs="Arial"/>
                <w:color w:val="000000"/>
                <w:sz w:val="20"/>
                <w:szCs w:val="20"/>
              </w:rPr>
              <w:tab/>
            </w:r>
            <w:r w:rsidRPr="001925D7">
              <w:rPr>
                <w:rFonts w:eastAsia="Calibri" w:cs="Arial"/>
                <w:color w:val="000000"/>
                <w:sz w:val="20"/>
                <w:szCs w:val="20"/>
              </w:rPr>
              <w:t>SSD-Cache dla operacji odczytu dla minimalnej pojemności – 2 TB (jeżeli funkcjonalność wymaga licencji nie jest wymagane jej dostarczenie na tym etapie postępowania).</w:t>
            </w:r>
          </w:p>
          <w:p w:rsidR="00C4379E" w:rsidRPr="001925D7" w:rsidRDefault="00C4379E" w:rsidP="000B5DF3">
            <w:pPr>
              <w:ind w:left="181" w:right="212"/>
              <w:jc w:val="both"/>
              <w:rPr>
                <w:rFonts w:eastAsia="Calibri" w:cs="Arial"/>
                <w:color w:val="000000"/>
                <w:sz w:val="20"/>
                <w:szCs w:val="20"/>
              </w:rPr>
            </w:pPr>
            <w:r w:rsidRPr="001925D7">
              <w:rPr>
                <w:rFonts w:eastAsia="Calibri" w:cs="Arial"/>
                <w:color w:val="000000"/>
                <w:sz w:val="20"/>
                <w:szCs w:val="20"/>
              </w:rPr>
              <w:t xml:space="preserve">Macierz musi obsługiwać LUN </w:t>
            </w:r>
            <w:proofErr w:type="spellStart"/>
            <w:r w:rsidRPr="001925D7">
              <w:rPr>
                <w:rFonts w:eastAsia="Calibri" w:cs="Arial"/>
                <w:color w:val="000000"/>
                <w:sz w:val="20"/>
                <w:szCs w:val="20"/>
              </w:rPr>
              <w:t>Mapping</w:t>
            </w:r>
            <w:proofErr w:type="spellEnd"/>
            <w:r w:rsidRPr="001925D7">
              <w:rPr>
                <w:rFonts w:eastAsia="Calibri" w:cs="Arial"/>
                <w:color w:val="000000"/>
                <w:sz w:val="20"/>
                <w:szCs w:val="20"/>
              </w:rPr>
              <w:t>. Sterowniki do obsługi wielościeżkowego dostępu do wolumenów, awarii ścieżki i rozłożenia obciążenia po ścieżkach dostępu powinny być dostępne dla podłączanych systemów operacyjnych. Macierz mu</w:t>
            </w:r>
            <w:r>
              <w:rPr>
                <w:rFonts w:eastAsia="Calibri" w:cs="Arial"/>
                <w:color w:val="000000"/>
                <w:sz w:val="20"/>
                <w:szCs w:val="20"/>
              </w:rPr>
              <w:t>si wspierać obsługę minimum 2000</w:t>
            </w:r>
            <w:r w:rsidRPr="001925D7">
              <w:rPr>
                <w:rFonts w:eastAsia="Calibri" w:cs="Arial"/>
                <w:color w:val="000000"/>
                <w:sz w:val="20"/>
                <w:szCs w:val="20"/>
              </w:rPr>
              <w:t xml:space="preserve"> LUN.</w:t>
            </w:r>
          </w:p>
          <w:p w:rsidR="00C4379E" w:rsidRPr="00DA4FB5" w:rsidRDefault="00C4379E" w:rsidP="000B5DF3">
            <w:pPr>
              <w:ind w:left="181" w:right="212"/>
              <w:jc w:val="both"/>
              <w:rPr>
                <w:rFonts w:eastAsia="Calibri" w:cs="Arial"/>
                <w:sz w:val="20"/>
                <w:szCs w:val="20"/>
              </w:rPr>
            </w:pPr>
            <w:r w:rsidRPr="001925D7">
              <w:rPr>
                <w:rFonts w:eastAsia="Calibri" w:cs="Arial"/>
                <w:color w:val="000000"/>
                <w:sz w:val="20"/>
                <w:szCs w:val="20"/>
              </w:rPr>
              <w:t>Macierz musi posiadać funkcjonalność zwiększania rozmiaru wolumenów</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lang w:val="en-US"/>
              </w:rPr>
            </w:pPr>
            <w:r>
              <w:rPr>
                <w:rFonts w:eastAsia="Calibri" w:cs="Arial"/>
                <w:sz w:val="20"/>
                <w:szCs w:val="20"/>
                <w:lang w:val="en-US"/>
              </w:rPr>
              <w:t>14.</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sz w:val="20"/>
                <w:szCs w:val="20"/>
              </w:rPr>
              <w:t>Kopie migawkowe</w:t>
            </w:r>
          </w:p>
        </w:tc>
        <w:tc>
          <w:tcPr>
            <w:tcW w:w="1985" w:type="dxa"/>
            <w:vAlign w:val="center"/>
          </w:tcPr>
          <w:p w:rsidR="00C4379E" w:rsidRPr="00DA4FB5" w:rsidRDefault="00C4379E" w:rsidP="000B5DF3">
            <w:pPr>
              <w:ind w:left="181" w:right="212"/>
              <w:jc w:val="both"/>
              <w:rPr>
                <w:rFonts w:eastAsia="Calibri" w:cs="Arial"/>
                <w:color w:val="000000"/>
                <w:sz w:val="20"/>
                <w:szCs w:val="20"/>
              </w:rPr>
            </w:pPr>
            <w:r w:rsidRPr="00DA4FB5">
              <w:rPr>
                <w:rFonts w:eastAsia="Calibri" w:cs="Arial"/>
                <w:color w:val="000000"/>
                <w:sz w:val="20"/>
                <w:szCs w:val="20"/>
              </w:rPr>
              <w:t xml:space="preserve">Macierz powinna zapewniać wykonywanie kopii migawkowych. Rozwiązanie ma automatycznie powiększać kopie migawkowe razem z przyrostem danych (tzw. delta). Jeśli wymagana jest licencja umożliwiająca wykorzystanie powyższej funkcjonalności, wykonawca dostarczy ją wraz </w:t>
            </w:r>
            <w:r>
              <w:rPr>
                <w:rFonts w:eastAsia="Calibri" w:cs="Arial"/>
                <w:color w:val="000000"/>
                <w:sz w:val="20"/>
                <w:szCs w:val="20"/>
              </w:rPr>
              <w:br/>
            </w:r>
            <w:r w:rsidRPr="00DA4FB5">
              <w:rPr>
                <w:rFonts w:eastAsia="Calibri" w:cs="Arial"/>
                <w:color w:val="000000"/>
                <w:sz w:val="20"/>
                <w:szCs w:val="20"/>
              </w:rPr>
              <w:t>z macierzą.</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lang w:val="en-US"/>
              </w:rPr>
            </w:pPr>
            <w:r>
              <w:rPr>
                <w:rFonts w:eastAsia="Calibri" w:cs="Arial"/>
                <w:sz w:val="20"/>
                <w:szCs w:val="20"/>
                <w:lang w:val="en-US"/>
              </w:rPr>
              <w:t>15.</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sz w:val="20"/>
                <w:szCs w:val="20"/>
              </w:rPr>
              <w:t>Replikacja</w:t>
            </w:r>
          </w:p>
        </w:tc>
        <w:tc>
          <w:tcPr>
            <w:tcW w:w="1985" w:type="dxa"/>
            <w:vAlign w:val="center"/>
          </w:tcPr>
          <w:p w:rsidR="00C4379E" w:rsidRPr="00DA4FB5" w:rsidRDefault="00C4379E" w:rsidP="000B5DF3">
            <w:pPr>
              <w:ind w:left="181" w:right="212"/>
              <w:jc w:val="both"/>
              <w:rPr>
                <w:rFonts w:eastAsia="Calibri" w:cs="Arial"/>
                <w:color w:val="000000"/>
                <w:sz w:val="20"/>
                <w:szCs w:val="20"/>
              </w:rPr>
            </w:pPr>
            <w:r w:rsidRPr="00DA4FB5">
              <w:rPr>
                <w:rFonts w:eastAsia="Calibri" w:cs="Arial"/>
                <w:color w:val="000000"/>
                <w:sz w:val="20"/>
                <w:szCs w:val="20"/>
              </w:rPr>
              <w:t xml:space="preserve">Macierz musi wspierać mechanizm lokalnej replikacji </w:t>
            </w:r>
            <w:r>
              <w:rPr>
                <w:rFonts w:eastAsia="Calibri" w:cs="Arial"/>
                <w:color w:val="000000"/>
                <w:sz w:val="20"/>
                <w:szCs w:val="20"/>
              </w:rPr>
              <w:br/>
            </w:r>
            <w:r w:rsidRPr="00DA4FB5">
              <w:rPr>
                <w:rFonts w:eastAsia="Calibri" w:cs="Arial"/>
                <w:color w:val="000000"/>
                <w:sz w:val="20"/>
                <w:szCs w:val="20"/>
              </w:rPr>
              <w:t xml:space="preserve">w ramach macierzy. Jeśli funkcja wymaga licencji należy </w:t>
            </w:r>
            <w:r>
              <w:rPr>
                <w:rFonts w:eastAsia="Calibri" w:cs="Arial"/>
                <w:color w:val="000000"/>
                <w:sz w:val="20"/>
                <w:szCs w:val="20"/>
              </w:rPr>
              <w:br/>
            </w:r>
            <w:r w:rsidRPr="00DA4FB5">
              <w:rPr>
                <w:rFonts w:eastAsia="Calibri" w:cs="Arial"/>
                <w:color w:val="000000"/>
                <w:sz w:val="20"/>
                <w:szCs w:val="20"/>
              </w:rPr>
              <w:t>ją dostarczyć wraz z macierzą.</w:t>
            </w:r>
          </w:p>
          <w:p w:rsidR="00C4379E" w:rsidRPr="00DA4FB5" w:rsidRDefault="00C4379E" w:rsidP="000B5DF3">
            <w:pPr>
              <w:ind w:left="181" w:right="212"/>
              <w:jc w:val="both"/>
              <w:rPr>
                <w:rFonts w:eastAsia="Calibri" w:cs="Arial"/>
                <w:color w:val="000000"/>
                <w:sz w:val="20"/>
                <w:szCs w:val="20"/>
              </w:rPr>
            </w:pPr>
            <w:r w:rsidRPr="00DA4FB5">
              <w:rPr>
                <w:rFonts w:eastAsia="Calibri" w:cs="Arial"/>
                <w:color w:val="000000"/>
                <w:sz w:val="20"/>
                <w:szCs w:val="20"/>
              </w:rPr>
              <w:t xml:space="preserve">Macierz musi wspierać mechanizm zdalnej replikacji </w:t>
            </w:r>
            <w:r>
              <w:rPr>
                <w:rFonts w:eastAsia="Calibri" w:cs="Arial"/>
                <w:color w:val="000000"/>
                <w:sz w:val="20"/>
                <w:szCs w:val="20"/>
              </w:rPr>
              <w:br/>
            </w:r>
            <w:r w:rsidRPr="00DA4FB5">
              <w:rPr>
                <w:rFonts w:eastAsia="Calibri" w:cs="Arial"/>
                <w:color w:val="000000"/>
                <w:sz w:val="20"/>
                <w:szCs w:val="20"/>
              </w:rPr>
              <w:t>z poziomu macierzy na drugą zapasową macierz, w trybie synchronicznym oraz</w:t>
            </w:r>
            <w:r w:rsidRPr="00DA4FB5" w:rsidDel="0009169A">
              <w:rPr>
                <w:rFonts w:eastAsia="Calibri" w:cs="Arial"/>
                <w:color w:val="000000"/>
                <w:sz w:val="20"/>
                <w:szCs w:val="20"/>
              </w:rPr>
              <w:t xml:space="preserve"> </w:t>
            </w:r>
            <w:r w:rsidRPr="00DA4FB5">
              <w:rPr>
                <w:rFonts w:eastAsia="Calibri" w:cs="Arial"/>
                <w:color w:val="000000"/>
                <w:sz w:val="20"/>
                <w:szCs w:val="20"/>
              </w:rPr>
              <w:t>asynchronicznym. Licencja na powyższą funkcjonalność nie jest wymagana na tym etapie zamówienia.</w:t>
            </w:r>
          </w:p>
        </w:tc>
      </w:tr>
      <w:tr w:rsidR="00C4379E" w:rsidRPr="00DA4FB5" w:rsidTr="000B5DF3">
        <w:trPr>
          <w:trHeight w:val="20"/>
          <w:jc w:val="center"/>
        </w:trPr>
        <w:tc>
          <w:tcPr>
            <w:tcW w:w="484" w:type="dxa"/>
            <w:noWrap/>
            <w:vAlign w:val="center"/>
          </w:tcPr>
          <w:p w:rsidR="00C4379E" w:rsidRPr="00DA4FB5" w:rsidRDefault="00C4379E" w:rsidP="000B5DF3">
            <w:pPr>
              <w:autoSpaceDE w:val="0"/>
              <w:autoSpaceDN w:val="0"/>
              <w:jc w:val="center"/>
              <w:rPr>
                <w:rFonts w:eastAsia="Calibri" w:cs="Arial"/>
                <w:sz w:val="20"/>
                <w:szCs w:val="20"/>
              </w:rPr>
            </w:pPr>
            <w:r>
              <w:rPr>
                <w:rFonts w:eastAsia="Calibri" w:cs="Arial"/>
                <w:sz w:val="20"/>
                <w:szCs w:val="20"/>
              </w:rPr>
              <w:t>16.</w:t>
            </w:r>
          </w:p>
        </w:tc>
        <w:tc>
          <w:tcPr>
            <w:tcW w:w="1985" w:type="dxa"/>
            <w:noWrap/>
            <w:vAlign w:val="center"/>
          </w:tcPr>
          <w:p w:rsidR="00C4379E" w:rsidRPr="00DA4FB5" w:rsidRDefault="00C4379E" w:rsidP="000B5DF3">
            <w:pPr>
              <w:jc w:val="center"/>
              <w:rPr>
                <w:rFonts w:eastAsia="Calibri" w:cs="Arial"/>
                <w:sz w:val="20"/>
                <w:szCs w:val="20"/>
              </w:rPr>
            </w:pPr>
            <w:r w:rsidRPr="00DA4FB5">
              <w:rPr>
                <w:rFonts w:eastAsia="Calibri" w:cs="Arial"/>
                <w:color w:val="000000"/>
                <w:sz w:val="20"/>
                <w:szCs w:val="20"/>
              </w:rPr>
              <w:t>Monitorowanie pracy</w:t>
            </w:r>
          </w:p>
        </w:tc>
        <w:tc>
          <w:tcPr>
            <w:tcW w:w="1985" w:type="dxa"/>
            <w:vAlign w:val="center"/>
          </w:tcPr>
          <w:p w:rsidR="00C4379E" w:rsidRPr="00DA4FB5" w:rsidRDefault="00C4379E" w:rsidP="000B5DF3">
            <w:pPr>
              <w:ind w:left="181" w:right="212"/>
              <w:jc w:val="both"/>
              <w:rPr>
                <w:rFonts w:eastAsia="Calibri" w:cs="Arial"/>
                <w:color w:val="000000"/>
                <w:sz w:val="20"/>
                <w:szCs w:val="20"/>
              </w:rPr>
            </w:pPr>
            <w:r w:rsidRPr="00DA4FB5">
              <w:rPr>
                <w:rFonts w:eastAsia="Calibri" w:cs="Arial"/>
                <w:color w:val="000000"/>
                <w:sz w:val="20"/>
                <w:szCs w:val="20"/>
              </w:rPr>
              <w:t xml:space="preserve">Oprogramowanie musi umożliwiać monitorowanie </w:t>
            </w:r>
            <w:r>
              <w:rPr>
                <w:rFonts w:eastAsia="Calibri" w:cs="Arial"/>
                <w:color w:val="000000"/>
                <w:sz w:val="20"/>
                <w:szCs w:val="20"/>
              </w:rPr>
              <w:br/>
            </w:r>
            <w:r w:rsidRPr="00DA4FB5">
              <w:rPr>
                <w:rFonts w:eastAsia="Calibri" w:cs="Arial"/>
                <w:color w:val="000000"/>
                <w:sz w:val="20"/>
                <w:szCs w:val="20"/>
              </w:rPr>
              <w:t>w zakresie dostarczanej macierzy dyskowej zasobów blokowych. Wymagana jest funkcjonalność monitorowania co najmniej w zakresie:</w:t>
            </w:r>
          </w:p>
          <w:p w:rsidR="00C4379E" w:rsidRPr="00DA4FB5" w:rsidRDefault="00C4379E" w:rsidP="000B5DF3">
            <w:pPr>
              <w:numPr>
                <w:ilvl w:val="0"/>
                <w:numId w:val="48"/>
              </w:numPr>
              <w:autoSpaceDE w:val="0"/>
              <w:autoSpaceDN w:val="0"/>
              <w:ind w:left="181" w:right="212"/>
              <w:jc w:val="both"/>
              <w:rPr>
                <w:rFonts w:eastAsia="Calibri" w:cs="Arial"/>
                <w:color w:val="000000"/>
                <w:sz w:val="20"/>
                <w:szCs w:val="20"/>
              </w:rPr>
            </w:pPr>
            <w:r w:rsidRPr="00DA4FB5">
              <w:rPr>
                <w:rFonts w:eastAsia="Calibri" w:cs="Arial"/>
                <w:color w:val="000000"/>
                <w:sz w:val="20"/>
                <w:szCs w:val="20"/>
              </w:rPr>
              <w:t>Przestrzeni macierzy - całościowa, wolna, wykorzystywana;</w:t>
            </w:r>
          </w:p>
          <w:p w:rsidR="00C4379E" w:rsidRPr="00DA4FB5" w:rsidRDefault="00C4379E" w:rsidP="000B5DF3">
            <w:pPr>
              <w:numPr>
                <w:ilvl w:val="0"/>
                <w:numId w:val="47"/>
              </w:numPr>
              <w:autoSpaceDE w:val="0"/>
              <w:autoSpaceDN w:val="0"/>
              <w:ind w:left="181" w:right="212"/>
              <w:jc w:val="both"/>
              <w:rPr>
                <w:rFonts w:eastAsia="Calibri" w:cs="Arial"/>
                <w:color w:val="000000"/>
                <w:sz w:val="20"/>
                <w:szCs w:val="20"/>
              </w:rPr>
            </w:pPr>
            <w:r w:rsidRPr="00DA4FB5">
              <w:rPr>
                <w:rFonts w:eastAsia="Calibri" w:cs="Arial"/>
                <w:color w:val="000000"/>
                <w:sz w:val="20"/>
                <w:szCs w:val="20"/>
              </w:rPr>
              <w:t xml:space="preserve">Przestrzeni macierzy </w:t>
            </w:r>
            <w:proofErr w:type="spellStart"/>
            <w:r w:rsidRPr="00DA4FB5">
              <w:rPr>
                <w:rFonts w:eastAsia="Calibri" w:cs="Arial"/>
                <w:color w:val="000000"/>
                <w:sz w:val="20"/>
                <w:szCs w:val="20"/>
              </w:rPr>
              <w:t>j.w</w:t>
            </w:r>
            <w:proofErr w:type="spellEnd"/>
            <w:r w:rsidRPr="00DA4FB5">
              <w:rPr>
                <w:rFonts w:eastAsia="Calibri" w:cs="Arial"/>
                <w:color w:val="000000"/>
                <w:sz w:val="20"/>
                <w:szCs w:val="20"/>
              </w:rPr>
              <w:t xml:space="preserve">. z </w:t>
            </w:r>
            <w:r>
              <w:rPr>
                <w:rFonts w:eastAsia="Calibri" w:cs="Arial"/>
                <w:color w:val="000000"/>
                <w:sz w:val="20"/>
                <w:szCs w:val="20"/>
              </w:rPr>
              <w:t xml:space="preserve">podziałem na poszczególne grupy </w:t>
            </w:r>
            <w:r w:rsidRPr="00DA4FB5">
              <w:rPr>
                <w:rFonts w:eastAsia="Calibri" w:cs="Arial"/>
                <w:color w:val="000000"/>
                <w:sz w:val="20"/>
                <w:szCs w:val="20"/>
              </w:rPr>
              <w:t>RAID/wolumeny,</w:t>
            </w:r>
          </w:p>
          <w:p w:rsidR="00C4379E" w:rsidRPr="00083580" w:rsidRDefault="00C4379E" w:rsidP="000B5DF3">
            <w:pPr>
              <w:numPr>
                <w:ilvl w:val="0"/>
                <w:numId w:val="47"/>
              </w:numPr>
              <w:autoSpaceDE w:val="0"/>
              <w:autoSpaceDN w:val="0"/>
              <w:ind w:left="181" w:right="212"/>
              <w:jc w:val="both"/>
              <w:rPr>
                <w:rFonts w:eastAsia="Calibri" w:cs="Arial"/>
                <w:color w:val="000000"/>
                <w:sz w:val="20"/>
                <w:szCs w:val="20"/>
              </w:rPr>
            </w:pPr>
            <w:r w:rsidRPr="00DA4FB5">
              <w:rPr>
                <w:rFonts w:eastAsia="Calibri" w:cs="Arial"/>
                <w:color w:val="000000"/>
                <w:sz w:val="20"/>
                <w:szCs w:val="20"/>
              </w:rPr>
              <w:t>Wydajności – mierzonej w IOPS oraz MB/s dla zasobów blokowych;</w:t>
            </w:r>
          </w:p>
        </w:tc>
      </w:tr>
      <w:tr w:rsidR="00C4379E" w:rsidRPr="00C4379E" w:rsidTr="000B5DF3">
        <w:trPr>
          <w:trHeight w:val="20"/>
          <w:jc w:val="center"/>
        </w:trPr>
        <w:tc>
          <w:tcPr>
            <w:tcW w:w="484" w:type="dxa"/>
            <w:noWrap/>
            <w:vAlign w:val="center"/>
          </w:tcPr>
          <w:p w:rsidR="00C4379E" w:rsidRPr="00DA4FB5" w:rsidRDefault="00C4379E" w:rsidP="000B5DF3">
            <w:pPr>
              <w:keepNext/>
              <w:autoSpaceDE w:val="0"/>
              <w:autoSpaceDN w:val="0"/>
              <w:snapToGrid w:val="0"/>
              <w:jc w:val="center"/>
              <w:outlineLvl w:val="2"/>
              <w:rPr>
                <w:rFonts w:cs="Arial"/>
                <w:sz w:val="20"/>
                <w:szCs w:val="20"/>
              </w:rPr>
            </w:pPr>
            <w:r>
              <w:rPr>
                <w:rFonts w:cs="Arial"/>
                <w:sz w:val="20"/>
                <w:szCs w:val="20"/>
              </w:rPr>
              <w:t>17.</w:t>
            </w:r>
          </w:p>
        </w:tc>
        <w:tc>
          <w:tcPr>
            <w:tcW w:w="1985" w:type="dxa"/>
            <w:noWrap/>
            <w:vAlign w:val="center"/>
          </w:tcPr>
          <w:p w:rsidR="00C4379E" w:rsidRPr="00DA4FB5" w:rsidRDefault="00C4379E" w:rsidP="000B5DF3">
            <w:pPr>
              <w:jc w:val="both"/>
              <w:rPr>
                <w:rFonts w:eastAsia="Calibri" w:cs="Arial"/>
                <w:sz w:val="20"/>
                <w:szCs w:val="20"/>
              </w:rPr>
            </w:pPr>
            <w:proofErr w:type="spellStart"/>
            <w:r w:rsidRPr="00DA4FB5">
              <w:rPr>
                <w:rFonts w:eastAsia="Calibri" w:cs="Arial"/>
                <w:color w:val="000000"/>
                <w:sz w:val="20"/>
                <w:szCs w:val="20"/>
                <w:lang w:val="en-US"/>
              </w:rPr>
              <w:t>Obsługiwane</w:t>
            </w:r>
            <w:proofErr w:type="spellEnd"/>
            <w:r w:rsidRPr="00DA4FB5">
              <w:rPr>
                <w:rFonts w:eastAsia="Calibri" w:cs="Arial"/>
                <w:color w:val="000000"/>
                <w:sz w:val="20"/>
                <w:szCs w:val="20"/>
                <w:lang w:val="en-US"/>
              </w:rPr>
              <w:t xml:space="preserve"> </w:t>
            </w:r>
            <w:proofErr w:type="spellStart"/>
            <w:r w:rsidRPr="00DA4FB5">
              <w:rPr>
                <w:rFonts w:eastAsia="Calibri" w:cs="Arial"/>
                <w:color w:val="000000"/>
                <w:sz w:val="20"/>
                <w:szCs w:val="20"/>
                <w:lang w:val="en-US"/>
              </w:rPr>
              <w:t>systemy</w:t>
            </w:r>
            <w:proofErr w:type="spellEnd"/>
            <w:r w:rsidRPr="00DA4FB5">
              <w:rPr>
                <w:rFonts w:eastAsia="Calibri" w:cs="Arial"/>
                <w:color w:val="000000"/>
                <w:sz w:val="20"/>
                <w:szCs w:val="20"/>
                <w:lang w:val="en-US"/>
              </w:rPr>
              <w:t xml:space="preserve"> </w:t>
            </w:r>
            <w:proofErr w:type="spellStart"/>
            <w:r w:rsidRPr="00DA4FB5">
              <w:rPr>
                <w:rFonts w:eastAsia="Calibri" w:cs="Arial"/>
                <w:color w:val="000000"/>
                <w:sz w:val="20"/>
                <w:szCs w:val="20"/>
                <w:lang w:val="en-US"/>
              </w:rPr>
              <w:t>operacyjne</w:t>
            </w:r>
            <w:proofErr w:type="spellEnd"/>
          </w:p>
        </w:tc>
        <w:tc>
          <w:tcPr>
            <w:tcW w:w="1985" w:type="dxa"/>
            <w:vAlign w:val="center"/>
          </w:tcPr>
          <w:p w:rsidR="00C4379E" w:rsidRPr="00DA4FB5" w:rsidRDefault="00C4379E" w:rsidP="000B5DF3">
            <w:pPr>
              <w:ind w:left="181" w:right="212"/>
              <w:jc w:val="both"/>
              <w:rPr>
                <w:rFonts w:eastAsia="Calibri" w:cs="Arial"/>
                <w:color w:val="000000"/>
                <w:sz w:val="20"/>
                <w:szCs w:val="20"/>
                <w:lang w:val="en-GB"/>
              </w:rPr>
            </w:pPr>
            <w:r w:rsidRPr="00DA4FB5">
              <w:rPr>
                <w:rFonts w:eastAsia="Calibri" w:cs="Arial"/>
                <w:color w:val="000000"/>
                <w:sz w:val="20"/>
                <w:szCs w:val="20"/>
                <w:lang w:val="en-GB"/>
              </w:rPr>
              <w:t xml:space="preserve">Microsoft® Windows Server® </w:t>
            </w:r>
            <w:proofErr w:type="spellStart"/>
            <w:r w:rsidRPr="00DA4FB5">
              <w:rPr>
                <w:rFonts w:eastAsia="Calibri" w:cs="Arial"/>
                <w:color w:val="000000"/>
                <w:sz w:val="20"/>
                <w:szCs w:val="20"/>
                <w:lang w:val="en-GB"/>
              </w:rPr>
              <w:t>oraz</w:t>
            </w:r>
            <w:proofErr w:type="spellEnd"/>
            <w:r w:rsidRPr="00DA4FB5">
              <w:rPr>
                <w:rFonts w:eastAsia="Calibri" w:cs="Arial"/>
                <w:color w:val="000000"/>
                <w:sz w:val="20"/>
                <w:szCs w:val="20"/>
                <w:lang w:val="en-GB"/>
              </w:rPr>
              <w:t xml:space="preserve"> Hyper-V, Red Hat Enterprise Linux®, SUSE Linux Enterprise Server, VMware® </w:t>
            </w:r>
            <w:proofErr w:type="spellStart"/>
            <w:r w:rsidRPr="00DA4FB5">
              <w:rPr>
                <w:rFonts w:eastAsia="Calibri" w:cs="Arial"/>
                <w:color w:val="000000"/>
                <w:sz w:val="20"/>
                <w:szCs w:val="20"/>
                <w:lang w:val="en-GB"/>
              </w:rPr>
              <w:t>ESXi</w:t>
            </w:r>
            <w:proofErr w:type="spellEnd"/>
            <w:r w:rsidRPr="00DA4FB5">
              <w:rPr>
                <w:rFonts w:eastAsia="Calibri" w:cs="Arial"/>
                <w:color w:val="000000"/>
                <w:sz w:val="20"/>
                <w:szCs w:val="20"/>
                <w:lang w:val="en-GB"/>
              </w:rPr>
              <w:t>®.</w:t>
            </w:r>
          </w:p>
        </w:tc>
      </w:tr>
      <w:tr w:rsidR="00C4379E" w:rsidRPr="00DA4FB5" w:rsidTr="000B5DF3">
        <w:trPr>
          <w:trHeight w:val="20"/>
          <w:jc w:val="center"/>
        </w:trPr>
        <w:tc>
          <w:tcPr>
            <w:tcW w:w="484" w:type="dxa"/>
            <w:noWrap/>
            <w:vAlign w:val="center"/>
          </w:tcPr>
          <w:p w:rsidR="00C4379E" w:rsidRPr="00DA4FB5" w:rsidRDefault="00C4379E" w:rsidP="000B5DF3">
            <w:pPr>
              <w:keepNext/>
              <w:autoSpaceDE w:val="0"/>
              <w:autoSpaceDN w:val="0"/>
              <w:snapToGrid w:val="0"/>
              <w:jc w:val="center"/>
              <w:outlineLvl w:val="2"/>
              <w:rPr>
                <w:rFonts w:cs="Arial"/>
                <w:sz w:val="20"/>
                <w:szCs w:val="20"/>
              </w:rPr>
            </w:pPr>
            <w:r>
              <w:rPr>
                <w:rFonts w:cs="Arial"/>
                <w:sz w:val="20"/>
                <w:szCs w:val="20"/>
              </w:rPr>
              <w:t>18.</w:t>
            </w:r>
          </w:p>
        </w:tc>
        <w:tc>
          <w:tcPr>
            <w:tcW w:w="1985" w:type="dxa"/>
            <w:noWrap/>
            <w:vAlign w:val="center"/>
          </w:tcPr>
          <w:p w:rsidR="00C4379E" w:rsidRPr="00DA4FB5" w:rsidRDefault="00C4379E" w:rsidP="000B5DF3">
            <w:pPr>
              <w:suppressAutoHyphens/>
              <w:jc w:val="center"/>
              <w:rPr>
                <w:rFonts w:eastAsia="Calibri" w:cs="Arial"/>
                <w:color w:val="000000"/>
                <w:sz w:val="20"/>
                <w:szCs w:val="20"/>
                <w:lang w:val="en-US"/>
              </w:rPr>
            </w:pPr>
            <w:r w:rsidRPr="00DA4FB5">
              <w:rPr>
                <w:rFonts w:eastAsia="Calibri" w:cs="Arial"/>
                <w:sz w:val="20"/>
                <w:szCs w:val="20"/>
              </w:rPr>
              <w:t>Inne</w:t>
            </w:r>
          </w:p>
        </w:tc>
        <w:tc>
          <w:tcPr>
            <w:tcW w:w="1985" w:type="dxa"/>
            <w:vAlign w:val="center"/>
          </w:tcPr>
          <w:p w:rsidR="00C4379E" w:rsidRDefault="00C4379E" w:rsidP="000B5DF3">
            <w:pPr>
              <w:ind w:left="181" w:right="212"/>
              <w:jc w:val="both"/>
              <w:rPr>
                <w:rFonts w:eastAsia="Calibri" w:cs="Arial"/>
                <w:color w:val="000000"/>
                <w:sz w:val="20"/>
                <w:szCs w:val="20"/>
              </w:rPr>
            </w:pPr>
            <w:r w:rsidRPr="00DA4FB5">
              <w:rPr>
                <w:rFonts w:eastAsia="Calibri" w:cs="Arial"/>
                <w:color w:val="000000"/>
                <w:sz w:val="20"/>
                <w:szCs w:val="20"/>
              </w:rPr>
              <w:t xml:space="preserve">Musi zostać dostarczone kompletne rozwiązanie wraz </w:t>
            </w:r>
            <w:r>
              <w:rPr>
                <w:rFonts w:eastAsia="Calibri" w:cs="Arial"/>
                <w:color w:val="000000"/>
                <w:sz w:val="20"/>
                <w:szCs w:val="20"/>
              </w:rPr>
              <w:br/>
            </w:r>
            <w:r w:rsidRPr="00DA4FB5">
              <w:rPr>
                <w:rFonts w:eastAsia="Calibri" w:cs="Arial"/>
                <w:color w:val="000000"/>
                <w:sz w:val="20"/>
                <w:szCs w:val="20"/>
              </w:rPr>
              <w:t xml:space="preserve">z wszystkimi niezbędnymi podzespołami, kablami, szynami RACK, oprogramowaniem i dokumentacją. Wszystkie wymienione w niniejszej tabeli parametry i funkcjonalności muszą być dostępne w dostarczonym rozwiązaniu. Jeśli </w:t>
            </w:r>
            <w:r>
              <w:rPr>
                <w:rFonts w:eastAsia="Calibri" w:cs="Arial"/>
                <w:color w:val="000000"/>
                <w:sz w:val="20"/>
                <w:szCs w:val="20"/>
              </w:rPr>
              <w:br/>
            </w:r>
            <w:r w:rsidRPr="00DA4FB5">
              <w:rPr>
                <w:rFonts w:eastAsia="Calibri" w:cs="Arial"/>
                <w:color w:val="000000"/>
                <w:sz w:val="20"/>
                <w:szCs w:val="20"/>
              </w:rPr>
              <w:t>w tym celu wymagane są jakieś licencje to muszą zostać dostarczone  wraz z macierzą (poza przypadkami wskazanymi wprost przy opisie danej funkcjonalności). Wszystkie dostarczone licencje powinny być bezterminowe. Wymienione podzespoły, muszą umożliwić podłączenie macierzy w istniejącej infrastrukturze zamawiającego.</w:t>
            </w:r>
          </w:p>
          <w:p w:rsidR="00C4379E" w:rsidRPr="00FB76C7" w:rsidRDefault="00C4379E" w:rsidP="000B5DF3">
            <w:pPr>
              <w:pStyle w:val="Akapitzlist"/>
              <w:numPr>
                <w:ilvl w:val="0"/>
                <w:numId w:val="51"/>
              </w:numPr>
              <w:ind w:left="181" w:right="212"/>
              <w:jc w:val="both"/>
              <w:rPr>
                <w:rFonts w:eastAsia="Calibri" w:cs="Arial"/>
                <w:color w:val="000000"/>
                <w:sz w:val="20"/>
                <w:szCs w:val="20"/>
              </w:rPr>
            </w:pPr>
            <w:r w:rsidRPr="00FB76C7">
              <w:rPr>
                <w:rFonts w:eastAsia="Calibri" w:cs="Arial"/>
                <w:color w:val="000000"/>
                <w:sz w:val="20"/>
                <w:szCs w:val="20"/>
              </w:rPr>
              <w:t xml:space="preserve">4 </w:t>
            </w:r>
            <w:proofErr w:type="spellStart"/>
            <w:r w:rsidRPr="00FB76C7">
              <w:rPr>
                <w:rFonts w:eastAsia="Calibri" w:cs="Arial"/>
                <w:color w:val="000000"/>
                <w:sz w:val="20"/>
                <w:szCs w:val="20"/>
              </w:rPr>
              <w:t>patchcordy</w:t>
            </w:r>
            <w:proofErr w:type="spellEnd"/>
            <w:r w:rsidRPr="00FB76C7">
              <w:rPr>
                <w:rFonts w:eastAsia="Calibri" w:cs="Arial"/>
                <w:color w:val="000000"/>
                <w:sz w:val="20"/>
                <w:szCs w:val="20"/>
              </w:rPr>
              <w:t xml:space="preserve"> światłowodowe OM4, Duplex, LC/PC, </w:t>
            </w:r>
            <w:proofErr w:type="spellStart"/>
            <w:r w:rsidRPr="00FB76C7">
              <w:rPr>
                <w:rFonts w:eastAsia="Calibri" w:cs="Arial"/>
                <w:color w:val="000000"/>
                <w:sz w:val="20"/>
                <w:szCs w:val="20"/>
              </w:rPr>
              <w:t>multimode</w:t>
            </w:r>
            <w:proofErr w:type="spellEnd"/>
            <w:r w:rsidRPr="00FB76C7">
              <w:rPr>
                <w:rFonts w:eastAsia="Calibri" w:cs="Arial"/>
                <w:color w:val="000000"/>
                <w:sz w:val="20"/>
                <w:szCs w:val="20"/>
              </w:rPr>
              <w:t xml:space="preserve">, długość </w:t>
            </w:r>
            <w:r>
              <w:rPr>
                <w:rFonts w:eastAsia="Calibri" w:cs="Arial"/>
                <w:color w:val="000000"/>
                <w:sz w:val="20"/>
                <w:szCs w:val="20"/>
              </w:rPr>
              <w:t>5</w:t>
            </w:r>
            <w:r w:rsidRPr="00FB76C7">
              <w:rPr>
                <w:rFonts w:eastAsia="Calibri" w:cs="Arial"/>
                <w:color w:val="000000"/>
                <w:sz w:val="20"/>
                <w:szCs w:val="20"/>
              </w:rPr>
              <w:t xml:space="preserve"> metrów</w:t>
            </w:r>
          </w:p>
        </w:tc>
      </w:tr>
      <w:tr w:rsidR="00C4379E" w:rsidRPr="00DA4FB5" w:rsidTr="000B5DF3">
        <w:trPr>
          <w:trHeight w:val="20"/>
          <w:jc w:val="center"/>
        </w:trPr>
        <w:tc>
          <w:tcPr>
            <w:tcW w:w="484" w:type="dxa"/>
            <w:noWrap/>
            <w:vAlign w:val="center"/>
          </w:tcPr>
          <w:p w:rsidR="00C4379E" w:rsidRPr="00DA4FB5" w:rsidRDefault="00C4379E" w:rsidP="000B5DF3">
            <w:pPr>
              <w:keepNext/>
              <w:autoSpaceDE w:val="0"/>
              <w:autoSpaceDN w:val="0"/>
              <w:snapToGrid w:val="0"/>
              <w:jc w:val="center"/>
              <w:outlineLvl w:val="2"/>
              <w:rPr>
                <w:rFonts w:cs="Arial"/>
                <w:sz w:val="20"/>
                <w:szCs w:val="20"/>
              </w:rPr>
            </w:pPr>
            <w:r>
              <w:rPr>
                <w:rFonts w:cs="Arial"/>
                <w:sz w:val="20"/>
                <w:szCs w:val="20"/>
              </w:rPr>
              <w:t>19.</w:t>
            </w:r>
          </w:p>
        </w:tc>
        <w:tc>
          <w:tcPr>
            <w:tcW w:w="1985" w:type="dxa"/>
            <w:noWrap/>
            <w:vAlign w:val="center"/>
          </w:tcPr>
          <w:p w:rsidR="00C4379E" w:rsidRPr="00DA4FB5" w:rsidRDefault="00C4379E" w:rsidP="000B5DF3">
            <w:pPr>
              <w:suppressAutoHyphens/>
              <w:jc w:val="center"/>
              <w:rPr>
                <w:rFonts w:eastAsia="Calibri" w:cs="Arial"/>
                <w:sz w:val="20"/>
                <w:szCs w:val="20"/>
              </w:rPr>
            </w:pPr>
            <w:r w:rsidRPr="00DA4FB5">
              <w:rPr>
                <w:rFonts w:eastAsia="Calibri" w:cs="Arial"/>
                <w:sz w:val="20"/>
                <w:szCs w:val="20"/>
              </w:rPr>
              <w:t>Gwarancja</w:t>
            </w:r>
          </w:p>
        </w:tc>
        <w:tc>
          <w:tcPr>
            <w:tcW w:w="1985" w:type="dxa"/>
            <w:vAlign w:val="center"/>
          </w:tcPr>
          <w:p w:rsidR="00C4379E" w:rsidRPr="00DA4FB5" w:rsidRDefault="00C4379E" w:rsidP="000B5DF3">
            <w:pPr>
              <w:numPr>
                <w:ilvl w:val="0"/>
                <w:numId w:val="49"/>
              </w:numPr>
              <w:autoSpaceDE w:val="0"/>
              <w:autoSpaceDN w:val="0"/>
              <w:ind w:left="181" w:right="212" w:hanging="339"/>
              <w:jc w:val="both"/>
              <w:rPr>
                <w:rFonts w:cs="Arial"/>
                <w:color w:val="000000"/>
                <w:sz w:val="20"/>
                <w:szCs w:val="20"/>
              </w:rPr>
            </w:pPr>
            <w:r w:rsidRPr="00DA4FB5">
              <w:rPr>
                <w:rFonts w:cs="Arial"/>
                <w:color w:val="000000"/>
                <w:sz w:val="20"/>
                <w:szCs w:val="20"/>
              </w:rPr>
              <w:t>Min. 36 miesięcy gwarancji producenta, bądź partnera serwisowego legitymującego się dokumentami potwierdzającymi posiadanie stosownej autoryzacji, obejmująca serwis sprzętowy oraz wsparcie dla nowych wersji oprogramowania. Gwarancja liczona jest od daty podpisania bez uwag protokołu odbioru dostawy.</w:t>
            </w:r>
          </w:p>
          <w:p w:rsidR="00C4379E" w:rsidRPr="00DA4FB5" w:rsidRDefault="00C4379E" w:rsidP="000B5DF3">
            <w:pPr>
              <w:numPr>
                <w:ilvl w:val="0"/>
                <w:numId w:val="49"/>
              </w:numPr>
              <w:autoSpaceDE w:val="0"/>
              <w:autoSpaceDN w:val="0"/>
              <w:ind w:left="181" w:right="212" w:hanging="339"/>
              <w:jc w:val="both"/>
              <w:rPr>
                <w:rFonts w:cs="Arial"/>
                <w:color w:val="000000"/>
                <w:sz w:val="20"/>
                <w:szCs w:val="20"/>
              </w:rPr>
            </w:pPr>
            <w:r w:rsidRPr="00DA4FB5">
              <w:rPr>
                <w:rFonts w:cs="Arial"/>
                <w:color w:val="000000"/>
                <w:sz w:val="20"/>
                <w:szCs w:val="20"/>
              </w:rPr>
              <w:t>Standardowy czas przystąpienia do naprawy – początek następnego dnia roboczego od zgłoszenia awarii.</w:t>
            </w:r>
          </w:p>
          <w:p w:rsidR="00C4379E" w:rsidRPr="00DA4FB5" w:rsidRDefault="00C4379E" w:rsidP="000B5DF3">
            <w:pPr>
              <w:numPr>
                <w:ilvl w:val="0"/>
                <w:numId w:val="49"/>
              </w:numPr>
              <w:autoSpaceDE w:val="0"/>
              <w:autoSpaceDN w:val="0"/>
              <w:ind w:left="181" w:right="212" w:hanging="339"/>
              <w:jc w:val="both"/>
              <w:rPr>
                <w:rFonts w:cs="Arial"/>
                <w:color w:val="000000"/>
                <w:sz w:val="20"/>
                <w:szCs w:val="20"/>
              </w:rPr>
            </w:pPr>
            <w:r w:rsidRPr="00DA4FB5">
              <w:rPr>
                <w:rFonts w:cs="Arial"/>
                <w:color w:val="000000"/>
                <w:sz w:val="20"/>
                <w:szCs w:val="20"/>
              </w:rPr>
              <w:t>Standardowy czas naprawy wynosi 1 dzień r</w:t>
            </w:r>
            <w:r>
              <w:rPr>
                <w:rFonts w:cs="Arial"/>
                <w:color w:val="000000"/>
                <w:sz w:val="20"/>
                <w:szCs w:val="20"/>
              </w:rPr>
              <w:t>oboczy od dnia przystąpienia do </w:t>
            </w:r>
            <w:r w:rsidRPr="00DA4FB5">
              <w:rPr>
                <w:rFonts w:cs="Arial"/>
                <w:color w:val="000000"/>
                <w:sz w:val="20"/>
                <w:szCs w:val="20"/>
              </w:rPr>
              <w:t>naprawy.</w:t>
            </w:r>
          </w:p>
          <w:p w:rsidR="00C4379E" w:rsidRPr="00DA4FB5" w:rsidRDefault="00C4379E" w:rsidP="000B5DF3">
            <w:pPr>
              <w:numPr>
                <w:ilvl w:val="0"/>
                <w:numId w:val="49"/>
              </w:numPr>
              <w:autoSpaceDE w:val="0"/>
              <w:autoSpaceDN w:val="0"/>
              <w:ind w:left="181" w:right="212" w:hanging="339"/>
              <w:jc w:val="both"/>
              <w:rPr>
                <w:rFonts w:cs="Arial"/>
                <w:color w:val="000000"/>
                <w:sz w:val="20"/>
                <w:szCs w:val="20"/>
              </w:rPr>
            </w:pPr>
            <w:r w:rsidRPr="00DA4FB5">
              <w:rPr>
                <w:rFonts w:cs="Arial"/>
                <w:color w:val="000000"/>
                <w:sz w:val="20"/>
                <w:szCs w:val="20"/>
              </w:rPr>
              <w:t>Możliwość zgłaszania awarii bez ograniczenia czasowego (24x7).</w:t>
            </w:r>
          </w:p>
          <w:p w:rsidR="00C4379E" w:rsidRPr="00DA4FB5" w:rsidRDefault="00C4379E" w:rsidP="000B5DF3">
            <w:pPr>
              <w:numPr>
                <w:ilvl w:val="0"/>
                <w:numId w:val="49"/>
              </w:numPr>
              <w:autoSpaceDE w:val="0"/>
              <w:autoSpaceDN w:val="0"/>
              <w:ind w:left="181" w:right="212" w:hanging="339"/>
              <w:jc w:val="both"/>
              <w:rPr>
                <w:rFonts w:cs="Arial"/>
                <w:color w:val="000000"/>
                <w:sz w:val="20"/>
                <w:szCs w:val="20"/>
              </w:rPr>
            </w:pPr>
            <w:r w:rsidRPr="00DA4FB5">
              <w:rPr>
                <w:rFonts w:cs="Arial"/>
                <w:color w:val="000000"/>
                <w:sz w:val="20"/>
                <w:szCs w:val="20"/>
              </w:rPr>
              <w:t>Uszkodzone dyski pozostają własnością Zamawiającego.</w:t>
            </w:r>
          </w:p>
          <w:p w:rsidR="00C4379E" w:rsidRPr="00DA4FB5" w:rsidRDefault="00C4379E" w:rsidP="000B5DF3">
            <w:pPr>
              <w:numPr>
                <w:ilvl w:val="0"/>
                <w:numId w:val="49"/>
              </w:numPr>
              <w:autoSpaceDE w:val="0"/>
              <w:autoSpaceDN w:val="0"/>
              <w:ind w:left="181" w:right="212" w:hanging="339"/>
              <w:jc w:val="both"/>
              <w:rPr>
                <w:rFonts w:cs="Arial"/>
                <w:color w:val="000000"/>
                <w:sz w:val="20"/>
                <w:szCs w:val="20"/>
              </w:rPr>
            </w:pPr>
            <w:r w:rsidRPr="00DA4FB5">
              <w:rPr>
                <w:rFonts w:cs="Arial"/>
                <w:color w:val="000000"/>
                <w:sz w:val="20"/>
                <w:szCs w:val="20"/>
              </w:rPr>
              <w:t xml:space="preserve">Macierz musi posiadać subskrypcje dla dostarczonego </w:t>
            </w:r>
            <w:r>
              <w:rPr>
                <w:rFonts w:cs="Arial"/>
                <w:color w:val="000000"/>
                <w:sz w:val="20"/>
                <w:szCs w:val="20"/>
              </w:rPr>
              <w:br/>
            </w:r>
            <w:r w:rsidRPr="00DA4FB5">
              <w:rPr>
                <w:rFonts w:cs="Arial"/>
                <w:color w:val="000000"/>
                <w:sz w:val="20"/>
                <w:szCs w:val="20"/>
              </w:rPr>
              <w:t xml:space="preserve">z macierzą oprogramowania oraz zapewniony dostęp do portalu serwisowego producenta umożliwiające uzyskanie dokumentacji technicznej urządzenia i systemu operacyjnego, aktualizacji </w:t>
            </w:r>
            <w:proofErr w:type="spellStart"/>
            <w:r w:rsidRPr="00DA4FB5">
              <w:rPr>
                <w:rFonts w:cs="Arial"/>
                <w:color w:val="000000"/>
                <w:sz w:val="20"/>
                <w:szCs w:val="20"/>
              </w:rPr>
              <w:t>firmware</w:t>
            </w:r>
            <w:proofErr w:type="spellEnd"/>
            <w:r w:rsidRPr="00DA4FB5">
              <w:rPr>
                <w:rFonts w:cs="Arial"/>
                <w:color w:val="000000"/>
                <w:sz w:val="20"/>
                <w:szCs w:val="20"/>
              </w:rPr>
              <w:t>, bazy wiedzy przez cały okres objęcia gwarancją.</w:t>
            </w:r>
          </w:p>
        </w:tc>
      </w:tr>
    </w:tbl>
    <w:p w:rsidR="00C4379E" w:rsidRDefault="00C4379E" w:rsidP="00C4379E">
      <w:pPr>
        <w:spacing w:line="360" w:lineRule="auto"/>
        <w:rPr>
          <w:b/>
          <w:bCs/>
          <w:color w:val="000000"/>
        </w:rPr>
      </w:pPr>
    </w:p>
    <w:p w:rsidR="00C4379E" w:rsidRDefault="00C4379E" w:rsidP="00854AFC">
      <w:pPr>
        <w:jc w:val="right"/>
        <w:rPr>
          <w:b/>
          <w:bCs/>
          <w:i/>
        </w:rPr>
      </w:pPr>
    </w:p>
    <w:p w:rsidR="00BF2550" w:rsidRDefault="003A3F16" w:rsidP="00854AFC">
      <w:pPr>
        <w:jc w:val="right"/>
        <w:rPr>
          <w:b/>
          <w:bCs/>
          <w:i/>
        </w:rPr>
      </w:pPr>
      <w:r>
        <w:rPr>
          <w:b/>
          <w:bCs/>
          <w:i/>
        </w:rPr>
        <w:t>Załącznik nr 4</w:t>
      </w:r>
      <w:r w:rsidR="00BF2550">
        <w:rPr>
          <w:b/>
          <w:bCs/>
          <w:i/>
        </w:rPr>
        <w:t xml:space="preserve"> do SIWZ</w:t>
      </w:r>
    </w:p>
    <w:p w:rsidR="00C4379E" w:rsidRDefault="00C4379E" w:rsidP="00854AFC">
      <w:pPr>
        <w:jc w:val="right"/>
        <w:rPr>
          <w:b/>
          <w:bCs/>
          <w:i/>
        </w:rPr>
      </w:pPr>
      <w:r>
        <w:rPr>
          <w:b/>
          <w:bCs/>
          <w:i/>
        </w:rPr>
        <w:t xml:space="preserve">Zmieniony w dniu 31 października 2018 r. </w:t>
      </w:r>
    </w:p>
    <w:p w:rsidR="00BF2550" w:rsidRDefault="00BF2550" w:rsidP="00854AFC">
      <w:pPr>
        <w:jc w:val="right"/>
        <w:rPr>
          <w:b/>
          <w:bCs/>
          <w:i/>
        </w:rPr>
      </w:pPr>
    </w:p>
    <w:p w:rsidR="003A3F16" w:rsidRPr="003A3F16" w:rsidRDefault="003A3F16" w:rsidP="003A3F16">
      <w:pPr>
        <w:jc w:val="center"/>
        <w:rPr>
          <w:b/>
          <w:bCs/>
        </w:rPr>
      </w:pPr>
      <w:r w:rsidRPr="003A3F16">
        <w:rPr>
          <w:b/>
          <w:bCs/>
        </w:rPr>
        <w:t>SPECYFIKACJA TECHNICZNA OFEROWANEGO ASORTYMENTU</w:t>
      </w:r>
    </w:p>
    <w:p w:rsidR="003A3F16" w:rsidRDefault="003A3F16" w:rsidP="003D24CE">
      <w:pPr>
        <w:rPr>
          <w:b/>
          <w:bCs/>
          <w:i/>
        </w:rPr>
      </w:pPr>
    </w:p>
    <w:p w:rsidR="00BF2550" w:rsidRDefault="00193D06" w:rsidP="003D24CE">
      <w:pPr>
        <w:rPr>
          <w:b/>
          <w:bCs/>
          <w:i/>
        </w:rPr>
      </w:pPr>
      <w:r>
        <w:rPr>
          <w:b/>
          <w:bCs/>
          <w:i/>
        </w:rPr>
        <w:t>Macierz produkcyjna</w:t>
      </w:r>
    </w:p>
    <w:p w:rsidR="003D24CE" w:rsidRDefault="003D24CE" w:rsidP="003D24CE">
      <w:pPr>
        <w:rPr>
          <w:b/>
          <w:bCs/>
          <w:i/>
        </w:rPr>
      </w:pPr>
    </w:p>
    <w:p w:rsidR="003D24CE" w:rsidRDefault="003D24CE" w:rsidP="003D24CE">
      <w:pPr>
        <w:rPr>
          <w:b/>
          <w:bCs/>
          <w:i/>
        </w:rPr>
      </w:pPr>
      <w:r>
        <w:rPr>
          <w:b/>
          <w:bCs/>
          <w:i/>
        </w:rPr>
        <w:t>Producent/Firma:</w:t>
      </w:r>
    </w:p>
    <w:p w:rsidR="003D24CE" w:rsidRDefault="003D24CE" w:rsidP="003D24CE">
      <w:pPr>
        <w:rPr>
          <w:b/>
          <w:bCs/>
          <w:i/>
        </w:rPr>
      </w:pPr>
    </w:p>
    <w:p w:rsidR="003D24CE" w:rsidRDefault="003D24CE" w:rsidP="003D24CE">
      <w:pPr>
        <w:rPr>
          <w:b/>
          <w:bCs/>
          <w:i/>
        </w:rPr>
      </w:pPr>
      <w:r>
        <w:rPr>
          <w:b/>
          <w:bCs/>
          <w:i/>
        </w:rPr>
        <w:t>………………………………………..</w:t>
      </w:r>
    </w:p>
    <w:p w:rsidR="003D24CE" w:rsidRDefault="003D24CE" w:rsidP="003D24CE">
      <w:pPr>
        <w:rPr>
          <w:b/>
          <w:bCs/>
          <w:i/>
        </w:rPr>
      </w:pPr>
    </w:p>
    <w:p w:rsidR="003D24CE" w:rsidRDefault="003D24CE" w:rsidP="003D24CE">
      <w:pPr>
        <w:rPr>
          <w:b/>
          <w:bCs/>
          <w:i/>
        </w:rPr>
      </w:pPr>
      <w:r>
        <w:rPr>
          <w:b/>
          <w:bCs/>
          <w:i/>
        </w:rPr>
        <w:t>Model/Typ (umożliwiające jednoznaczną identyfikację oferowanego asortymentu):</w:t>
      </w:r>
    </w:p>
    <w:p w:rsidR="003D24CE" w:rsidRDefault="003D24CE" w:rsidP="003D24CE">
      <w:pPr>
        <w:rPr>
          <w:b/>
          <w:bCs/>
          <w:i/>
        </w:rPr>
      </w:pPr>
    </w:p>
    <w:p w:rsidR="003D24CE" w:rsidRDefault="003D24CE" w:rsidP="003D24CE">
      <w:pPr>
        <w:rPr>
          <w:b/>
          <w:bCs/>
          <w:i/>
        </w:rPr>
      </w:pPr>
      <w:r>
        <w:rPr>
          <w:b/>
          <w:bCs/>
          <w:i/>
        </w:rPr>
        <w:t>………………………………………………..</w:t>
      </w:r>
    </w:p>
    <w:p w:rsidR="003D24CE" w:rsidRDefault="003D24CE" w:rsidP="003D24CE">
      <w:pPr>
        <w:rPr>
          <w:b/>
          <w:bCs/>
          <w:i/>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5"/>
        <w:gridCol w:w="2407"/>
        <w:gridCol w:w="3385"/>
        <w:gridCol w:w="2629"/>
      </w:tblGrid>
      <w:tr w:rsidR="00B40828" w:rsidRPr="00DA4FB5" w:rsidTr="00193D06">
        <w:trPr>
          <w:trHeight w:val="20"/>
          <w:jc w:val="center"/>
        </w:trPr>
        <w:tc>
          <w:tcPr>
            <w:tcW w:w="1015" w:type="dxa"/>
            <w:shd w:val="clear" w:color="auto" w:fill="EAF1DD"/>
            <w:noWrap/>
            <w:vAlign w:val="center"/>
          </w:tcPr>
          <w:p w:rsidR="006C27B0" w:rsidRPr="00DA4FB5" w:rsidRDefault="006C27B0" w:rsidP="006C27B0">
            <w:pPr>
              <w:rPr>
                <w:rFonts w:eastAsia="Calibri" w:cs="Arial"/>
                <w:b/>
                <w:bCs/>
                <w:sz w:val="20"/>
                <w:szCs w:val="20"/>
              </w:rPr>
            </w:pPr>
            <w:r w:rsidRPr="00DA4FB5">
              <w:rPr>
                <w:rFonts w:eastAsia="Calibri" w:cs="Arial"/>
                <w:b/>
                <w:bCs/>
                <w:sz w:val="20"/>
                <w:szCs w:val="20"/>
              </w:rPr>
              <w:t>Lp.</w:t>
            </w:r>
          </w:p>
        </w:tc>
        <w:tc>
          <w:tcPr>
            <w:tcW w:w="1015" w:type="dxa"/>
            <w:shd w:val="clear" w:color="auto" w:fill="EAF1DD"/>
            <w:noWrap/>
            <w:vAlign w:val="center"/>
          </w:tcPr>
          <w:p w:rsidR="006C27B0" w:rsidRPr="00DA4FB5" w:rsidRDefault="006C27B0" w:rsidP="006C27B0">
            <w:pPr>
              <w:rPr>
                <w:rFonts w:eastAsia="Calibri" w:cs="Arial"/>
                <w:b/>
                <w:bCs/>
                <w:sz w:val="20"/>
                <w:szCs w:val="20"/>
              </w:rPr>
            </w:pPr>
            <w:r w:rsidRPr="00DA4FB5">
              <w:rPr>
                <w:rFonts w:eastAsia="Calibri" w:cs="Arial"/>
                <w:b/>
                <w:bCs/>
                <w:sz w:val="20"/>
                <w:szCs w:val="20"/>
              </w:rPr>
              <w:t>Nazwa  komponentu, inne wymagania</w:t>
            </w:r>
          </w:p>
        </w:tc>
        <w:tc>
          <w:tcPr>
            <w:tcW w:w="1015" w:type="dxa"/>
            <w:shd w:val="clear" w:color="auto" w:fill="EAF1DD"/>
            <w:vAlign w:val="center"/>
          </w:tcPr>
          <w:p w:rsidR="006C27B0" w:rsidRPr="00DA4FB5" w:rsidRDefault="006C27B0" w:rsidP="006C27B0">
            <w:pPr>
              <w:ind w:left="141" w:right="212"/>
              <w:jc w:val="center"/>
              <w:rPr>
                <w:rFonts w:eastAsia="Calibri" w:cs="Arial"/>
                <w:b/>
                <w:bCs/>
                <w:sz w:val="20"/>
                <w:szCs w:val="20"/>
              </w:rPr>
            </w:pPr>
            <w:r w:rsidRPr="00DA4FB5">
              <w:rPr>
                <w:rFonts w:eastAsia="Calibri" w:cs="Arial"/>
                <w:b/>
                <w:bCs/>
                <w:sz w:val="20"/>
                <w:szCs w:val="20"/>
              </w:rPr>
              <w:t>Opis wymagań minimalnych</w:t>
            </w:r>
          </w:p>
        </w:tc>
        <w:tc>
          <w:tcPr>
            <w:tcW w:w="1015" w:type="dxa"/>
            <w:shd w:val="clear" w:color="auto" w:fill="EAF1DD"/>
          </w:tcPr>
          <w:p w:rsidR="006C27B0" w:rsidRPr="00DA4FB5" w:rsidRDefault="006C27B0" w:rsidP="006C27B0">
            <w:pPr>
              <w:ind w:left="141" w:right="212"/>
              <w:jc w:val="center"/>
              <w:rPr>
                <w:rFonts w:eastAsia="Calibri" w:cs="Arial"/>
                <w:b/>
                <w:bCs/>
                <w:sz w:val="20"/>
                <w:szCs w:val="20"/>
              </w:rPr>
            </w:pPr>
            <w:r>
              <w:rPr>
                <w:rFonts w:eastAsia="Calibri" w:cs="Arial"/>
                <w:b/>
                <w:bCs/>
                <w:sz w:val="20"/>
                <w:szCs w:val="20"/>
              </w:rPr>
              <w:t>Potwierdzenie spełnienia wymagań</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1.</w:t>
            </w:r>
          </w:p>
        </w:tc>
        <w:tc>
          <w:tcPr>
            <w:tcW w:w="1015" w:type="dxa"/>
            <w:noWrap/>
            <w:vAlign w:val="center"/>
          </w:tcPr>
          <w:p w:rsidR="006C27B0" w:rsidRPr="00DA4FB5" w:rsidRDefault="006C27B0" w:rsidP="00B40828">
            <w:pPr>
              <w:rPr>
                <w:rFonts w:eastAsia="Calibri" w:cs="Arial"/>
                <w:color w:val="000000"/>
                <w:sz w:val="20"/>
                <w:szCs w:val="20"/>
              </w:rPr>
            </w:pPr>
            <w:r w:rsidRPr="00DA4FB5">
              <w:rPr>
                <w:rFonts w:eastAsia="Calibri" w:cs="Arial"/>
                <w:color w:val="000000"/>
                <w:sz w:val="20"/>
                <w:szCs w:val="20"/>
              </w:rPr>
              <w:t>Obudowa</w:t>
            </w:r>
          </w:p>
        </w:tc>
        <w:tc>
          <w:tcPr>
            <w:tcW w:w="1015" w:type="dxa"/>
            <w:vAlign w:val="center"/>
          </w:tcPr>
          <w:p w:rsidR="006C27B0" w:rsidRPr="00DA4FB5" w:rsidRDefault="006C27B0" w:rsidP="00B40828">
            <w:pPr>
              <w:ind w:left="181" w:right="210"/>
              <w:jc w:val="both"/>
              <w:rPr>
                <w:rFonts w:eastAsia="Calibri" w:cs="Arial"/>
                <w:sz w:val="20"/>
                <w:szCs w:val="20"/>
              </w:rPr>
            </w:pPr>
            <w:r w:rsidRPr="00DA4FB5">
              <w:rPr>
                <w:rFonts w:eastAsia="Calibri" w:cs="Arial"/>
                <w:sz w:val="20"/>
                <w:szCs w:val="20"/>
              </w:rPr>
              <w:t xml:space="preserve">Obudowa ze wszystkimi komponentami umożliwiająca montaż w standardowej szafie typu </w:t>
            </w:r>
            <w:proofErr w:type="spellStart"/>
            <w:r w:rsidRPr="00DA4FB5">
              <w:rPr>
                <w:rFonts w:eastAsia="Calibri" w:cs="Arial"/>
                <w:sz w:val="20"/>
                <w:szCs w:val="20"/>
              </w:rPr>
              <w:t>rack</w:t>
            </w:r>
            <w:proofErr w:type="spellEnd"/>
            <w:r w:rsidRPr="00DA4FB5">
              <w:rPr>
                <w:rFonts w:eastAsia="Calibri" w:cs="Arial"/>
                <w:sz w:val="20"/>
                <w:szCs w:val="20"/>
              </w:rPr>
              <w:t xml:space="preserve"> 19”. Nie więcej niż 4U w szafie 19”.</w:t>
            </w:r>
          </w:p>
        </w:tc>
        <w:tc>
          <w:tcPr>
            <w:tcW w:w="1015" w:type="dxa"/>
            <w:vAlign w:val="center"/>
          </w:tcPr>
          <w:p w:rsidR="006C27B0" w:rsidRDefault="006C27B0" w:rsidP="00B40828">
            <w:pPr>
              <w:ind w:left="181" w:right="210"/>
              <w:rPr>
                <w:rFonts w:eastAsia="Calibri" w:cs="Arial"/>
                <w:sz w:val="20"/>
                <w:szCs w:val="20"/>
              </w:rPr>
            </w:pPr>
            <w:r>
              <w:rPr>
                <w:rFonts w:eastAsia="Calibri" w:cs="Arial"/>
                <w:sz w:val="20"/>
                <w:szCs w:val="20"/>
              </w:rPr>
              <w:t>spełnia*  /nie spełnia*</w:t>
            </w:r>
          </w:p>
          <w:p w:rsidR="003A6247" w:rsidRDefault="003A6247" w:rsidP="00B40828">
            <w:pPr>
              <w:ind w:left="181" w:right="210"/>
              <w:rPr>
                <w:rFonts w:eastAsia="Calibri" w:cs="Arial"/>
                <w:sz w:val="20"/>
                <w:szCs w:val="20"/>
              </w:rPr>
            </w:pPr>
          </w:p>
          <w:p w:rsidR="00B40828" w:rsidRPr="00DA4FB5" w:rsidRDefault="00B40828" w:rsidP="00B40828">
            <w:pPr>
              <w:ind w:left="181" w:right="210"/>
              <w:rPr>
                <w:rFonts w:eastAsia="Calibri" w:cs="Arial"/>
                <w:sz w:val="20"/>
                <w:szCs w:val="20"/>
              </w:rPr>
            </w:pPr>
            <w:r>
              <w:rPr>
                <w:rFonts w:eastAsia="Calibri" w:cs="Arial"/>
                <w:sz w:val="20"/>
                <w:szCs w:val="20"/>
              </w:rPr>
              <w:t xml:space="preserve">Ostateczna wysokość </w:t>
            </w:r>
            <w:r w:rsidR="003A6247">
              <w:rPr>
                <w:rFonts w:eastAsia="Calibri" w:cs="Arial"/>
                <w:sz w:val="20"/>
                <w:szCs w:val="20"/>
              </w:rPr>
              <w:br/>
              <w:t>w szafie 19” wynosi ….U (wpisać)</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2.</w:t>
            </w:r>
          </w:p>
        </w:tc>
        <w:tc>
          <w:tcPr>
            <w:tcW w:w="1015" w:type="dxa"/>
            <w:noWrap/>
            <w:vAlign w:val="center"/>
          </w:tcPr>
          <w:p w:rsidR="006C27B0" w:rsidRPr="00DA4FB5" w:rsidRDefault="006C27B0" w:rsidP="00B40828">
            <w:pPr>
              <w:rPr>
                <w:rFonts w:eastAsia="Calibri" w:cs="Arial"/>
                <w:color w:val="000000"/>
                <w:sz w:val="20"/>
                <w:szCs w:val="20"/>
              </w:rPr>
            </w:pPr>
            <w:r w:rsidRPr="00DA4FB5">
              <w:rPr>
                <w:rFonts w:eastAsia="Calibri" w:cs="Arial"/>
                <w:color w:val="000000"/>
                <w:sz w:val="20"/>
                <w:szCs w:val="20"/>
              </w:rPr>
              <w:t>Kontroler</w:t>
            </w:r>
          </w:p>
        </w:tc>
        <w:tc>
          <w:tcPr>
            <w:tcW w:w="1015" w:type="dxa"/>
            <w:vAlign w:val="center"/>
          </w:tcPr>
          <w:p w:rsidR="006C27B0" w:rsidRPr="00DA4FB5" w:rsidRDefault="006C27B0" w:rsidP="00D43336">
            <w:pPr>
              <w:numPr>
                <w:ilvl w:val="0"/>
                <w:numId w:val="50"/>
              </w:numPr>
              <w:autoSpaceDE w:val="0"/>
              <w:autoSpaceDN w:val="0"/>
              <w:ind w:left="181" w:right="212"/>
              <w:jc w:val="both"/>
              <w:rPr>
                <w:rFonts w:cs="Arial"/>
                <w:color w:val="000000"/>
                <w:sz w:val="20"/>
                <w:szCs w:val="20"/>
              </w:rPr>
            </w:pPr>
            <w:r w:rsidRPr="00DA4FB5">
              <w:rPr>
                <w:rFonts w:cs="Arial"/>
                <w:color w:val="000000"/>
                <w:sz w:val="20"/>
                <w:szCs w:val="20"/>
              </w:rPr>
              <w:t>Dwa kon</w:t>
            </w:r>
            <w:r>
              <w:rPr>
                <w:rFonts w:cs="Arial"/>
                <w:color w:val="000000"/>
                <w:sz w:val="20"/>
                <w:szCs w:val="20"/>
              </w:rPr>
              <w:t xml:space="preserve">trolery  wyposażone </w:t>
            </w:r>
            <w:r w:rsidR="000C39AB">
              <w:rPr>
                <w:rFonts w:cs="Arial"/>
                <w:color w:val="000000"/>
                <w:sz w:val="20"/>
                <w:szCs w:val="20"/>
              </w:rPr>
              <w:br/>
            </w:r>
            <w:r>
              <w:rPr>
                <w:rFonts w:cs="Arial"/>
                <w:color w:val="000000"/>
                <w:sz w:val="20"/>
                <w:szCs w:val="20"/>
              </w:rPr>
              <w:t>w minimum 16</w:t>
            </w:r>
            <w:r w:rsidRPr="00DA4FB5">
              <w:rPr>
                <w:rFonts w:cs="Arial"/>
                <w:color w:val="000000"/>
                <w:sz w:val="20"/>
                <w:szCs w:val="20"/>
              </w:rPr>
              <w:t>GB cache każdy.</w:t>
            </w:r>
          </w:p>
          <w:p w:rsidR="006C27B0" w:rsidRPr="00DA4FB5" w:rsidRDefault="006C27B0" w:rsidP="00D43336">
            <w:pPr>
              <w:numPr>
                <w:ilvl w:val="0"/>
                <w:numId w:val="50"/>
              </w:numPr>
              <w:autoSpaceDE w:val="0"/>
              <w:autoSpaceDN w:val="0"/>
              <w:ind w:left="181" w:right="212"/>
              <w:jc w:val="both"/>
              <w:rPr>
                <w:rFonts w:cs="Arial"/>
                <w:color w:val="000000"/>
                <w:sz w:val="20"/>
                <w:szCs w:val="20"/>
              </w:rPr>
            </w:pPr>
            <w:r w:rsidRPr="00DA4FB5">
              <w:rPr>
                <w:rFonts w:cs="Arial"/>
                <w:color w:val="000000"/>
                <w:sz w:val="20"/>
                <w:szCs w:val="20"/>
              </w:rPr>
              <w:t>W przypadku awarii zasilania dane nie zapisane na dyski, przechowywane w pamięci muszą być zabez</w:t>
            </w:r>
            <w:r w:rsidR="00B40828">
              <w:rPr>
                <w:rFonts w:cs="Arial"/>
                <w:color w:val="000000"/>
                <w:sz w:val="20"/>
                <w:szCs w:val="20"/>
              </w:rPr>
              <w:t xml:space="preserve">pieczone za pomocą podtrzymania </w:t>
            </w:r>
            <w:r w:rsidRPr="00DA4FB5">
              <w:rPr>
                <w:rFonts w:cs="Arial"/>
                <w:color w:val="000000"/>
                <w:sz w:val="20"/>
                <w:szCs w:val="20"/>
              </w:rPr>
              <w:t xml:space="preserve">bateryjnego/kondensatorowego przez </w:t>
            </w:r>
            <w:r w:rsidR="00B40828">
              <w:rPr>
                <w:rFonts w:cs="Arial"/>
                <w:color w:val="000000"/>
                <w:sz w:val="20"/>
                <w:szCs w:val="20"/>
              </w:rPr>
              <w:br/>
            </w:r>
            <w:r w:rsidRPr="00DA4FB5">
              <w:rPr>
                <w:rFonts w:cs="Arial"/>
                <w:color w:val="000000"/>
                <w:sz w:val="20"/>
                <w:szCs w:val="20"/>
              </w:rPr>
              <w:t xml:space="preserve">72 godziny lub jako zrzut na pamięć </w:t>
            </w:r>
            <w:proofErr w:type="spellStart"/>
            <w:r w:rsidRPr="00DA4FB5">
              <w:rPr>
                <w:rFonts w:cs="Arial"/>
                <w:color w:val="000000"/>
                <w:sz w:val="20"/>
                <w:szCs w:val="20"/>
              </w:rPr>
              <w:t>flash</w:t>
            </w:r>
            <w:proofErr w:type="spellEnd"/>
            <w:r w:rsidRPr="00DA4FB5">
              <w:rPr>
                <w:rFonts w:cs="Arial"/>
                <w:color w:val="000000"/>
                <w:sz w:val="20"/>
                <w:szCs w:val="20"/>
              </w:rPr>
              <w:t>.</w:t>
            </w:r>
          </w:p>
        </w:tc>
        <w:tc>
          <w:tcPr>
            <w:tcW w:w="1015" w:type="dxa"/>
            <w:vAlign w:val="center"/>
          </w:tcPr>
          <w:p w:rsidR="006C27B0" w:rsidRPr="00B40828" w:rsidRDefault="006C27B0" w:rsidP="00D43336">
            <w:pPr>
              <w:numPr>
                <w:ilvl w:val="0"/>
                <w:numId w:val="50"/>
              </w:numPr>
              <w:autoSpaceDE w:val="0"/>
              <w:autoSpaceDN w:val="0"/>
              <w:ind w:left="181" w:right="212"/>
              <w:rPr>
                <w:rFonts w:cs="Arial"/>
                <w:color w:val="000000"/>
                <w:sz w:val="20"/>
                <w:szCs w:val="20"/>
              </w:rPr>
            </w:pPr>
            <w:r>
              <w:rPr>
                <w:rFonts w:eastAsia="Calibri" w:cs="Arial"/>
                <w:sz w:val="20"/>
                <w:szCs w:val="20"/>
              </w:rPr>
              <w:t>spełnia*  /nie spełnia*</w:t>
            </w:r>
          </w:p>
          <w:p w:rsidR="003A6247" w:rsidRPr="003A6247" w:rsidRDefault="003A6247" w:rsidP="00D43336">
            <w:pPr>
              <w:numPr>
                <w:ilvl w:val="0"/>
                <w:numId w:val="50"/>
              </w:numPr>
              <w:autoSpaceDE w:val="0"/>
              <w:autoSpaceDN w:val="0"/>
              <w:ind w:left="181" w:right="212"/>
              <w:rPr>
                <w:rFonts w:cs="Arial"/>
                <w:color w:val="000000"/>
                <w:sz w:val="20"/>
                <w:szCs w:val="20"/>
              </w:rPr>
            </w:pPr>
          </w:p>
          <w:p w:rsidR="00B40828" w:rsidRPr="007877DF" w:rsidRDefault="00B40828" w:rsidP="00D43336">
            <w:pPr>
              <w:numPr>
                <w:ilvl w:val="0"/>
                <w:numId w:val="50"/>
              </w:numPr>
              <w:autoSpaceDE w:val="0"/>
              <w:autoSpaceDN w:val="0"/>
              <w:ind w:left="181" w:right="212"/>
              <w:rPr>
                <w:rFonts w:cs="Arial"/>
                <w:b/>
                <w:color w:val="000000"/>
                <w:sz w:val="20"/>
                <w:szCs w:val="20"/>
              </w:rPr>
            </w:pPr>
            <w:r w:rsidRPr="007877DF">
              <w:rPr>
                <w:rFonts w:eastAsia="Calibri" w:cs="Arial"/>
                <w:b/>
                <w:sz w:val="20"/>
                <w:szCs w:val="20"/>
              </w:rPr>
              <w:t xml:space="preserve">Oferowana macierz posiada ….(wpisać) kontrolery ….GB (wpisać) każdy. </w:t>
            </w:r>
          </w:p>
          <w:p w:rsidR="00B40828" w:rsidRPr="00DA4FB5" w:rsidRDefault="00B40828" w:rsidP="00D43336">
            <w:pPr>
              <w:numPr>
                <w:ilvl w:val="0"/>
                <w:numId w:val="50"/>
              </w:numPr>
              <w:autoSpaceDE w:val="0"/>
              <w:autoSpaceDN w:val="0"/>
              <w:ind w:left="181" w:right="212"/>
              <w:rPr>
                <w:rFonts w:cs="Arial"/>
                <w:color w:val="000000"/>
                <w:sz w:val="20"/>
                <w:szCs w:val="20"/>
              </w:rPr>
            </w:pP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3.</w:t>
            </w:r>
          </w:p>
        </w:tc>
        <w:tc>
          <w:tcPr>
            <w:tcW w:w="1015" w:type="dxa"/>
            <w:noWrap/>
            <w:vAlign w:val="center"/>
          </w:tcPr>
          <w:p w:rsidR="006C27B0" w:rsidRPr="00DA4FB5" w:rsidRDefault="006C27B0" w:rsidP="00B40828">
            <w:pPr>
              <w:rPr>
                <w:rFonts w:eastAsia="Calibri" w:cs="Arial"/>
                <w:color w:val="000000"/>
                <w:sz w:val="20"/>
                <w:szCs w:val="20"/>
              </w:rPr>
            </w:pPr>
            <w:r w:rsidRPr="00DA4FB5">
              <w:rPr>
                <w:rFonts w:eastAsia="Calibri" w:cs="Arial"/>
                <w:sz w:val="20"/>
                <w:szCs w:val="20"/>
              </w:rPr>
              <w:t>Dyski</w:t>
            </w:r>
          </w:p>
        </w:tc>
        <w:tc>
          <w:tcPr>
            <w:tcW w:w="1015" w:type="dxa"/>
            <w:vAlign w:val="center"/>
          </w:tcPr>
          <w:p w:rsidR="006C27B0" w:rsidRPr="00DA4FB5" w:rsidRDefault="006C27B0" w:rsidP="00B40828">
            <w:pPr>
              <w:ind w:left="181" w:right="212"/>
              <w:jc w:val="both"/>
              <w:rPr>
                <w:rFonts w:eastAsia="Calibri" w:cs="Arial"/>
                <w:sz w:val="20"/>
                <w:szCs w:val="20"/>
              </w:rPr>
            </w:pPr>
            <w:r w:rsidRPr="00DA4FB5">
              <w:rPr>
                <w:rFonts w:eastAsia="Calibri" w:cs="Arial"/>
                <w:sz w:val="20"/>
                <w:szCs w:val="20"/>
              </w:rPr>
              <w:t>Liczba obsługiwanych dysków przez macierz:</w:t>
            </w:r>
          </w:p>
          <w:p w:rsidR="006C27B0" w:rsidRPr="00DA4FB5" w:rsidRDefault="006C27B0" w:rsidP="00D43336">
            <w:pPr>
              <w:numPr>
                <w:ilvl w:val="0"/>
                <w:numId w:val="82"/>
              </w:numPr>
              <w:autoSpaceDE w:val="0"/>
              <w:autoSpaceDN w:val="0"/>
              <w:ind w:right="212"/>
              <w:jc w:val="both"/>
              <w:rPr>
                <w:rFonts w:eastAsia="Calibri" w:cs="Arial"/>
                <w:sz w:val="20"/>
                <w:szCs w:val="20"/>
              </w:rPr>
            </w:pPr>
            <w:r>
              <w:rPr>
                <w:rFonts w:eastAsia="Calibri" w:cs="Arial"/>
                <w:sz w:val="20"/>
                <w:szCs w:val="20"/>
              </w:rPr>
              <w:t>Obudowa kontrolera: minimum 12</w:t>
            </w:r>
            <w:r w:rsidRPr="00DA4FB5">
              <w:rPr>
                <w:rFonts w:eastAsia="Calibri" w:cs="Arial"/>
                <w:sz w:val="20"/>
                <w:szCs w:val="20"/>
              </w:rPr>
              <w:t xml:space="preserve"> dysków w zatokach 3,5”</w:t>
            </w:r>
          </w:p>
          <w:p w:rsidR="006C27B0" w:rsidRPr="00DA4FB5" w:rsidRDefault="006C27B0" w:rsidP="00D43336">
            <w:pPr>
              <w:numPr>
                <w:ilvl w:val="0"/>
                <w:numId w:val="82"/>
              </w:numPr>
              <w:autoSpaceDE w:val="0"/>
              <w:autoSpaceDN w:val="0"/>
              <w:ind w:right="212"/>
              <w:jc w:val="both"/>
              <w:rPr>
                <w:rFonts w:cs="Arial"/>
                <w:w w:val="89"/>
                <w:sz w:val="20"/>
                <w:szCs w:val="20"/>
              </w:rPr>
            </w:pPr>
            <w:r w:rsidRPr="00DA4FB5">
              <w:rPr>
                <w:rFonts w:eastAsia="Calibri" w:cs="Arial"/>
                <w:sz w:val="20"/>
                <w:szCs w:val="20"/>
              </w:rPr>
              <w:t>Obsługiwane muszą być doda</w:t>
            </w:r>
            <w:r>
              <w:rPr>
                <w:rFonts w:eastAsia="Calibri" w:cs="Arial"/>
                <w:sz w:val="20"/>
                <w:szCs w:val="20"/>
              </w:rPr>
              <w:t>tkowe półki dyskowe z</w:t>
            </w:r>
            <w:r w:rsidRPr="00DA4FB5">
              <w:rPr>
                <w:rFonts w:eastAsia="Calibri" w:cs="Arial"/>
                <w:sz w:val="20"/>
                <w:szCs w:val="20"/>
              </w:rPr>
              <w:t xml:space="preserve"> zatok</w:t>
            </w:r>
            <w:r>
              <w:rPr>
                <w:rFonts w:eastAsia="Calibri" w:cs="Arial"/>
                <w:sz w:val="20"/>
                <w:szCs w:val="20"/>
              </w:rPr>
              <w:t>ami 3,5” (wielkość maksymalna 4U</w:t>
            </w:r>
            <w:r w:rsidRPr="00DA4FB5">
              <w:rPr>
                <w:rFonts w:eastAsia="Calibri" w:cs="Arial"/>
                <w:sz w:val="20"/>
                <w:szCs w:val="20"/>
              </w:rPr>
              <w:t xml:space="preserve">) </w:t>
            </w:r>
            <w:r>
              <w:rPr>
                <w:rFonts w:eastAsia="Calibri" w:cs="Arial"/>
                <w:sz w:val="20"/>
                <w:szCs w:val="20"/>
              </w:rPr>
              <w:t xml:space="preserve">obsługujące 12 lub 16 dysków, </w:t>
            </w:r>
            <w:r w:rsidRPr="00DA4FB5">
              <w:rPr>
                <w:rFonts w:eastAsia="Calibri" w:cs="Arial"/>
                <w:sz w:val="20"/>
                <w:szCs w:val="20"/>
              </w:rPr>
              <w:t>jak i półki dyskowe wysokiej gęstości z minimum 60 zatokami 3,5” (wielkość maksymalna 4U).</w:t>
            </w:r>
          </w:p>
        </w:tc>
        <w:tc>
          <w:tcPr>
            <w:tcW w:w="1015" w:type="dxa"/>
            <w:vAlign w:val="center"/>
          </w:tcPr>
          <w:p w:rsidR="006C27B0" w:rsidRPr="00DA4FB5" w:rsidRDefault="006C27B0" w:rsidP="00B40828">
            <w:pPr>
              <w:ind w:left="181" w:right="212"/>
              <w:rPr>
                <w:rFonts w:eastAsia="Calibri" w:cs="Arial"/>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4.</w:t>
            </w:r>
          </w:p>
        </w:tc>
        <w:tc>
          <w:tcPr>
            <w:tcW w:w="1015" w:type="dxa"/>
            <w:noWrap/>
            <w:vAlign w:val="center"/>
          </w:tcPr>
          <w:p w:rsidR="006C27B0" w:rsidRPr="00DA4FB5" w:rsidRDefault="006C27B0" w:rsidP="00B40828">
            <w:pPr>
              <w:rPr>
                <w:rFonts w:eastAsia="Calibri" w:cs="Arial"/>
                <w:color w:val="000000"/>
                <w:sz w:val="20"/>
                <w:szCs w:val="20"/>
              </w:rPr>
            </w:pPr>
            <w:r w:rsidRPr="00DA4FB5">
              <w:rPr>
                <w:rFonts w:eastAsia="Calibri" w:cs="Arial"/>
                <w:sz w:val="20"/>
                <w:szCs w:val="20"/>
              </w:rPr>
              <w:t>Obsługa dysków</w:t>
            </w:r>
          </w:p>
        </w:tc>
        <w:tc>
          <w:tcPr>
            <w:tcW w:w="1015" w:type="dxa"/>
            <w:vAlign w:val="center"/>
          </w:tcPr>
          <w:p w:rsidR="00C4379E" w:rsidRPr="00C4379E" w:rsidRDefault="00C4379E" w:rsidP="00C4379E">
            <w:pPr>
              <w:pStyle w:val="Akapitzlist"/>
              <w:numPr>
                <w:ilvl w:val="0"/>
                <w:numId w:val="96"/>
              </w:numPr>
              <w:rPr>
                <w:rFonts w:eastAsia="Calibri" w:cs="Arial"/>
                <w:color w:val="FF0000"/>
                <w:sz w:val="20"/>
                <w:szCs w:val="20"/>
              </w:rPr>
            </w:pPr>
            <w:r w:rsidRPr="00C4379E">
              <w:rPr>
                <w:rFonts w:eastAsia="Calibri" w:cs="Arial"/>
                <w:color w:val="FF0000"/>
                <w:sz w:val="20"/>
                <w:szCs w:val="20"/>
              </w:rPr>
              <w:t xml:space="preserve">Macierz musi obsługiwać dyski rotacyjne SAS, NL-SAS  2,5” i 3,5” oraz dyski SSD SAS.  </w:t>
            </w:r>
          </w:p>
          <w:p w:rsidR="00C4379E" w:rsidRPr="00C4379E" w:rsidRDefault="00C4379E" w:rsidP="00C4379E">
            <w:pPr>
              <w:pStyle w:val="Akapitzlist"/>
              <w:numPr>
                <w:ilvl w:val="0"/>
                <w:numId w:val="96"/>
              </w:numPr>
              <w:rPr>
                <w:rFonts w:eastAsia="Calibri" w:cs="Arial"/>
                <w:color w:val="FF0000"/>
                <w:sz w:val="20"/>
                <w:szCs w:val="20"/>
              </w:rPr>
            </w:pPr>
            <w:r w:rsidRPr="00C4379E">
              <w:rPr>
                <w:rFonts w:eastAsia="Calibri" w:cs="Arial"/>
                <w:color w:val="FF0000"/>
                <w:sz w:val="20"/>
                <w:szCs w:val="20"/>
              </w:rPr>
              <w:t xml:space="preserve"> Macierz musi ponadto wspierać dyski:</w:t>
            </w:r>
          </w:p>
          <w:p w:rsidR="00C4379E" w:rsidRPr="00C4379E" w:rsidRDefault="00C4379E" w:rsidP="00C4379E">
            <w:pPr>
              <w:pStyle w:val="Akapitzlist"/>
              <w:numPr>
                <w:ilvl w:val="0"/>
                <w:numId w:val="97"/>
              </w:numPr>
              <w:rPr>
                <w:rFonts w:eastAsia="Calibri" w:cs="Arial"/>
                <w:color w:val="FF0000"/>
                <w:sz w:val="20"/>
                <w:szCs w:val="20"/>
                <w:lang w:val="en-US"/>
              </w:rPr>
            </w:pPr>
            <w:r w:rsidRPr="00C4379E">
              <w:rPr>
                <w:rFonts w:eastAsia="Calibri" w:cs="Arial"/>
                <w:color w:val="FF0000"/>
                <w:sz w:val="20"/>
                <w:szCs w:val="20"/>
                <w:lang w:val="en-US"/>
              </w:rPr>
              <w:t>SAS 12Gbit/s min: 1.8TB 10000rpm</w:t>
            </w:r>
          </w:p>
          <w:p w:rsidR="00C4379E" w:rsidRPr="00C4379E" w:rsidRDefault="00C4379E" w:rsidP="00C4379E">
            <w:pPr>
              <w:pStyle w:val="Akapitzlist"/>
              <w:numPr>
                <w:ilvl w:val="0"/>
                <w:numId w:val="97"/>
              </w:numPr>
              <w:rPr>
                <w:rFonts w:eastAsia="Calibri" w:cs="Arial"/>
                <w:color w:val="FF0000"/>
                <w:sz w:val="20"/>
                <w:szCs w:val="20"/>
                <w:lang w:val="en-US"/>
              </w:rPr>
            </w:pPr>
            <w:r w:rsidRPr="00C4379E">
              <w:rPr>
                <w:rFonts w:eastAsia="Calibri" w:cs="Arial"/>
                <w:color w:val="FF0000"/>
                <w:sz w:val="20"/>
                <w:szCs w:val="20"/>
                <w:lang w:val="en-US"/>
              </w:rPr>
              <w:t>NL-SAS 12Gbit/s min : 8TB 7200rpm, 10TB 7200rpm, 12TB 7200rpm</w:t>
            </w:r>
          </w:p>
          <w:p w:rsidR="00C4379E" w:rsidRPr="00C4379E" w:rsidRDefault="00C4379E" w:rsidP="00C4379E">
            <w:pPr>
              <w:pStyle w:val="Akapitzlist"/>
              <w:numPr>
                <w:ilvl w:val="0"/>
                <w:numId w:val="97"/>
              </w:numPr>
              <w:rPr>
                <w:rFonts w:eastAsia="Calibri" w:cs="Arial"/>
                <w:color w:val="FF0000"/>
                <w:sz w:val="20"/>
                <w:szCs w:val="20"/>
                <w:lang w:val="en-US"/>
              </w:rPr>
            </w:pPr>
            <w:r w:rsidRPr="00C4379E">
              <w:rPr>
                <w:rFonts w:eastAsia="Calibri" w:cs="Arial"/>
                <w:color w:val="FF0000"/>
                <w:sz w:val="20"/>
                <w:szCs w:val="20"/>
                <w:lang w:val="en-US"/>
              </w:rPr>
              <w:t xml:space="preserve">SSD SAS 12Gbit/s min: 3.2TB </w:t>
            </w:r>
          </w:p>
          <w:p w:rsidR="006C27B0" w:rsidRPr="00DA4FB5" w:rsidRDefault="00C4379E" w:rsidP="00C4379E">
            <w:pPr>
              <w:autoSpaceDE w:val="0"/>
              <w:autoSpaceDN w:val="0"/>
              <w:ind w:right="212"/>
              <w:jc w:val="both"/>
              <w:rPr>
                <w:rFonts w:cs="Arial"/>
                <w:w w:val="89"/>
                <w:sz w:val="20"/>
                <w:szCs w:val="20"/>
              </w:rPr>
            </w:pPr>
            <w:r w:rsidRPr="00C4379E">
              <w:rPr>
                <w:rFonts w:eastAsia="Calibri" w:cs="Arial"/>
                <w:color w:val="FF0000"/>
                <w:sz w:val="20"/>
                <w:szCs w:val="20"/>
              </w:rPr>
              <w:t>Macierz musi mieć możliwość rozbudowy do minimum 250 dysków.</w:t>
            </w:r>
          </w:p>
        </w:tc>
        <w:tc>
          <w:tcPr>
            <w:tcW w:w="1015" w:type="dxa"/>
            <w:vAlign w:val="center"/>
          </w:tcPr>
          <w:p w:rsidR="006C27B0" w:rsidRDefault="006C27B0" w:rsidP="00B40828">
            <w:pPr>
              <w:autoSpaceDE w:val="0"/>
              <w:autoSpaceDN w:val="0"/>
              <w:ind w:left="230" w:right="212"/>
              <w:rPr>
                <w:rFonts w:eastAsia="Calibri" w:cs="Arial"/>
                <w:sz w:val="20"/>
                <w:szCs w:val="20"/>
              </w:rPr>
            </w:pPr>
            <w:r>
              <w:rPr>
                <w:rFonts w:eastAsia="Calibri" w:cs="Arial"/>
                <w:sz w:val="20"/>
                <w:szCs w:val="20"/>
              </w:rPr>
              <w:lastRenderedPageBreak/>
              <w:t>spełnia*  /nie spełnia*</w:t>
            </w:r>
          </w:p>
          <w:p w:rsidR="007877DF" w:rsidRDefault="007877DF" w:rsidP="00B40828">
            <w:pPr>
              <w:autoSpaceDE w:val="0"/>
              <w:autoSpaceDN w:val="0"/>
              <w:ind w:left="230" w:right="212"/>
              <w:rPr>
                <w:rFonts w:eastAsia="Calibri" w:cs="Arial"/>
                <w:sz w:val="20"/>
                <w:szCs w:val="20"/>
              </w:rPr>
            </w:pPr>
          </w:p>
          <w:p w:rsidR="007877DF" w:rsidRPr="007877DF" w:rsidRDefault="007877DF" w:rsidP="00B40828">
            <w:pPr>
              <w:autoSpaceDE w:val="0"/>
              <w:autoSpaceDN w:val="0"/>
              <w:ind w:left="230" w:right="212"/>
              <w:rPr>
                <w:rFonts w:eastAsia="Calibri" w:cs="Arial"/>
                <w:b/>
                <w:sz w:val="20"/>
                <w:szCs w:val="20"/>
              </w:rPr>
            </w:pPr>
            <w:r w:rsidRPr="007877DF">
              <w:rPr>
                <w:rFonts w:eastAsia="Calibri" w:cs="Arial"/>
                <w:b/>
                <w:sz w:val="20"/>
                <w:szCs w:val="20"/>
              </w:rPr>
              <w:t>Oferowana macierz posiada możliwość rozbudowy do minimum …. dysków (wpisać).</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lastRenderedPageBreak/>
              <w:t>5.</w:t>
            </w:r>
          </w:p>
        </w:tc>
        <w:tc>
          <w:tcPr>
            <w:tcW w:w="1015" w:type="dxa"/>
            <w:noWrap/>
            <w:vAlign w:val="center"/>
          </w:tcPr>
          <w:p w:rsidR="006C27B0" w:rsidRPr="00DA4FB5" w:rsidRDefault="006C27B0" w:rsidP="00B40828">
            <w:pPr>
              <w:rPr>
                <w:rFonts w:eastAsia="Calibri" w:cs="Arial"/>
                <w:color w:val="FFC000"/>
                <w:sz w:val="20"/>
                <w:szCs w:val="20"/>
              </w:rPr>
            </w:pPr>
            <w:r w:rsidRPr="00DA4FB5">
              <w:rPr>
                <w:rFonts w:eastAsia="Calibri" w:cs="Arial"/>
                <w:sz w:val="20"/>
                <w:szCs w:val="20"/>
              </w:rPr>
              <w:t>Pojemność</w:t>
            </w:r>
          </w:p>
        </w:tc>
        <w:tc>
          <w:tcPr>
            <w:tcW w:w="1015" w:type="dxa"/>
            <w:vAlign w:val="center"/>
          </w:tcPr>
          <w:p w:rsidR="006C27B0" w:rsidRDefault="006C27B0" w:rsidP="00B40828">
            <w:pPr>
              <w:ind w:left="181" w:right="212"/>
              <w:jc w:val="both"/>
              <w:rPr>
                <w:rFonts w:eastAsia="Calibri" w:cs="Arial"/>
                <w:color w:val="000000"/>
                <w:sz w:val="20"/>
                <w:szCs w:val="20"/>
              </w:rPr>
            </w:pPr>
            <w:r w:rsidRPr="00DA4FB5">
              <w:rPr>
                <w:rFonts w:eastAsia="Calibri" w:cs="Arial"/>
                <w:color w:val="000000"/>
                <w:sz w:val="20"/>
                <w:szCs w:val="20"/>
              </w:rPr>
              <w:t>Wymagane jest dostarczenie macier</w:t>
            </w:r>
            <w:r>
              <w:rPr>
                <w:rFonts w:eastAsia="Calibri" w:cs="Arial"/>
                <w:color w:val="000000"/>
                <w:sz w:val="20"/>
                <w:szCs w:val="20"/>
              </w:rPr>
              <w:t>zy dyskowej posiadającej minimum:</w:t>
            </w:r>
          </w:p>
          <w:p w:rsidR="006C27B0" w:rsidRPr="007F5EDD" w:rsidRDefault="006C27B0" w:rsidP="00842224">
            <w:pPr>
              <w:pStyle w:val="Akapitzlist"/>
              <w:numPr>
                <w:ilvl w:val="0"/>
                <w:numId w:val="92"/>
              </w:numPr>
              <w:autoSpaceDE w:val="0"/>
              <w:autoSpaceDN w:val="0"/>
              <w:ind w:right="212"/>
              <w:jc w:val="both"/>
              <w:rPr>
                <w:rFonts w:cs="Arial"/>
                <w:sz w:val="20"/>
                <w:szCs w:val="20"/>
              </w:rPr>
            </w:pPr>
            <w:r w:rsidRPr="007F5EDD">
              <w:rPr>
                <w:rFonts w:cs="Arial"/>
                <w:sz w:val="20"/>
                <w:szCs w:val="20"/>
              </w:rPr>
              <w:t xml:space="preserve">6 dysków o minimalnej pojemności 10TB NL-SAS </w:t>
            </w:r>
            <w:r w:rsidR="000C39AB">
              <w:rPr>
                <w:rFonts w:cs="Arial"/>
                <w:sz w:val="20"/>
                <w:szCs w:val="20"/>
              </w:rPr>
              <w:br/>
            </w:r>
            <w:r w:rsidRPr="007F5EDD">
              <w:rPr>
                <w:rFonts w:cs="Arial"/>
                <w:sz w:val="20"/>
                <w:szCs w:val="20"/>
              </w:rPr>
              <w:t>z interfejsem 12Gb/s</w:t>
            </w:r>
            <w:r w:rsidR="00842224">
              <w:rPr>
                <w:rFonts w:cs="Arial"/>
                <w:sz w:val="20"/>
                <w:szCs w:val="20"/>
              </w:rPr>
              <w:t xml:space="preserve"> każdy</w:t>
            </w:r>
            <w:r w:rsidRPr="007F5EDD">
              <w:rPr>
                <w:rFonts w:cs="Arial"/>
                <w:sz w:val="20"/>
                <w:szCs w:val="20"/>
              </w:rPr>
              <w:t>.</w:t>
            </w:r>
          </w:p>
          <w:p w:rsidR="006C27B0" w:rsidRPr="007F5EDD" w:rsidRDefault="006C27B0" w:rsidP="00842224">
            <w:pPr>
              <w:pStyle w:val="Akapitzlist"/>
              <w:numPr>
                <w:ilvl w:val="0"/>
                <w:numId w:val="92"/>
              </w:numPr>
              <w:autoSpaceDE w:val="0"/>
              <w:autoSpaceDN w:val="0"/>
              <w:ind w:right="212"/>
              <w:jc w:val="both"/>
              <w:rPr>
                <w:rFonts w:eastAsia="Calibri" w:cs="Arial"/>
                <w:color w:val="000000"/>
                <w:sz w:val="20"/>
                <w:szCs w:val="20"/>
              </w:rPr>
            </w:pPr>
            <w:r w:rsidRPr="007F5EDD">
              <w:rPr>
                <w:rFonts w:cs="Arial"/>
                <w:sz w:val="20"/>
                <w:szCs w:val="20"/>
              </w:rPr>
              <w:t xml:space="preserve">6 dysków o minimalnej pojemności 2.4TB SAS </w:t>
            </w:r>
            <w:r w:rsidR="000C39AB">
              <w:rPr>
                <w:rFonts w:cs="Arial"/>
                <w:sz w:val="20"/>
                <w:szCs w:val="20"/>
              </w:rPr>
              <w:br/>
            </w:r>
            <w:r w:rsidRPr="007F5EDD">
              <w:rPr>
                <w:rFonts w:cs="Arial"/>
                <w:sz w:val="20"/>
                <w:szCs w:val="20"/>
              </w:rPr>
              <w:t>z interfejsem 12Gb/s</w:t>
            </w:r>
            <w:r w:rsidR="00842224">
              <w:rPr>
                <w:rFonts w:cs="Arial"/>
                <w:sz w:val="20"/>
                <w:szCs w:val="20"/>
              </w:rPr>
              <w:t xml:space="preserve"> każdy.</w:t>
            </w:r>
          </w:p>
        </w:tc>
        <w:tc>
          <w:tcPr>
            <w:tcW w:w="1015" w:type="dxa"/>
            <w:vAlign w:val="center"/>
          </w:tcPr>
          <w:p w:rsidR="006C27B0" w:rsidRDefault="006C27B0" w:rsidP="007877DF">
            <w:pPr>
              <w:ind w:left="181" w:right="212"/>
              <w:jc w:val="both"/>
              <w:rPr>
                <w:rFonts w:eastAsia="Calibri" w:cs="Arial"/>
                <w:sz w:val="20"/>
                <w:szCs w:val="20"/>
              </w:rPr>
            </w:pPr>
            <w:r>
              <w:rPr>
                <w:rFonts w:eastAsia="Calibri" w:cs="Arial"/>
                <w:sz w:val="20"/>
                <w:szCs w:val="20"/>
              </w:rPr>
              <w:t>spełnia*  /nie spełnia*</w:t>
            </w:r>
          </w:p>
          <w:p w:rsidR="007877DF" w:rsidRDefault="007877DF" w:rsidP="007877DF">
            <w:pPr>
              <w:ind w:left="181" w:right="212"/>
              <w:jc w:val="both"/>
              <w:rPr>
                <w:rFonts w:eastAsia="Calibri" w:cs="Arial"/>
                <w:sz w:val="20"/>
                <w:szCs w:val="20"/>
              </w:rPr>
            </w:pPr>
          </w:p>
          <w:p w:rsidR="00B40828" w:rsidRPr="007877DF" w:rsidRDefault="00B40828" w:rsidP="007877DF">
            <w:pPr>
              <w:ind w:left="181" w:right="212"/>
              <w:jc w:val="both"/>
              <w:rPr>
                <w:rFonts w:eastAsia="Calibri" w:cs="Arial"/>
                <w:b/>
                <w:sz w:val="20"/>
                <w:szCs w:val="20"/>
              </w:rPr>
            </w:pPr>
            <w:r w:rsidRPr="007877DF">
              <w:rPr>
                <w:rFonts w:eastAsia="Calibri" w:cs="Arial"/>
                <w:b/>
                <w:sz w:val="20"/>
                <w:szCs w:val="20"/>
              </w:rPr>
              <w:t xml:space="preserve">Oferowana macierz posiada … (wpisać) dysków o minimalnej pojemności 10TB </w:t>
            </w:r>
            <w:r w:rsidR="007877DF">
              <w:rPr>
                <w:rFonts w:eastAsia="Calibri" w:cs="Arial"/>
                <w:b/>
                <w:sz w:val="20"/>
                <w:szCs w:val="20"/>
              </w:rPr>
              <w:br/>
            </w:r>
            <w:r w:rsidRPr="007877DF">
              <w:rPr>
                <w:rFonts w:eastAsia="Calibri" w:cs="Arial"/>
                <w:b/>
                <w:sz w:val="20"/>
                <w:szCs w:val="20"/>
              </w:rPr>
              <w:t>NL-SAS z interfejsem 12Gb/s.</w:t>
            </w:r>
          </w:p>
          <w:p w:rsidR="003A6247" w:rsidRDefault="003A6247" w:rsidP="007877DF">
            <w:pPr>
              <w:ind w:left="181" w:right="212"/>
              <w:jc w:val="both"/>
              <w:rPr>
                <w:rFonts w:eastAsia="Calibri" w:cs="Arial"/>
                <w:sz w:val="20"/>
                <w:szCs w:val="20"/>
              </w:rPr>
            </w:pPr>
          </w:p>
          <w:p w:rsidR="00B40828" w:rsidRDefault="00B40828" w:rsidP="007877DF">
            <w:pPr>
              <w:ind w:left="181" w:right="212"/>
              <w:jc w:val="both"/>
              <w:rPr>
                <w:rFonts w:cs="Arial"/>
                <w:b/>
                <w:sz w:val="20"/>
                <w:szCs w:val="20"/>
              </w:rPr>
            </w:pPr>
            <w:r w:rsidRPr="007877DF">
              <w:rPr>
                <w:rFonts w:eastAsia="Calibri" w:cs="Arial"/>
                <w:b/>
                <w:color w:val="000000"/>
                <w:sz w:val="20"/>
                <w:szCs w:val="20"/>
              </w:rPr>
              <w:t>Oferowana macierz posiada …(wpisać)</w:t>
            </w:r>
            <w:r w:rsidRPr="007877DF">
              <w:rPr>
                <w:rFonts w:cs="Arial"/>
                <w:b/>
                <w:sz w:val="20"/>
                <w:szCs w:val="20"/>
              </w:rPr>
              <w:t xml:space="preserve"> dysków o minimalnej pojemności 2.4TB SAS z interfejsem 12Gb/s</w:t>
            </w:r>
          </w:p>
          <w:p w:rsidR="007877DF" w:rsidRDefault="007877DF" w:rsidP="007877DF">
            <w:pPr>
              <w:ind w:left="181" w:right="212"/>
              <w:jc w:val="both"/>
              <w:rPr>
                <w:rFonts w:eastAsia="Calibri" w:cs="Arial"/>
                <w:b/>
                <w:color w:val="000000"/>
                <w:sz w:val="20"/>
                <w:szCs w:val="20"/>
              </w:rPr>
            </w:pPr>
          </w:p>
          <w:p w:rsidR="007877DF" w:rsidRPr="007877DF" w:rsidRDefault="007877DF" w:rsidP="007877DF">
            <w:pPr>
              <w:ind w:left="181" w:right="212"/>
              <w:jc w:val="both"/>
              <w:rPr>
                <w:rFonts w:eastAsia="Calibri" w:cs="Arial"/>
                <w:b/>
                <w:color w:val="000000"/>
                <w:sz w:val="20"/>
                <w:szCs w:val="20"/>
              </w:rPr>
            </w:pPr>
            <w:r>
              <w:rPr>
                <w:rFonts w:eastAsia="Calibri" w:cs="Arial"/>
                <w:b/>
                <w:color w:val="000000"/>
                <w:sz w:val="20"/>
                <w:szCs w:val="20"/>
              </w:rPr>
              <w:t xml:space="preserve">Oferowana macierz posiada …(wpisać) dysków </w:t>
            </w:r>
            <w:r w:rsidRPr="007877DF">
              <w:rPr>
                <w:rFonts w:eastAsia="Calibri" w:cs="Arial"/>
                <w:b/>
                <w:color w:val="000000"/>
                <w:sz w:val="20"/>
                <w:szCs w:val="20"/>
              </w:rPr>
              <w:t>w zatokach 3,5</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6.</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sz w:val="20"/>
                <w:szCs w:val="20"/>
              </w:rPr>
              <w:t>Interfejsy hosta</w:t>
            </w:r>
          </w:p>
        </w:tc>
        <w:tc>
          <w:tcPr>
            <w:tcW w:w="1015" w:type="dxa"/>
            <w:vAlign w:val="center"/>
          </w:tcPr>
          <w:p w:rsidR="006C27B0" w:rsidRPr="00DA4FB5" w:rsidRDefault="006C27B0" w:rsidP="00C4379E">
            <w:pPr>
              <w:ind w:left="284" w:right="212"/>
              <w:jc w:val="both"/>
              <w:rPr>
                <w:rFonts w:eastAsia="Calibri" w:cs="Arial"/>
                <w:sz w:val="20"/>
                <w:szCs w:val="20"/>
              </w:rPr>
            </w:pPr>
            <w:r w:rsidRPr="00DA4FB5">
              <w:rPr>
                <w:rFonts w:eastAsia="Calibri" w:cs="Arial"/>
                <w:sz w:val="20"/>
                <w:szCs w:val="20"/>
              </w:rPr>
              <w:t>Oferowana macierz musi posiadać minimum:</w:t>
            </w:r>
          </w:p>
          <w:p w:rsidR="006C27B0" w:rsidRPr="007F5EDD" w:rsidRDefault="006C27B0" w:rsidP="00842224">
            <w:pPr>
              <w:pStyle w:val="Akapitzlist"/>
              <w:numPr>
                <w:ilvl w:val="0"/>
                <w:numId w:val="93"/>
              </w:numPr>
              <w:autoSpaceDE w:val="0"/>
              <w:autoSpaceDN w:val="0"/>
              <w:ind w:right="212"/>
              <w:jc w:val="both"/>
              <w:rPr>
                <w:rFonts w:cs="Arial"/>
                <w:sz w:val="20"/>
                <w:szCs w:val="20"/>
              </w:rPr>
            </w:pPr>
            <w:r w:rsidRPr="007F5EDD">
              <w:rPr>
                <w:rFonts w:cs="Arial"/>
                <w:sz w:val="20"/>
                <w:szCs w:val="20"/>
              </w:rPr>
              <w:t xml:space="preserve">4 porty FC dla każdego kontrolera, obsadzone modułami światłowodowymi SFP+ 8 </w:t>
            </w:r>
            <w:proofErr w:type="spellStart"/>
            <w:r w:rsidRPr="007F5EDD">
              <w:rPr>
                <w:rFonts w:cs="Arial"/>
                <w:sz w:val="20"/>
                <w:szCs w:val="20"/>
              </w:rPr>
              <w:t>Gb</w:t>
            </w:r>
            <w:proofErr w:type="spellEnd"/>
            <w:r w:rsidRPr="007F5EDD">
              <w:rPr>
                <w:rFonts w:cs="Arial"/>
                <w:sz w:val="20"/>
                <w:szCs w:val="20"/>
              </w:rPr>
              <w:t xml:space="preserve">/s </w:t>
            </w:r>
            <w:proofErr w:type="spellStart"/>
            <w:r w:rsidRPr="007F5EDD">
              <w:rPr>
                <w:rFonts w:cs="Arial"/>
                <w:sz w:val="20"/>
                <w:szCs w:val="20"/>
              </w:rPr>
              <w:t>MultiMode</w:t>
            </w:r>
            <w:proofErr w:type="spellEnd"/>
            <w:r w:rsidRPr="007F5EDD">
              <w:rPr>
                <w:rFonts w:cs="Arial"/>
                <w:sz w:val="20"/>
                <w:szCs w:val="20"/>
              </w:rPr>
              <w:t>,</w:t>
            </w:r>
          </w:p>
          <w:p w:rsidR="006C27B0" w:rsidRPr="007F5EDD" w:rsidRDefault="006C27B0" w:rsidP="00842224">
            <w:pPr>
              <w:pStyle w:val="Akapitzlist"/>
              <w:numPr>
                <w:ilvl w:val="0"/>
                <w:numId w:val="93"/>
              </w:numPr>
              <w:autoSpaceDE w:val="0"/>
              <w:autoSpaceDN w:val="0"/>
              <w:ind w:right="212"/>
              <w:jc w:val="both"/>
              <w:rPr>
                <w:rFonts w:cs="Arial"/>
                <w:sz w:val="20"/>
                <w:szCs w:val="20"/>
              </w:rPr>
            </w:pPr>
            <w:r w:rsidRPr="007F5EDD">
              <w:rPr>
                <w:rFonts w:cs="Arial"/>
                <w:sz w:val="20"/>
                <w:szCs w:val="20"/>
              </w:rPr>
              <w:t xml:space="preserve">port rozszerzeń SAS 12 </w:t>
            </w:r>
            <w:proofErr w:type="spellStart"/>
            <w:r w:rsidRPr="007F5EDD">
              <w:rPr>
                <w:rFonts w:cs="Arial"/>
                <w:sz w:val="20"/>
                <w:szCs w:val="20"/>
              </w:rPr>
              <w:t>Gb</w:t>
            </w:r>
            <w:proofErr w:type="spellEnd"/>
            <w:r w:rsidRPr="007F5EDD">
              <w:rPr>
                <w:rFonts w:cs="Arial"/>
                <w:sz w:val="20"/>
                <w:szCs w:val="20"/>
              </w:rPr>
              <w:t>/s (do podłączenia półek dyskowych) dla każdego kontrolera</w:t>
            </w:r>
          </w:p>
        </w:tc>
        <w:tc>
          <w:tcPr>
            <w:tcW w:w="1015" w:type="dxa"/>
            <w:vAlign w:val="center"/>
          </w:tcPr>
          <w:p w:rsidR="006C27B0" w:rsidRDefault="006C27B0" w:rsidP="00193D06">
            <w:pPr>
              <w:ind w:left="284" w:right="212"/>
              <w:rPr>
                <w:rFonts w:eastAsia="Calibri" w:cs="Arial"/>
                <w:sz w:val="20"/>
                <w:szCs w:val="20"/>
              </w:rPr>
            </w:pPr>
            <w:r>
              <w:rPr>
                <w:rFonts w:eastAsia="Calibri" w:cs="Arial"/>
                <w:sz w:val="20"/>
                <w:szCs w:val="20"/>
              </w:rPr>
              <w:t>spełnia*  /nie spełnia*</w:t>
            </w:r>
          </w:p>
          <w:p w:rsidR="00B40828" w:rsidRDefault="00B40828" w:rsidP="00193D06">
            <w:pPr>
              <w:ind w:left="284" w:right="212"/>
              <w:rPr>
                <w:rFonts w:eastAsia="Calibri" w:cs="Arial"/>
                <w:sz w:val="20"/>
                <w:szCs w:val="20"/>
              </w:rPr>
            </w:pPr>
          </w:p>
          <w:p w:rsidR="00B40828" w:rsidRDefault="00B40828" w:rsidP="00193D06">
            <w:pPr>
              <w:ind w:left="284" w:right="212"/>
              <w:rPr>
                <w:rFonts w:eastAsia="Calibri" w:cs="Arial"/>
                <w:sz w:val="20"/>
                <w:szCs w:val="20"/>
              </w:rPr>
            </w:pPr>
            <w:r>
              <w:rPr>
                <w:rFonts w:eastAsia="Calibri" w:cs="Arial"/>
                <w:sz w:val="20"/>
                <w:szCs w:val="20"/>
              </w:rPr>
              <w:t>Oferowana macierz posiada …</w:t>
            </w:r>
            <w:r>
              <w:t xml:space="preserve"> </w:t>
            </w:r>
            <w:r>
              <w:rPr>
                <w:rFonts w:eastAsia="Calibri" w:cs="Arial"/>
                <w:sz w:val="20"/>
                <w:szCs w:val="20"/>
              </w:rPr>
              <w:t xml:space="preserve">(wpisać) </w:t>
            </w:r>
            <w:r w:rsidRPr="00B40828">
              <w:rPr>
                <w:rFonts w:eastAsia="Calibri" w:cs="Arial"/>
                <w:sz w:val="20"/>
                <w:szCs w:val="20"/>
              </w:rPr>
              <w:t>porty FC dla każdego kontrolera, obsadzone modułami światł</w:t>
            </w:r>
            <w:r>
              <w:rPr>
                <w:rFonts w:eastAsia="Calibri" w:cs="Arial"/>
                <w:sz w:val="20"/>
                <w:szCs w:val="20"/>
              </w:rPr>
              <w:t xml:space="preserve">owodowymi SFP+ 8 </w:t>
            </w:r>
            <w:proofErr w:type="spellStart"/>
            <w:r>
              <w:rPr>
                <w:rFonts w:eastAsia="Calibri" w:cs="Arial"/>
                <w:sz w:val="20"/>
                <w:szCs w:val="20"/>
              </w:rPr>
              <w:t>Gb</w:t>
            </w:r>
            <w:proofErr w:type="spellEnd"/>
            <w:r>
              <w:rPr>
                <w:rFonts w:eastAsia="Calibri" w:cs="Arial"/>
                <w:sz w:val="20"/>
                <w:szCs w:val="20"/>
              </w:rPr>
              <w:t xml:space="preserve">/s </w:t>
            </w:r>
            <w:proofErr w:type="spellStart"/>
            <w:r>
              <w:rPr>
                <w:rFonts w:eastAsia="Calibri" w:cs="Arial"/>
                <w:sz w:val="20"/>
                <w:szCs w:val="20"/>
              </w:rPr>
              <w:t>MultiMode</w:t>
            </w:r>
            <w:proofErr w:type="spellEnd"/>
            <w:r>
              <w:rPr>
                <w:rFonts w:eastAsia="Calibri" w:cs="Arial"/>
                <w:sz w:val="20"/>
                <w:szCs w:val="20"/>
              </w:rPr>
              <w:t>.</w:t>
            </w:r>
          </w:p>
          <w:p w:rsidR="003A6247" w:rsidRDefault="003A6247" w:rsidP="00193D06">
            <w:pPr>
              <w:ind w:left="284" w:right="212"/>
              <w:rPr>
                <w:rFonts w:eastAsia="Calibri" w:cs="Arial"/>
                <w:sz w:val="20"/>
                <w:szCs w:val="20"/>
              </w:rPr>
            </w:pPr>
          </w:p>
          <w:p w:rsidR="00B40828" w:rsidRDefault="00B40828" w:rsidP="00193D06">
            <w:pPr>
              <w:ind w:left="284" w:right="212"/>
              <w:rPr>
                <w:rFonts w:eastAsia="Calibri" w:cs="Arial"/>
                <w:sz w:val="20"/>
                <w:szCs w:val="20"/>
              </w:rPr>
            </w:pPr>
            <w:r>
              <w:rPr>
                <w:rFonts w:eastAsia="Calibri" w:cs="Arial"/>
                <w:sz w:val="20"/>
                <w:szCs w:val="20"/>
              </w:rPr>
              <w:t xml:space="preserve">Oferowana macierz posiada </w:t>
            </w:r>
            <w:r w:rsidRPr="00B40828">
              <w:rPr>
                <w:rFonts w:eastAsia="Calibri" w:cs="Arial"/>
                <w:sz w:val="20"/>
                <w:szCs w:val="20"/>
              </w:rPr>
              <w:t xml:space="preserve">port rozszerzeń SAS 12 </w:t>
            </w:r>
            <w:proofErr w:type="spellStart"/>
            <w:r w:rsidRPr="00B40828">
              <w:rPr>
                <w:rFonts w:eastAsia="Calibri" w:cs="Arial"/>
                <w:sz w:val="20"/>
                <w:szCs w:val="20"/>
              </w:rPr>
              <w:t>Gb</w:t>
            </w:r>
            <w:proofErr w:type="spellEnd"/>
            <w:r w:rsidRPr="00B40828">
              <w:rPr>
                <w:rFonts w:eastAsia="Calibri" w:cs="Arial"/>
                <w:sz w:val="20"/>
                <w:szCs w:val="20"/>
              </w:rPr>
              <w:t>/s (do podłączenia półek dyskowych) dla każdego kontrolera</w:t>
            </w:r>
            <w:r w:rsidR="00193D06">
              <w:rPr>
                <w:rFonts w:eastAsia="Calibri" w:cs="Arial"/>
                <w:sz w:val="20"/>
                <w:szCs w:val="20"/>
              </w:rPr>
              <w:t>.</w:t>
            </w:r>
          </w:p>
          <w:p w:rsidR="00193D06" w:rsidRDefault="00193D06" w:rsidP="00B40828">
            <w:pPr>
              <w:ind w:right="212"/>
              <w:rPr>
                <w:rFonts w:eastAsia="Calibri" w:cs="Arial"/>
                <w:sz w:val="20"/>
                <w:szCs w:val="20"/>
              </w:rPr>
            </w:pPr>
          </w:p>
          <w:p w:rsidR="00193D06" w:rsidRPr="00193D06" w:rsidRDefault="00193D06" w:rsidP="00193D06">
            <w:pPr>
              <w:ind w:left="284" w:right="212"/>
              <w:jc w:val="both"/>
              <w:rPr>
                <w:rFonts w:eastAsia="Calibri" w:cs="Arial"/>
                <w:b/>
                <w:sz w:val="20"/>
                <w:szCs w:val="20"/>
              </w:rPr>
            </w:pPr>
            <w:r w:rsidRPr="00193D06">
              <w:rPr>
                <w:rFonts w:eastAsia="Calibri" w:cs="Arial"/>
                <w:b/>
                <w:sz w:val="20"/>
                <w:szCs w:val="20"/>
              </w:rPr>
              <w:t>Zaoferowana macierz poza wymaganymi portami FC, posiada zainstalowane dodatkowe ….(wp</w:t>
            </w:r>
            <w:r w:rsidR="008802D9">
              <w:rPr>
                <w:rFonts w:eastAsia="Calibri" w:cs="Arial"/>
                <w:b/>
                <w:sz w:val="20"/>
                <w:szCs w:val="20"/>
              </w:rPr>
              <w:t>i</w:t>
            </w:r>
            <w:r w:rsidRPr="00193D06">
              <w:rPr>
                <w:rFonts w:eastAsia="Calibri" w:cs="Arial"/>
                <w:b/>
                <w:sz w:val="20"/>
                <w:szCs w:val="20"/>
              </w:rPr>
              <w:t xml:space="preserve">sać) porty (dla każdego kontrolera) Ethernet dla </w:t>
            </w:r>
            <w:proofErr w:type="spellStart"/>
            <w:r w:rsidRPr="00193D06">
              <w:rPr>
                <w:rFonts w:eastAsia="Calibri" w:cs="Arial"/>
                <w:b/>
                <w:sz w:val="20"/>
                <w:szCs w:val="20"/>
              </w:rPr>
              <w:t>iSCSI</w:t>
            </w:r>
            <w:proofErr w:type="spellEnd"/>
            <w:r w:rsidRPr="00193D06">
              <w:rPr>
                <w:rFonts w:eastAsia="Calibri" w:cs="Arial"/>
                <w:b/>
                <w:sz w:val="20"/>
                <w:szCs w:val="20"/>
              </w:rPr>
              <w:t xml:space="preserve"> </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7.</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sz w:val="20"/>
                <w:szCs w:val="20"/>
              </w:rPr>
              <w:t>RAID</w:t>
            </w:r>
          </w:p>
        </w:tc>
        <w:tc>
          <w:tcPr>
            <w:tcW w:w="1015" w:type="dxa"/>
            <w:vAlign w:val="center"/>
          </w:tcPr>
          <w:p w:rsidR="006C27B0" w:rsidRPr="00DA4FB5" w:rsidRDefault="00C4379E" w:rsidP="00B40828">
            <w:pPr>
              <w:ind w:left="181" w:right="212"/>
              <w:jc w:val="both"/>
              <w:rPr>
                <w:rFonts w:eastAsia="Calibri" w:cs="Arial"/>
                <w:sz w:val="20"/>
                <w:szCs w:val="20"/>
              </w:rPr>
            </w:pPr>
            <w:r w:rsidRPr="00C4379E">
              <w:rPr>
                <w:bCs/>
                <w:color w:val="FF0000"/>
                <w:sz w:val="20"/>
                <w:szCs w:val="20"/>
              </w:rPr>
              <w:t xml:space="preserve">Macierz musi obsługiwać RAID: 0, 1, 5, 6, 10, 60 lub DP-RAID lub </w:t>
            </w:r>
            <w:r>
              <w:rPr>
                <w:bCs/>
                <w:color w:val="FF0000"/>
                <w:sz w:val="20"/>
                <w:szCs w:val="20"/>
              </w:rPr>
              <w:br/>
            </w:r>
            <w:r w:rsidRPr="00C4379E">
              <w:rPr>
                <w:bCs/>
                <w:color w:val="FF0000"/>
                <w:sz w:val="20"/>
                <w:szCs w:val="20"/>
              </w:rPr>
              <w:t>6- FR.</w:t>
            </w:r>
          </w:p>
        </w:tc>
        <w:tc>
          <w:tcPr>
            <w:tcW w:w="1015" w:type="dxa"/>
            <w:vAlign w:val="center"/>
          </w:tcPr>
          <w:p w:rsidR="006C27B0" w:rsidRPr="00DA4FB5" w:rsidRDefault="006C27B0" w:rsidP="00B40828">
            <w:pPr>
              <w:ind w:left="181" w:right="212"/>
              <w:rPr>
                <w:rFonts w:eastAsia="Calibri" w:cs="Arial"/>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8.</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sz w:val="20"/>
                <w:szCs w:val="20"/>
              </w:rPr>
              <w:t>Obsługiwane protokoły</w:t>
            </w:r>
          </w:p>
        </w:tc>
        <w:tc>
          <w:tcPr>
            <w:tcW w:w="1015" w:type="dxa"/>
            <w:vAlign w:val="center"/>
          </w:tcPr>
          <w:p w:rsidR="006C27B0" w:rsidRPr="00DA4FB5" w:rsidRDefault="006C27B0" w:rsidP="00B40828">
            <w:pPr>
              <w:ind w:left="181" w:right="212"/>
              <w:jc w:val="both"/>
              <w:rPr>
                <w:rFonts w:eastAsia="Calibri" w:cs="Arial"/>
                <w:sz w:val="20"/>
                <w:szCs w:val="20"/>
              </w:rPr>
            </w:pPr>
            <w:r w:rsidRPr="00DA4FB5">
              <w:rPr>
                <w:rFonts w:eastAsia="Calibri" w:cs="Arial"/>
                <w:sz w:val="20"/>
                <w:szCs w:val="20"/>
              </w:rPr>
              <w:t xml:space="preserve">Macierz musi obsługiwać natywny protokół FC oraz </w:t>
            </w:r>
            <w:proofErr w:type="spellStart"/>
            <w:r w:rsidRPr="00DA4FB5">
              <w:rPr>
                <w:rFonts w:eastAsia="Calibri" w:cs="Arial"/>
                <w:sz w:val="20"/>
                <w:szCs w:val="20"/>
              </w:rPr>
              <w:t>iSCSI</w:t>
            </w:r>
            <w:proofErr w:type="spellEnd"/>
            <w:r w:rsidRPr="00DA4FB5">
              <w:rPr>
                <w:rFonts w:eastAsia="Calibri" w:cs="Arial"/>
                <w:sz w:val="20"/>
                <w:szCs w:val="20"/>
              </w:rPr>
              <w:t xml:space="preserve"> – jeśli wymagane są licencje Wykonawca dostarczy je wraz z macierzą.</w:t>
            </w:r>
          </w:p>
        </w:tc>
        <w:tc>
          <w:tcPr>
            <w:tcW w:w="1015" w:type="dxa"/>
            <w:vAlign w:val="center"/>
          </w:tcPr>
          <w:p w:rsidR="006C27B0" w:rsidRPr="00DA4FB5" w:rsidRDefault="006C27B0" w:rsidP="00B40828">
            <w:pPr>
              <w:ind w:left="181" w:right="212"/>
              <w:rPr>
                <w:rFonts w:eastAsia="Calibri" w:cs="Arial"/>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9.</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color w:val="000000"/>
                <w:sz w:val="20"/>
                <w:szCs w:val="20"/>
              </w:rPr>
              <w:t>Niezawodność macierzy</w:t>
            </w:r>
          </w:p>
        </w:tc>
        <w:tc>
          <w:tcPr>
            <w:tcW w:w="1015" w:type="dxa"/>
            <w:vAlign w:val="center"/>
          </w:tcPr>
          <w:p w:rsidR="006C27B0" w:rsidRDefault="006C27B0" w:rsidP="00B40828">
            <w:pPr>
              <w:ind w:left="181" w:right="212"/>
              <w:jc w:val="both"/>
              <w:rPr>
                <w:rFonts w:eastAsia="Calibri" w:cs="Arial"/>
                <w:sz w:val="20"/>
                <w:szCs w:val="20"/>
              </w:rPr>
            </w:pPr>
            <w:r w:rsidRPr="00DA4FB5">
              <w:rPr>
                <w:rFonts w:eastAsia="Calibri" w:cs="Arial"/>
                <w:sz w:val="20"/>
                <w:szCs w:val="20"/>
              </w:rPr>
              <w:t>Krytyczne komponenty macierzy takie jak: kontrolery dyskowe, pamięć cache, moduły komunikacyjne w półkach dyskowych, zasilacze muszą być redundantne, tak aby awaria pojedynczego elementu nie uniemożliwiała funkcjonowania całego systemu.</w:t>
            </w:r>
          </w:p>
          <w:p w:rsidR="006C27B0" w:rsidRPr="00DA4FB5" w:rsidRDefault="006C27B0" w:rsidP="00B40828">
            <w:pPr>
              <w:ind w:left="181" w:right="212"/>
              <w:jc w:val="both"/>
              <w:rPr>
                <w:rFonts w:eastAsia="Calibri" w:cs="Arial"/>
                <w:sz w:val="20"/>
                <w:szCs w:val="20"/>
              </w:rPr>
            </w:pPr>
            <w:r w:rsidRPr="00DA4FB5">
              <w:rPr>
                <w:rFonts w:eastAsia="Calibri" w:cs="Arial"/>
                <w:sz w:val="20"/>
                <w:szCs w:val="20"/>
              </w:rPr>
              <w:t xml:space="preserve">Komponenty te muszą być wymienialne </w:t>
            </w:r>
            <w:r w:rsidR="003A6247">
              <w:rPr>
                <w:rFonts w:eastAsia="Calibri" w:cs="Arial"/>
                <w:sz w:val="20"/>
                <w:szCs w:val="20"/>
              </w:rPr>
              <w:br/>
            </w:r>
            <w:r w:rsidRPr="00DA4FB5">
              <w:rPr>
                <w:rFonts w:eastAsia="Calibri" w:cs="Arial"/>
                <w:sz w:val="20"/>
                <w:szCs w:val="20"/>
              </w:rPr>
              <w:t>w trakcie pracy macierzy bez przerywania dostępu do danych.</w:t>
            </w:r>
          </w:p>
        </w:tc>
        <w:tc>
          <w:tcPr>
            <w:tcW w:w="1015" w:type="dxa"/>
            <w:vAlign w:val="center"/>
          </w:tcPr>
          <w:p w:rsidR="006C27B0" w:rsidRPr="00DA4FB5" w:rsidRDefault="006C27B0" w:rsidP="00B40828">
            <w:pPr>
              <w:ind w:left="181" w:right="212"/>
              <w:rPr>
                <w:rFonts w:eastAsia="Calibri" w:cs="Arial"/>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3A6247" w:rsidRDefault="006C27B0" w:rsidP="00B40828">
            <w:pPr>
              <w:autoSpaceDE w:val="0"/>
              <w:autoSpaceDN w:val="0"/>
              <w:rPr>
                <w:rFonts w:eastAsia="Calibri" w:cs="Arial"/>
                <w:sz w:val="20"/>
                <w:szCs w:val="20"/>
              </w:rPr>
            </w:pPr>
            <w:r w:rsidRPr="003A6247">
              <w:rPr>
                <w:rFonts w:eastAsia="Calibri" w:cs="Arial"/>
                <w:sz w:val="20"/>
                <w:szCs w:val="20"/>
              </w:rPr>
              <w:t>10.</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color w:val="000000"/>
                <w:sz w:val="20"/>
                <w:szCs w:val="20"/>
              </w:rPr>
              <w:t>Interfejs użytkownika</w:t>
            </w:r>
          </w:p>
        </w:tc>
        <w:tc>
          <w:tcPr>
            <w:tcW w:w="1015" w:type="dxa"/>
            <w:vAlign w:val="center"/>
          </w:tcPr>
          <w:p w:rsidR="006C27B0" w:rsidRPr="00DA4FB5" w:rsidRDefault="006C27B0" w:rsidP="00B40828">
            <w:pPr>
              <w:ind w:left="181" w:right="212"/>
              <w:jc w:val="both"/>
              <w:rPr>
                <w:rFonts w:eastAsia="Calibri" w:cs="Arial"/>
                <w:sz w:val="20"/>
                <w:szCs w:val="20"/>
              </w:rPr>
            </w:pPr>
            <w:r w:rsidRPr="00DA4FB5">
              <w:rPr>
                <w:rFonts w:eastAsia="Calibri" w:cs="Arial"/>
                <w:sz w:val="20"/>
                <w:szCs w:val="20"/>
              </w:rPr>
              <w:t>Graficzny interfejs dostępny przez przeglądarkę oraz interfejs tekstowy przez szyfrowane połączenie (HTTPS).</w:t>
            </w:r>
          </w:p>
          <w:p w:rsidR="006C27B0" w:rsidRPr="00DA4FB5" w:rsidRDefault="006C27B0" w:rsidP="00B40828">
            <w:pPr>
              <w:ind w:left="181" w:right="212"/>
              <w:jc w:val="both"/>
              <w:rPr>
                <w:rFonts w:eastAsia="Calibri" w:cs="Arial"/>
                <w:sz w:val="20"/>
                <w:szCs w:val="20"/>
              </w:rPr>
            </w:pPr>
            <w:r w:rsidRPr="00DA4FB5">
              <w:rPr>
                <w:rFonts w:eastAsia="Calibri" w:cs="Arial"/>
                <w:sz w:val="20"/>
                <w:szCs w:val="20"/>
              </w:rPr>
              <w:t>Musi istnieć możliwość bezpośredniego monitoringu stanu w jakim w danym momencie macierz się znajduje.</w:t>
            </w:r>
          </w:p>
          <w:p w:rsidR="006C27B0" w:rsidRPr="00DA4FB5" w:rsidRDefault="006C27B0" w:rsidP="00B40828">
            <w:pPr>
              <w:ind w:left="181" w:right="212"/>
              <w:jc w:val="both"/>
              <w:rPr>
                <w:rFonts w:eastAsia="Calibri" w:cs="Arial"/>
                <w:sz w:val="20"/>
                <w:szCs w:val="20"/>
              </w:rPr>
            </w:pPr>
            <w:r w:rsidRPr="00DA4FB5">
              <w:rPr>
                <w:rFonts w:eastAsia="Calibri" w:cs="Arial"/>
                <w:sz w:val="20"/>
                <w:szCs w:val="20"/>
              </w:rPr>
              <w:t xml:space="preserve">Dane o parametrach utylizacji macierzy muszą być dostępne </w:t>
            </w:r>
            <w:r w:rsidR="000C39AB">
              <w:rPr>
                <w:rFonts w:eastAsia="Calibri" w:cs="Arial"/>
                <w:sz w:val="20"/>
                <w:szCs w:val="20"/>
              </w:rPr>
              <w:br/>
            </w:r>
            <w:r w:rsidRPr="00DA4FB5">
              <w:rPr>
                <w:rFonts w:eastAsia="Calibri" w:cs="Arial"/>
                <w:sz w:val="20"/>
                <w:szCs w:val="20"/>
              </w:rPr>
              <w:t>w interfejsie GUI.</w:t>
            </w:r>
          </w:p>
        </w:tc>
        <w:tc>
          <w:tcPr>
            <w:tcW w:w="1015" w:type="dxa"/>
            <w:vAlign w:val="center"/>
          </w:tcPr>
          <w:p w:rsidR="006C27B0" w:rsidRPr="00DA4FB5" w:rsidRDefault="006C27B0" w:rsidP="00B40828">
            <w:pPr>
              <w:ind w:left="181" w:right="212"/>
              <w:rPr>
                <w:rFonts w:eastAsia="Calibri" w:cs="Arial"/>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11.</w:t>
            </w:r>
          </w:p>
        </w:tc>
        <w:tc>
          <w:tcPr>
            <w:tcW w:w="1015" w:type="dxa"/>
            <w:noWrap/>
            <w:vAlign w:val="center"/>
          </w:tcPr>
          <w:p w:rsidR="006C27B0" w:rsidRPr="000C39AB" w:rsidRDefault="006C27B0" w:rsidP="00B40828">
            <w:pPr>
              <w:widowControl w:val="0"/>
              <w:autoSpaceDE w:val="0"/>
              <w:autoSpaceDN w:val="0"/>
              <w:adjustRightInd w:val="0"/>
              <w:rPr>
                <w:rFonts w:eastAsia="Calibri" w:cs="Arial"/>
                <w:sz w:val="20"/>
                <w:szCs w:val="20"/>
              </w:rPr>
            </w:pPr>
            <w:r w:rsidRPr="00DA4FB5">
              <w:rPr>
                <w:rFonts w:eastAsia="Calibri" w:cs="Arial"/>
                <w:color w:val="000000"/>
                <w:sz w:val="20"/>
                <w:szCs w:val="20"/>
              </w:rPr>
              <w:t>Oprogramowanie zarządzające</w:t>
            </w:r>
          </w:p>
        </w:tc>
        <w:tc>
          <w:tcPr>
            <w:tcW w:w="1015" w:type="dxa"/>
            <w:vAlign w:val="center"/>
          </w:tcPr>
          <w:p w:rsidR="006C27B0" w:rsidRPr="00DA4FB5" w:rsidRDefault="006C27B0" w:rsidP="00B40828">
            <w:pPr>
              <w:ind w:left="181" w:right="212"/>
              <w:jc w:val="both"/>
              <w:rPr>
                <w:rFonts w:eastAsia="Calibri" w:cs="Arial"/>
                <w:sz w:val="20"/>
                <w:szCs w:val="20"/>
              </w:rPr>
            </w:pPr>
            <w:r w:rsidRPr="00DA4FB5">
              <w:rPr>
                <w:rFonts w:eastAsia="Calibri" w:cs="Arial"/>
                <w:sz w:val="20"/>
                <w:szCs w:val="20"/>
              </w:rPr>
              <w:t>Wymagane jest aby dostarczona macierz posiadała interfejs zarządzający GUI oraz CLI (konsola szeregowa RS232</w:t>
            </w:r>
            <w:r>
              <w:rPr>
                <w:rFonts w:eastAsia="Calibri" w:cs="Arial"/>
                <w:sz w:val="20"/>
                <w:szCs w:val="20"/>
              </w:rPr>
              <w:t xml:space="preserve"> lub RJ45 </w:t>
            </w:r>
            <w:r w:rsidRPr="00DA4FB5">
              <w:rPr>
                <w:rFonts w:eastAsia="Calibri" w:cs="Arial"/>
                <w:sz w:val="20"/>
                <w:szCs w:val="20"/>
              </w:rPr>
              <w:t>oraz SSH).</w:t>
            </w:r>
          </w:p>
          <w:p w:rsidR="006C27B0" w:rsidRPr="00DA4FB5" w:rsidRDefault="006C27B0" w:rsidP="00B40828">
            <w:pPr>
              <w:ind w:left="181" w:right="212"/>
              <w:jc w:val="both"/>
              <w:rPr>
                <w:rFonts w:eastAsia="Calibri" w:cs="Arial"/>
                <w:sz w:val="20"/>
                <w:szCs w:val="20"/>
              </w:rPr>
            </w:pPr>
            <w:r w:rsidRPr="00DA4FB5">
              <w:rPr>
                <w:rFonts w:eastAsia="Calibri" w:cs="Arial"/>
                <w:sz w:val="20"/>
                <w:szCs w:val="20"/>
              </w:rPr>
              <w:t>Możliwość zarządzania całością dostępnych zasobów dyskowych z jednej konsoli administracyjnej.</w:t>
            </w:r>
          </w:p>
          <w:p w:rsidR="006C27B0" w:rsidRPr="00DA4FB5" w:rsidRDefault="006C27B0" w:rsidP="00B40828">
            <w:pPr>
              <w:ind w:left="181" w:right="212"/>
              <w:jc w:val="both"/>
              <w:rPr>
                <w:rFonts w:eastAsia="Calibri" w:cs="Arial"/>
                <w:sz w:val="20"/>
                <w:szCs w:val="20"/>
                <w:lang w:val="it-IT" w:eastAsia="it-IT"/>
              </w:rPr>
            </w:pPr>
            <w:r w:rsidRPr="00DA4FB5">
              <w:rPr>
                <w:rFonts w:eastAsia="Calibri" w:cs="Arial"/>
                <w:sz w:val="20"/>
                <w:szCs w:val="20"/>
              </w:rPr>
              <w:t>Musi istnieć możliwość bezpośredniego monitoringu stanu w jakim w danym momencie macierz się znajduje.</w:t>
            </w:r>
          </w:p>
        </w:tc>
        <w:tc>
          <w:tcPr>
            <w:tcW w:w="1015" w:type="dxa"/>
            <w:vAlign w:val="center"/>
          </w:tcPr>
          <w:p w:rsidR="006C27B0" w:rsidRPr="00DA4FB5" w:rsidRDefault="006C27B0" w:rsidP="00B40828">
            <w:pPr>
              <w:ind w:left="181" w:right="212"/>
              <w:rPr>
                <w:rFonts w:eastAsia="Calibri" w:cs="Arial"/>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12.</w:t>
            </w:r>
          </w:p>
        </w:tc>
        <w:tc>
          <w:tcPr>
            <w:tcW w:w="1015" w:type="dxa"/>
            <w:noWrap/>
            <w:vAlign w:val="center"/>
          </w:tcPr>
          <w:p w:rsidR="006C27B0" w:rsidRPr="00DA4FB5" w:rsidRDefault="006C27B0" w:rsidP="00B40828">
            <w:pPr>
              <w:widowControl w:val="0"/>
              <w:autoSpaceDE w:val="0"/>
              <w:autoSpaceDN w:val="0"/>
              <w:adjustRightInd w:val="0"/>
              <w:rPr>
                <w:rFonts w:eastAsia="Calibri" w:cs="Arial"/>
                <w:sz w:val="20"/>
                <w:szCs w:val="20"/>
              </w:rPr>
            </w:pPr>
            <w:r w:rsidRPr="00DA4FB5">
              <w:rPr>
                <w:rFonts w:eastAsia="Calibri" w:cs="Arial"/>
                <w:sz w:val="20"/>
                <w:szCs w:val="20"/>
              </w:rPr>
              <w:t xml:space="preserve">Aktualizacje </w:t>
            </w:r>
            <w:proofErr w:type="spellStart"/>
            <w:r w:rsidRPr="00DA4FB5">
              <w:rPr>
                <w:rFonts w:eastAsia="Calibri" w:cs="Arial"/>
                <w:sz w:val="20"/>
                <w:szCs w:val="20"/>
              </w:rPr>
              <w:t>mikrokodu</w:t>
            </w:r>
            <w:proofErr w:type="spellEnd"/>
          </w:p>
        </w:tc>
        <w:tc>
          <w:tcPr>
            <w:tcW w:w="1015" w:type="dxa"/>
            <w:vAlign w:val="center"/>
          </w:tcPr>
          <w:p w:rsidR="003A6247" w:rsidRPr="003A6247" w:rsidRDefault="006C27B0" w:rsidP="00842224">
            <w:pPr>
              <w:ind w:left="181" w:right="212"/>
              <w:jc w:val="both"/>
              <w:rPr>
                <w:rFonts w:eastAsia="Calibri" w:cs="Arial"/>
                <w:color w:val="000000"/>
                <w:sz w:val="20"/>
                <w:szCs w:val="20"/>
              </w:rPr>
            </w:pPr>
            <w:r w:rsidRPr="00DA4FB5">
              <w:rPr>
                <w:rFonts w:eastAsia="Calibri" w:cs="Arial"/>
                <w:color w:val="000000"/>
                <w:sz w:val="20"/>
                <w:szCs w:val="20"/>
              </w:rPr>
              <w:t xml:space="preserve">Macierz musi umożliwiać wykonywanie aktualizacji </w:t>
            </w:r>
            <w:proofErr w:type="spellStart"/>
            <w:r w:rsidRPr="00DA4FB5">
              <w:rPr>
                <w:rFonts w:eastAsia="Calibri" w:cs="Arial"/>
                <w:color w:val="000000"/>
                <w:sz w:val="20"/>
                <w:szCs w:val="20"/>
              </w:rPr>
              <w:t>mikrokodu</w:t>
            </w:r>
            <w:proofErr w:type="spellEnd"/>
            <w:r w:rsidRPr="00DA4FB5">
              <w:rPr>
                <w:rFonts w:eastAsia="Calibri" w:cs="Arial"/>
                <w:color w:val="000000"/>
                <w:sz w:val="20"/>
                <w:szCs w:val="20"/>
              </w:rPr>
              <w:t xml:space="preserve"> macierzy w trybie online bez przerywania dostępu do zasobów dyskowych macierzy i przerywania pracy aplikacji.</w:t>
            </w:r>
          </w:p>
        </w:tc>
        <w:tc>
          <w:tcPr>
            <w:tcW w:w="1015" w:type="dxa"/>
            <w:vAlign w:val="center"/>
          </w:tcPr>
          <w:p w:rsidR="006C27B0" w:rsidRPr="00DA4FB5" w:rsidRDefault="006C27B0" w:rsidP="00B40828">
            <w:pPr>
              <w:ind w:left="181" w:right="212"/>
              <w:rPr>
                <w:rFonts w:eastAsia="Calibri" w:cs="Arial"/>
                <w:color w:val="000000"/>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lang w:val="en-US"/>
              </w:rPr>
            </w:pPr>
            <w:r>
              <w:rPr>
                <w:rFonts w:eastAsia="Calibri" w:cs="Arial"/>
                <w:sz w:val="20"/>
                <w:szCs w:val="20"/>
                <w:lang w:val="en-US"/>
              </w:rPr>
              <w:t>13.</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sz w:val="20"/>
                <w:szCs w:val="20"/>
              </w:rPr>
              <w:t>Konfiguracja przestrzeni dyskowej</w:t>
            </w:r>
          </w:p>
        </w:tc>
        <w:tc>
          <w:tcPr>
            <w:tcW w:w="1015" w:type="dxa"/>
            <w:vAlign w:val="center"/>
          </w:tcPr>
          <w:p w:rsidR="006C27B0" w:rsidRPr="001925D7" w:rsidRDefault="006C27B0" w:rsidP="00B40828">
            <w:pPr>
              <w:ind w:left="181" w:right="212"/>
              <w:jc w:val="both"/>
              <w:rPr>
                <w:rFonts w:eastAsia="Calibri" w:cs="Arial"/>
                <w:color w:val="000000"/>
                <w:sz w:val="20"/>
                <w:szCs w:val="20"/>
              </w:rPr>
            </w:pPr>
            <w:r w:rsidRPr="001925D7">
              <w:rPr>
                <w:rFonts w:eastAsia="Calibri" w:cs="Arial"/>
                <w:color w:val="000000"/>
                <w:sz w:val="20"/>
                <w:szCs w:val="20"/>
              </w:rPr>
              <w:t>Macierz musi zapewniać funkcjonalność udostępniania przestrzeni bez konieczności fizycznego alokowania wolnego miejsca na dyskach (</w:t>
            </w:r>
            <w:proofErr w:type="spellStart"/>
            <w:r w:rsidRPr="001925D7">
              <w:rPr>
                <w:rFonts w:eastAsia="Calibri" w:cs="Arial"/>
                <w:color w:val="000000"/>
                <w:sz w:val="20"/>
                <w:szCs w:val="20"/>
              </w:rPr>
              <w:t>thin</w:t>
            </w:r>
            <w:proofErr w:type="spellEnd"/>
            <w:r w:rsidRPr="001925D7">
              <w:rPr>
                <w:rFonts w:eastAsia="Calibri" w:cs="Arial"/>
                <w:color w:val="000000"/>
                <w:sz w:val="20"/>
                <w:szCs w:val="20"/>
              </w:rPr>
              <w:t xml:space="preserve"> </w:t>
            </w:r>
            <w:proofErr w:type="spellStart"/>
            <w:r w:rsidRPr="001925D7">
              <w:rPr>
                <w:rFonts w:eastAsia="Calibri" w:cs="Arial"/>
                <w:color w:val="000000"/>
                <w:sz w:val="20"/>
                <w:szCs w:val="20"/>
              </w:rPr>
              <w:t>provisioning</w:t>
            </w:r>
            <w:proofErr w:type="spellEnd"/>
            <w:r w:rsidRPr="001925D7">
              <w:rPr>
                <w:rFonts w:eastAsia="Calibri" w:cs="Arial"/>
                <w:color w:val="000000"/>
                <w:sz w:val="20"/>
                <w:szCs w:val="20"/>
              </w:rPr>
              <w:t xml:space="preserve">). Jeżeli funkcjonalność wymaga licencji, należy taką licencję zaoferować dla całej macierzy </w:t>
            </w:r>
            <w:r w:rsidR="003A6247">
              <w:rPr>
                <w:rFonts w:eastAsia="Calibri" w:cs="Arial"/>
                <w:color w:val="000000"/>
                <w:sz w:val="20"/>
                <w:szCs w:val="20"/>
              </w:rPr>
              <w:br/>
            </w:r>
            <w:r w:rsidRPr="001925D7">
              <w:rPr>
                <w:rFonts w:eastAsia="Calibri" w:cs="Arial"/>
                <w:color w:val="000000"/>
                <w:sz w:val="20"/>
                <w:szCs w:val="20"/>
              </w:rPr>
              <w:t>w maksymalnej konfiguracji (pojemność).</w:t>
            </w:r>
          </w:p>
          <w:p w:rsidR="006C27B0" w:rsidRPr="001925D7" w:rsidRDefault="006C27B0" w:rsidP="00B40828">
            <w:pPr>
              <w:ind w:left="181" w:right="212"/>
              <w:jc w:val="both"/>
              <w:rPr>
                <w:rFonts w:eastAsia="Calibri" w:cs="Arial"/>
                <w:color w:val="000000"/>
                <w:sz w:val="20"/>
                <w:szCs w:val="20"/>
              </w:rPr>
            </w:pPr>
            <w:r w:rsidRPr="001925D7">
              <w:rPr>
                <w:rFonts w:eastAsia="Calibri" w:cs="Arial"/>
                <w:color w:val="000000"/>
                <w:sz w:val="20"/>
                <w:szCs w:val="20"/>
              </w:rPr>
              <w:t>Macierz musi wspierać</w:t>
            </w:r>
            <w:r>
              <w:rPr>
                <w:rFonts w:eastAsia="Calibri" w:cs="Arial"/>
                <w:color w:val="000000"/>
                <w:sz w:val="20"/>
                <w:szCs w:val="20"/>
              </w:rPr>
              <w:t xml:space="preserve"> funkcję</w:t>
            </w:r>
            <w:r w:rsidRPr="001925D7">
              <w:rPr>
                <w:rFonts w:eastAsia="Calibri" w:cs="Arial"/>
                <w:color w:val="000000"/>
                <w:sz w:val="20"/>
                <w:szCs w:val="20"/>
              </w:rPr>
              <w:t>:</w:t>
            </w:r>
          </w:p>
          <w:p w:rsidR="006C27B0" w:rsidRPr="001925D7" w:rsidRDefault="006C27B0" w:rsidP="00B40828">
            <w:pPr>
              <w:ind w:left="181" w:right="212"/>
              <w:jc w:val="both"/>
              <w:rPr>
                <w:rFonts w:eastAsia="Calibri" w:cs="Arial"/>
                <w:color w:val="000000"/>
                <w:sz w:val="20"/>
                <w:szCs w:val="20"/>
              </w:rPr>
            </w:pPr>
            <w:r>
              <w:rPr>
                <w:rFonts w:eastAsia="Calibri" w:cs="Arial"/>
                <w:color w:val="000000"/>
                <w:sz w:val="20"/>
                <w:szCs w:val="20"/>
              </w:rPr>
              <w:t>•</w:t>
            </w:r>
            <w:r>
              <w:rPr>
                <w:rFonts w:eastAsia="Calibri" w:cs="Arial"/>
                <w:color w:val="000000"/>
                <w:sz w:val="20"/>
                <w:szCs w:val="20"/>
              </w:rPr>
              <w:tab/>
            </w:r>
            <w:r w:rsidRPr="001925D7">
              <w:rPr>
                <w:rFonts w:eastAsia="Calibri" w:cs="Arial"/>
                <w:color w:val="000000"/>
                <w:sz w:val="20"/>
                <w:szCs w:val="20"/>
              </w:rPr>
              <w:t>Auto-</w:t>
            </w:r>
            <w:proofErr w:type="spellStart"/>
            <w:r w:rsidRPr="001925D7">
              <w:rPr>
                <w:rFonts w:eastAsia="Calibri" w:cs="Arial"/>
                <w:color w:val="000000"/>
                <w:sz w:val="20"/>
                <w:szCs w:val="20"/>
              </w:rPr>
              <w:t>Tieringu</w:t>
            </w:r>
            <w:proofErr w:type="spellEnd"/>
            <w:r w:rsidRPr="001925D7">
              <w:rPr>
                <w:rFonts w:eastAsia="Calibri" w:cs="Arial"/>
                <w:color w:val="000000"/>
                <w:sz w:val="20"/>
                <w:szCs w:val="20"/>
              </w:rPr>
              <w:t xml:space="preserve"> (okresowe przenoszenie bloków pomiędzy dyskami wolnymi </w:t>
            </w:r>
            <w:r w:rsidR="003A6247">
              <w:rPr>
                <w:rFonts w:eastAsia="Calibri" w:cs="Arial"/>
                <w:color w:val="000000"/>
                <w:sz w:val="20"/>
                <w:szCs w:val="20"/>
              </w:rPr>
              <w:br/>
            </w:r>
            <w:r w:rsidRPr="001925D7">
              <w:rPr>
                <w:rFonts w:eastAsia="Calibri" w:cs="Arial"/>
                <w:color w:val="000000"/>
                <w:sz w:val="20"/>
                <w:szCs w:val="20"/>
              </w:rPr>
              <w:t>i szybkimi) – jeżeli funkcjonalność wymaga licencji nie jest wymagane jej dostarczenie na tym etapie postępowania,</w:t>
            </w:r>
          </w:p>
          <w:p w:rsidR="00AD4F8A" w:rsidRPr="001925D7" w:rsidRDefault="00AD4F8A" w:rsidP="00C4379E">
            <w:pPr>
              <w:ind w:left="181" w:right="212"/>
              <w:jc w:val="both"/>
              <w:rPr>
                <w:rFonts w:eastAsia="Calibri" w:cs="Arial"/>
                <w:color w:val="000000"/>
                <w:sz w:val="20"/>
                <w:szCs w:val="20"/>
              </w:rPr>
            </w:pPr>
            <w:r>
              <w:rPr>
                <w:rFonts w:eastAsia="Calibri" w:cs="Arial"/>
                <w:color w:val="000000"/>
                <w:sz w:val="20"/>
                <w:szCs w:val="20"/>
              </w:rPr>
              <w:t>l</w:t>
            </w:r>
            <w:r w:rsidR="006C27B0" w:rsidRPr="001925D7">
              <w:rPr>
                <w:rFonts w:eastAsia="Calibri" w:cs="Arial"/>
                <w:color w:val="000000"/>
                <w:sz w:val="20"/>
                <w:szCs w:val="20"/>
              </w:rPr>
              <w:t>ub</w:t>
            </w:r>
          </w:p>
          <w:p w:rsidR="006C27B0" w:rsidRPr="001925D7" w:rsidRDefault="006C27B0" w:rsidP="00B40828">
            <w:pPr>
              <w:ind w:left="181" w:right="212"/>
              <w:jc w:val="both"/>
              <w:rPr>
                <w:rFonts w:eastAsia="Calibri" w:cs="Arial"/>
                <w:color w:val="000000"/>
                <w:sz w:val="20"/>
                <w:szCs w:val="20"/>
              </w:rPr>
            </w:pPr>
            <w:r>
              <w:rPr>
                <w:rFonts w:eastAsia="Calibri" w:cs="Arial"/>
                <w:color w:val="000000"/>
                <w:sz w:val="20"/>
                <w:szCs w:val="20"/>
              </w:rPr>
              <w:t>•</w:t>
            </w:r>
            <w:r>
              <w:rPr>
                <w:rFonts w:eastAsia="Calibri" w:cs="Arial"/>
                <w:color w:val="000000"/>
                <w:sz w:val="20"/>
                <w:szCs w:val="20"/>
              </w:rPr>
              <w:tab/>
            </w:r>
            <w:r w:rsidRPr="001925D7">
              <w:rPr>
                <w:rFonts w:eastAsia="Calibri" w:cs="Arial"/>
                <w:color w:val="000000"/>
                <w:sz w:val="20"/>
                <w:szCs w:val="20"/>
              </w:rPr>
              <w:t>SSD-Cache dla operacji odczytu dla minimalnej pojemności – 2 TB (jeżeli funkcjonalność wymaga licencji nie jest wymagane jej dostarczenie na tym etapie postępowania).</w:t>
            </w:r>
          </w:p>
          <w:p w:rsidR="006C27B0" w:rsidRPr="001925D7" w:rsidRDefault="006C27B0" w:rsidP="00B40828">
            <w:pPr>
              <w:ind w:left="181" w:right="212"/>
              <w:jc w:val="both"/>
              <w:rPr>
                <w:rFonts w:eastAsia="Calibri" w:cs="Arial"/>
                <w:color w:val="000000"/>
                <w:sz w:val="20"/>
                <w:szCs w:val="20"/>
              </w:rPr>
            </w:pPr>
            <w:r w:rsidRPr="001925D7">
              <w:rPr>
                <w:rFonts w:eastAsia="Calibri" w:cs="Arial"/>
                <w:color w:val="000000"/>
                <w:sz w:val="20"/>
                <w:szCs w:val="20"/>
              </w:rPr>
              <w:t xml:space="preserve">Macierz musi obsługiwać LUN </w:t>
            </w:r>
            <w:proofErr w:type="spellStart"/>
            <w:r w:rsidRPr="001925D7">
              <w:rPr>
                <w:rFonts w:eastAsia="Calibri" w:cs="Arial"/>
                <w:color w:val="000000"/>
                <w:sz w:val="20"/>
                <w:szCs w:val="20"/>
              </w:rPr>
              <w:t>Mapping</w:t>
            </w:r>
            <w:proofErr w:type="spellEnd"/>
            <w:r w:rsidRPr="001925D7">
              <w:rPr>
                <w:rFonts w:eastAsia="Calibri" w:cs="Arial"/>
                <w:color w:val="000000"/>
                <w:sz w:val="20"/>
                <w:szCs w:val="20"/>
              </w:rPr>
              <w:t>. Sterowniki do obsługi wielościeżkowego dostępu do wolumenów, awarii ścieżki i rozłożenia obciążenia po ścieżkach dostępu powinny być dostępne dla podłączanych systemów operacyjnych. Macierz mu</w:t>
            </w:r>
            <w:r>
              <w:rPr>
                <w:rFonts w:eastAsia="Calibri" w:cs="Arial"/>
                <w:color w:val="000000"/>
                <w:sz w:val="20"/>
                <w:szCs w:val="20"/>
              </w:rPr>
              <w:t>si wspierać obsługę minimum 2000</w:t>
            </w:r>
            <w:r w:rsidRPr="001925D7">
              <w:rPr>
                <w:rFonts w:eastAsia="Calibri" w:cs="Arial"/>
                <w:color w:val="000000"/>
                <w:sz w:val="20"/>
                <w:szCs w:val="20"/>
              </w:rPr>
              <w:t xml:space="preserve"> LUN.</w:t>
            </w:r>
          </w:p>
          <w:p w:rsidR="006C27B0" w:rsidRPr="00DA4FB5" w:rsidRDefault="006C27B0" w:rsidP="00B40828">
            <w:pPr>
              <w:ind w:left="181" w:right="212"/>
              <w:jc w:val="both"/>
              <w:rPr>
                <w:rFonts w:eastAsia="Calibri" w:cs="Arial"/>
                <w:sz w:val="20"/>
                <w:szCs w:val="20"/>
              </w:rPr>
            </w:pPr>
            <w:r w:rsidRPr="001925D7">
              <w:rPr>
                <w:rFonts w:eastAsia="Calibri" w:cs="Arial"/>
                <w:color w:val="000000"/>
                <w:sz w:val="20"/>
                <w:szCs w:val="20"/>
              </w:rPr>
              <w:t>Macierz musi posiadać funkcjonalność zwiększania rozmiaru wolumenów</w:t>
            </w:r>
          </w:p>
        </w:tc>
        <w:tc>
          <w:tcPr>
            <w:tcW w:w="1015" w:type="dxa"/>
            <w:vAlign w:val="center"/>
          </w:tcPr>
          <w:p w:rsidR="006C27B0" w:rsidRPr="001925D7" w:rsidRDefault="006C27B0" w:rsidP="00B40828">
            <w:pPr>
              <w:ind w:left="181" w:right="212"/>
              <w:rPr>
                <w:rFonts w:eastAsia="Calibri" w:cs="Arial"/>
                <w:color w:val="000000"/>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lang w:val="en-US"/>
              </w:rPr>
            </w:pPr>
            <w:r>
              <w:rPr>
                <w:rFonts w:eastAsia="Calibri" w:cs="Arial"/>
                <w:sz w:val="20"/>
                <w:szCs w:val="20"/>
                <w:lang w:val="en-US"/>
              </w:rPr>
              <w:t>14.</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sz w:val="20"/>
                <w:szCs w:val="20"/>
              </w:rPr>
              <w:t>Kopie migawkowe</w:t>
            </w:r>
          </w:p>
        </w:tc>
        <w:tc>
          <w:tcPr>
            <w:tcW w:w="1015" w:type="dxa"/>
            <w:vAlign w:val="center"/>
          </w:tcPr>
          <w:p w:rsidR="006C27B0" w:rsidRPr="00DA4FB5" w:rsidRDefault="006C27B0" w:rsidP="00B40828">
            <w:pPr>
              <w:ind w:left="181" w:right="212"/>
              <w:jc w:val="both"/>
              <w:rPr>
                <w:rFonts w:eastAsia="Calibri" w:cs="Arial"/>
                <w:color w:val="000000"/>
                <w:sz w:val="20"/>
                <w:szCs w:val="20"/>
              </w:rPr>
            </w:pPr>
            <w:r w:rsidRPr="00DA4FB5">
              <w:rPr>
                <w:rFonts w:eastAsia="Calibri" w:cs="Arial"/>
                <w:color w:val="000000"/>
                <w:sz w:val="20"/>
                <w:szCs w:val="20"/>
              </w:rPr>
              <w:t>Macierz powinna zapewniać wykonywanie kopii migawkowych. Rozwiązanie ma automatycznie powiększać kopie migawkowe razem z przyrostem danych (tzw. delta). Jeśli wymagana jest licencja umożliwiająca wykorzystanie powyższej funkcjonalności, wykonawca dostarczy ją wraz z macierzą.</w:t>
            </w:r>
          </w:p>
        </w:tc>
        <w:tc>
          <w:tcPr>
            <w:tcW w:w="1015" w:type="dxa"/>
            <w:vAlign w:val="center"/>
          </w:tcPr>
          <w:p w:rsidR="006C27B0" w:rsidRPr="00DA4FB5" w:rsidRDefault="006C27B0" w:rsidP="00B40828">
            <w:pPr>
              <w:ind w:left="181" w:right="212"/>
              <w:rPr>
                <w:rFonts w:eastAsia="Calibri" w:cs="Arial"/>
                <w:color w:val="000000"/>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lang w:val="en-US"/>
              </w:rPr>
            </w:pPr>
            <w:r>
              <w:rPr>
                <w:rFonts w:eastAsia="Calibri" w:cs="Arial"/>
                <w:sz w:val="20"/>
                <w:szCs w:val="20"/>
                <w:lang w:val="en-US"/>
              </w:rPr>
              <w:t>15.</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sz w:val="20"/>
                <w:szCs w:val="20"/>
              </w:rPr>
              <w:t>Replikacja</w:t>
            </w:r>
          </w:p>
        </w:tc>
        <w:tc>
          <w:tcPr>
            <w:tcW w:w="1015" w:type="dxa"/>
            <w:vAlign w:val="center"/>
          </w:tcPr>
          <w:p w:rsidR="006C27B0" w:rsidRPr="00DA4FB5" w:rsidRDefault="006C27B0" w:rsidP="00B40828">
            <w:pPr>
              <w:ind w:left="181" w:right="212"/>
              <w:jc w:val="both"/>
              <w:rPr>
                <w:rFonts w:eastAsia="Calibri" w:cs="Arial"/>
                <w:color w:val="000000"/>
                <w:sz w:val="20"/>
                <w:szCs w:val="20"/>
              </w:rPr>
            </w:pPr>
            <w:r w:rsidRPr="00DA4FB5">
              <w:rPr>
                <w:rFonts w:eastAsia="Calibri" w:cs="Arial"/>
                <w:color w:val="000000"/>
                <w:sz w:val="20"/>
                <w:szCs w:val="20"/>
              </w:rPr>
              <w:t xml:space="preserve">Macierz musi wspierać mechanizm lokalnej replikacji w ramach macierzy. Jeśli funkcja wymaga licencji należy ją dostarczyć wraz </w:t>
            </w:r>
            <w:r w:rsidR="003A6247">
              <w:rPr>
                <w:rFonts w:eastAsia="Calibri" w:cs="Arial"/>
                <w:color w:val="000000"/>
                <w:sz w:val="20"/>
                <w:szCs w:val="20"/>
              </w:rPr>
              <w:br/>
            </w:r>
            <w:r w:rsidRPr="00DA4FB5">
              <w:rPr>
                <w:rFonts w:eastAsia="Calibri" w:cs="Arial"/>
                <w:color w:val="000000"/>
                <w:sz w:val="20"/>
                <w:szCs w:val="20"/>
              </w:rPr>
              <w:t>z macierzą.</w:t>
            </w:r>
          </w:p>
          <w:p w:rsidR="006C27B0" w:rsidRPr="00DA4FB5" w:rsidRDefault="006C27B0" w:rsidP="00B40828">
            <w:pPr>
              <w:ind w:left="181" w:right="212"/>
              <w:jc w:val="both"/>
              <w:rPr>
                <w:rFonts w:eastAsia="Calibri" w:cs="Arial"/>
                <w:color w:val="000000"/>
                <w:sz w:val="20"/>
                <w:szCs w:val="20"/>
              </w:rPr>
            </w:pPr>
            <w:r w:rsidRPr="00DA4FB5">
              <w:rPr>
                <w:rFonts w:eastAsia="Calibri" w:cs="Arial"/>
                <w:color w:val="000000"/>
                <w:sz w:val="20"/>
                <w:szCs w:val="20"/>
              </w:rPr>
              <w:t>Macierz musi wspierać mechanizm zdalnej replikacji z poziomu macierzy na drugą zapasową macierz, w trybie synchronicznym oraz</w:t>
            </w:r>
            <w:r w:rsidRPr="00DA4FB5" w:rsidDel="0009169A">
              <w:rPr>
                <w:rFonts w:eastAsia="Calibri" w:cs="Arial"/>
                <w:color w:val="000000"/>
                <w:sz w:val="20"/>
                <w:szCs w:val="20"/>
              </w:rPr>
              <w:t xml:space="preserve"> </w:t>
            </w:r>
            <w:r w:rsidRPr="00DA4FB5">
              <w:rPr>
                <w:rFonts w:eastAsia="Calibri" w:cs="Arial"/>
                <w:color w:val="000000"/>
                <w:sz w:val="20"/>
                <w:szCs w:val="20"/>
              </w:rPr>
              <w:t>asynchronicznym. Licencja na powyższą funkcjonalność nie jest wymagana na tym etapie zamówienia.</w:t>
            </w:r>
          </w:p>
        </w:tc>
        <w:tc>
          <w:tcPr>
            <w:tcW w:w="1015" w:type="dxa"/>
            <w:vAlign w:val="center"/>
          </w:tcPr>
          <w:p w:rsidR="006C27B0" w:rsidRPr="00DA4FB5" w:rsidRDefault="006C27B0" w:rsidP="00B40828">
            <w:pPr>
              <w:ind w:left="181" w:right="212"/>
              <w:rPr>
                <w:rFonts w:eastAsia="Calibri" w:cs="Arial"/>
                <w:color w:val="000000"/>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autoSpaceDE w:val="0"/>
              <w:autoSpaceDN w:val="0"/>
              <w:rPr>
                <w:rFonts w:eastAsia="Calibri" w:cs="Arial"/>
                <w:sz w:val="20"/>
                <w:szCs w:val="20"/>
              </w:rPr>
            </w:pPr>
            <w:r>
              <w:rPr>
                <w:rFonts w:eastAsia="Calibri" w:cs="Arial"/>
                <w:sz w:val="20"/>
                <w:szCs w:val="20"/>
              </w:rPr>
              <w:t>16.</w:t>
            </w:r>
          </w:p>
        </w:tc>
        <w:tc>
          <w:tcPr>
            <w:tcW w:w="1015" w:type="dxa"/>
            <w:noWrap/>
            <w:vAlign w:val="center"/>
          </w:tcPr>
          <w:p w:rsidR="006C27B0" w:rsidRPr="00DA4FB5" w:rsidRDefault="006C27B0" w:rsidP="00B40828">
            <w:pPr>
              <w:rPr>
                <w:rFonts w:eastAsia="Calibri" w:cs="Arial"/>
                <w:sz w:val="20"/>
                <w:szCs w:val="20"/>
              </w:rPr>
            </w:pPr>
            <w:r w:rsidRPr="00DA4FB5">
              <w:rPr>
                <w:rFonts w:eastAsia="Calibri" w:cs="Arial"/>
                <w:color w:val="000000"/>
                <w:sz w:val="20"/>
                <w:szCs w:val="20"/>
              </w:rPr>
              <w:t>Monitorowanie pracy</w:t>
            </w:r>
          </w:p>
        </w:tc>
        <w:tc>
          <w:tcPr>
            <w:tcW w:w="1015" w:type="dxa"/>
            <w:vAlign w:val="center"/>
          </w:tcPr>
          <w:p w:rsidR="006C27B0" w:rsidRPr="00DA4FB5" w:rsidRDefault="006C27B0" w:rsidP="00B40828">
            <w:pPr>
              <w:ind w:left="181" w:right="212"/>
              <w:jc w:val="both"/>
              <w:rPr>
                <w:rFonts w:eastAsia="Calibri" w:cs="Arial"/>
                <w:color w:val="000000"/>
                <w:sz w:val="20"/>
                <w:szCs w:val="20"/>
              </w:rPr>
            </w:pPr>
            <w:r w:rsidRPr="00DA4FB5">
              <w:rPr>
                <w:rFonts w:eastAsia="Calibri" w:cs="Arial"/>
                <w:color w:val="000000"/>
                <w:sz w:val="20"/>
                <w:szCs w:val="20"/>
              </w:rPr>
              <w:t xml:space="preserve">Oprogramowanie musi umożliwiać monitorowanie w zakresie dostarczanej macierzy dyskowej zasobów blokowych. Wymagana jest funkcjonalność monitorowania co najmniej </w:t>
            </w:r>
            <w:r w:rsidR="007877DF">
              <w:rPr>
                <w:rFonts w:eastAsia="Calibri" w:cs="Arial"/>
                <w:color w:val="000000"/>
                <w:sz w:val="20"/>
                <w:szCs w:val="20"/>
              </w:rPr>
              <w:br/>
            </w:r>
            <w:r w:rsidRPr="00DA4FB5">
              <w:rPr>
                <w:rFonts w:eastAsia="Calibri" w:cs="Arial"/>
                <w:color w:val="000000"/>
                <w:sz w:val="20"/>
                <w:szCs w:val="20"/>
              </w:rPr>
              <w:t>w zakresie:</w:t>
            </w:r>
          </w:p>
          <w:p w:rsidR="006C27B0" w:rsidRPr="00DA4FB5" w:rsidRDefault="006C27B0" w:rsidP="00D43336">
            <w:pPr>
              <w:numPr>
                <w:ilvl w:val="0"/>
                <w:numId w:val="88"/>
              </w:numPr>
              <w:autoSpaceDE w:val="0"/>
              <w:autoSpaceDN w:val="0"/>
              <w:ind w:right="212"/>
              <w:jc w:val="both"/>
              <w:rPr>
                <w:rFonts w:eastAsia="Calibri" w:cs="Arial"/>
                <w:color w:val="000000"/>
                <w:sz w:val="20"/>
                <w:szCs w:val="20"/>
              </w:rPr>
            </w:pPr>
            <w:r w:rsidRPr="00DA4FB5">
              <w:rPr>
                <w:rFonts w:eastAsia="Calibri" w:cs="Arial"/>
                <w:color w:val="000000"/>
                <w:sz w:val="20"/>
                <w:szCs w:val="20"/>
              </w:rPr>
              <w:t>Przestrzeni macierzy - całościowa, wolna, wykorzystywana;</w:t>
            </w:r>
          </w:p>
          <w:p w:rsidR="006C27B0" w:rsidRPr="00DA4FB5" w:rsidRDefault="006C27B0" w:rsidP="00D43336">
            <w:pPr>
              <w:numPr>
                <w:ilvl w:val="0"/>
                <w:numId w:val="88"/>
              </w:numPr>
              <w:autoSpaceDE w:val="0"/>
              <w:autoSpaceDN w:val="0"/>
              <w:ind w:right="212"/>
              <w:jc w:val="both"/>
              <w:rPr>
                <w:rFonts w:eastAsia="Calibri" w:cs="Arial"/>
                <w:color w:val="000000"/>
                <w:sz w:val="20"/>
                <w:szCs w:val="20"/>
              </w:rPr>
            </w:pPr>
            <w:r w:rsidRPr="00DA4FB5">
              <w:rPr>
                <w:rFonts w:eastAsia="Calibri" w:cs="Arial"/>
                <w:color w:val="000000"/>
                <w:sz w:val="20"/>
                <w:szCs w:val="20"/>
              </w:rPr>
              <w:t xml:space="preserve">Przestrzeni macierzy </w:t>
            </w:r>
            <w:proofErr w:type="spellStart"/>
            <w:r w:rsidRPr="00DA4FB5">
              <w:rPr>
                <w:rFonts w:eastAsia="Calibri" w:cs="Arial"/>
                <w:color w:val="000000"/>
                <w:sz w:val="20"/>
                <w:szCs w:val="20"/>
              </w:rPr>
              <w:t>j.w</w:t>
            </w:r>
            <w:proofErr w:type="spellEnd"/>
            <w:r w:rsidRPr="00DA4FB5">
              <w:rPr>
                <w:rFonts w:eastAsia="Calibri" w:cs="Arial"/>
                <w:color w:val="000000"/>
                <w:sz w:val="20"/>
                <w:szCs w:val="20"/>
              </w:rPr>
              <w:t xml:space="preserve">. </w:t>
            </w:r>
            <w:r w:rsidR="00C4379E">
              <w:rPr>
                <w:rFonts w:eastAsia="Calibri" w:cs="Arial"/>
                <w:color w:val="000000"/>
                <w:sz w:val="20"/>
                <w:szCs w:val="20"/>
              </w:rPr>
              <w:br/>
            </w:r>
            <w:r w:rsidRPr="00DA4FB5">
              <w:rPr>
                <w:rFonts w:eastAsia="Calibri" w:cs="Arial"/>
                <w:color w:val="000000"/>
                <w:sz w:val="20"/>
                <w:szCs w:val="20"/>
              </w:rPr>
              <w:t xml:space="preserve">z </w:t>
            </w:r>
            <w:r>
              <w:rPr>
                <w:rFonts w:eastAsia="Calibri" w:cs="Arial"/>
                <w:color w:val="000000"/>
                <w:sz w:val="20"/>
                <w:szCs w:val="20"/>
              </w:rPr>
              <w:t xml:space="preserve">podziałem na poszczególne grupy </w:t>
            </w:r>
            <w:r w:rsidRPr="00DA4FB5">
              <w:rPr>
                <w:rFonts w:eastAsia="Calibri" w:cs="Arial"/>
                <w:color w:val="000000"/>
                <w:sz w:val="20"/>
                <w:szCs w:val="20"/>
              </w:rPr>
              <w:t>RAID/wolumeny,</w:t>
            </w:r>
          </w:p>
          <w:p w:rsidR="006C27B0" w:rsidRPr="00083580" w:rsidRDefault="006C27B0" w:rsidP="00D43336">
            <w:pPr>
              <w:numPr>
                <w:ilvl w:val="0"/>
                <w:numId w:val="88"/>
              </w:numPr>
              <w:autoSpaceDE w:val="0"/>
              <w:autoSpaceDN w:val="0"/>
              <w:ind w:right="212"/>
              <w:jc w:val="both"/>
              <w:rPr>
                <w:rFonts w:eastAsia="Calibri" w:cs="Arial"/>
                <w:color w:val="000000"/>
                <w:sz w:val="20"/>
                <w:szCs w:val="20"/>
              </w:rPr>
            </w:pPr>
            <w:r w:rsidRPr="00DA4FB5">
              <w:rPr>
                <w:rFonts w:eastAsia="Calibri" w:cs="Arial"/>
                <w:color w:val="000000"/>
                <w:sz w:val="20"/>
                <w:szCs w:val="20"/>
              </w:rPr>
              <w:t xml:space="preserve">Wydajności – mierzonej </w:t>
            </w:r>
            <w:r w:rsidR="00C4379E">
              <w:rPr>
                <w:rFonts w:eastAsia="Calibri" w:cs="Arial"/>
                <w:color w:val="000000"/>
                <w:sz w:val="20"/>
                <w:szCs w:val="20"/>
              </w:rPr>
              <w:br/>
            </w:r>
            <w:r w:rsidRPr="00DA4FB5">
              <w:rPr>
                <w:rFonts w:eastAsia="Calibri" w:cs="Arial"/>
                <w:color w:val="000000"/>
                <w:sz w:val="20"/>
                <w:szCs w:val="20"/>
              </w:rPr>
              <w:t>w IOPS oraz MB/s dla zasobów blokowych;</w:t>
            </w:r>
          </w:p>
        </w:tc>
        <w:tc>
          <w:tcPr>
            <w:tcW w:w="1015" w:type="dxa"/>
            <w:vAlign w:val="center"/>
          </w:tcPr>
          <w:p w:rsidR="006C27B0" w:rsidRPr="00DA4FB5" w:rsidRDefault="006C27B0" w:rsidP="00B40828">
            <w:pPr>
              <w:ind w:left="181" w:right="212"/>
              <w:rPr>
                <w:rFonts w:eastAsia="Calibri" w:cs="Arial"/>
                <w:color w:val="000000"/>
                <w:sz w:val="20"/>
                <w:szCs w:val="20"/>
              </w:rPr>
            </w:pPr>
            <w:r>
              <w:rPr>
                <w:rFonts w:eastAsia="Calibri" w:cs="Arial"/>
                <w:sz w:val="20"/>
                <w:szCs w:val="20"/>
              </w:rPr>
              <w:t>spełnia*  /nie spełnia*</w:t>
            </w:r>
          </w:p>
        </w:tc>
      </w:tr>
      <w:tr w:rsidR="00B40828" w:rsidRPr="00514886" w:rsidTr="00193D06">
        <w:trPr>
          <w:trHeight w:val="20"/>
          <w:jc w:val="center"/>
        </w:trPr>
        <w:tc>
          <w:tcPr>
            <w:tcW w:w="1015" w:type="dxa"/>
            <w:noWrap/>
            <w:vAlign w:val="center"/>
          </w:tcPr>
          <w:p w:rsidR="006C27B0" w:rsidRPr="00DA4FB5" w:rsidRDefault="006C27B0" w:rsidP="00B40828">
            <w:pPr>
              <w:keepNext/>
              <w:autoSpaceDE w:val="0"/>
              <w:autoSpaceDN w:val="0"/>
              <w:snapToGrid w:val="0"/>
              <w:outlineLvl w:val="2"/>
              <w:rPr>
                <w:rFonts w:cs="Arial"/>
                <w:sz w:val="20"/>
                <w:szCs w:val="20"/>
              </w:rPr>
            </w:pPr>
            <w:r>
              <w:rPr>
                <w:rFonts w:cs="Arial"/>
                <w:sz w:val="20"/>
                <w:szCs w:val="20"/>
              </w:rPr>
              <w:t>17.</w:t>
            </w:r>
          </w:p>
        </w:tc>
        <w:tc>
          <w:tcPr>
            <w:tcW w:w="1015" w:type="dxa"/>
            <w:noWrap/>
            <w:vAlign w:val="center"/>
          </w:tcPr>
          <w:p w:rsidR="006C27B0" w:rsidRPr="00DA4FB5" w:rsidRDefault="006C27B0" w:rsidP="00B40828">
            <w:pPr>
              <w:rPr>
                <w:rFonts w:eastAsia="Calibri" w:cs="Arial"/>
                <w:sz w:val="20"/>
                <w:szCs w:val="20"/>
              </w:rPr>
            </w:pPr>
            <w:r w:rsidRPr="00C4379E">
              <w:rPr>
                <w:rFonts w:eastAsia="Calibri" w:cs="Arial"/>
                <w:color w:val="000000"/>
                <w:sz w:val="20"/>
                <w:szCs w:val="20"/>
              </w:rPr>
              <w:t>Obsługiwane systemy operacyjne</w:t>
            </w:r>
          </w:p>
        </w:tc>
        <w:tc>
          <w:tcPr>
            <w:tcW w:w="1015" w:type="dxa"/>
            <w:vAlign w:val="center"/>
          </w:tcPr>
          <w:p w:rsidR="006C27B0" w:rsidRPr="00DA4FB5" w:rsidRDefault="006C27B0" w:rsidP="00B40828">
            <w:pPr>
              <w:ind w:left="181" w:right="212"/>
              <w:jc w:val="both"/>
              <w:rPr>
                <w:rFonts w:eastAsia="Calibri" w:cs="Arial"/>
                <w:color w:val="000000"/>
                <w:sz w:val="20"/>
                <w:szCs w:val="20"/>
                <w:lang w:val="en-GB"/>
              </w:rPr>
            </w:pPr>
            <w:r w:rsidRPr="00C4379E">
              <w:rPr>
                <w:rFonts w:eastAsia="Calibri" w:cs="Arial"/>
                <w:color w:val="000000"/>
                <w:sz w:val="20"/>
                <w:szCs w:val="20"/>
              </w:rPr>
              <w:t xml:space="preserve">Microsoft® Windows Server® oraz Hyper-V, Red </w:t>
            </w:r>
            <w:proofErr w:type="spellStart"/>
            <w:r w:rsidRPr="00C4379E">
              <w:rPr>
                <w:rFonts w:eastAsia="Calibri" w:cs="Arial"/>
                <w:color w:val="000000"/>
                <w:sz w:val="20"/>
                <w:szCs w:val="20"/>
              </w:rPr>
              <w:t>Hat</w:t>
            </w:r>
            <w:proofErr w:type="spellEnd"/>
            <w:r w:rsidRPr="00C4379E">
              <w:rPr>
                <w:rFonts w:eastAsia="Calibri" w:cs="Arial"/>
                <w:color w:val="000000"/>
                <w:sz w:val="20"/>
                <w:szCs w:val="20"/>
              </w:rPr>
              <w:t xml:space="preserve"> Enterprise Linux®, </w:t>
            </w:r>
            <w:r w:rsidRPr="00DA4FB5">
              <w:rPr>
                <w:rFonts w:eastAsia="Calibri" w:cs="Arial"/>
                <w:color w:val="000000"/>
                <w:sz w:val="20"/>
                <w:szCs w:val="20"/>
                <w:lang w:val="en-GB"/>
              </w:rPr>
              <w:t xml:space="preserve">SUSE Linux Enterprise Server, VMware® </w:t>
            </w:r>
            <w:proofErr w:type="spellStart"/>
            <w:r w:rsidRPr="00DA4FB5">
              <w:rPr>
                <w:rFonts w:eastAsia="Calibri" w:cs="Arial"/>
                <w:color w:val="000000"/>
                <w:sz w:val="20"/>
                <w:szCs w:val="20"/>
                <w:lang w:val="en-GB"/>
              </w:rPr>
              <w:t>ESXi</w:t>
            </w:r>
            <w:proofErr w:type="spellEnd"/>
            <w:r w:rsidRPr="00DA4FB5">
              <w:rPr>
                <w:rFonts w:eastAsia="Calibri" w:cs="Arial"/>
                <w:color w:val="000000"/>
                <w:sz w:val="20"/>
                <w:szCs w:val="20"/>
                <w:lang w:val="en-GB"/>
              </w:rPr>
              <w:t>®.</w:t>
            </w:r>
          </w:p>
        </w:tc>
        <w:tc>
          <w:tcPr>
            <w:tcW w:w="1015" w:type="dxa"/>
            <w:vAlign w:val="center"/>
          </w:tcPr>
          <w:p w:rsidR="006C27B0" w:rsidRPr="00DA4FB5" w:rsidRDefault="006C27B0" w:rsidP="00B40828">
            <w:pPr>
              <w:ind w:left="181" w:right="212"/>
              <w:rPr>
                <w:rFonts w:eastAsia="Calibri" w:cs="Arial"/>
                <w:color w:val="000000"/>
                <w:sz w:val="20"/>
                <w:szCs w:val="20"/>
                <w:lang w:val="en-GB"/>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keepNext/>
              <w:autoSpaceDE w:val="0"/>
              <w:autoSpaceDN w:val="0"/>
              <w:snapToGrid w:val="0"/>
              <w:outlineLvl w:val="2"/>
              <w:rPr>
                <w:rFonts w:cs="Arial"/>
                <w:sz w:val="20"/>
                <w:szCs w:val="20"/>
              </w:rPr>
            </w:pPr>
            <w:r>
              <w:rPr>
                <w:rFonts w:cs="Arial"/>
                <w:sz w:val="20"/>
                <w:szCs w:val="20"/>
              </w:rPr>
              <w:t>18.</w:t>
            </w:r>
          </w:p>
        </w:tc>
        <w:tc>
          <w:tcPr>
            <w:tcW w:w="1015" w:type="dxa"/>
            <w:noWrap/>
            <w:vAlign w:val="center"/>
          </w:tcPr>
          <w:p w:rsidR="006C27B0" w:rsidRPr="00DA4FB5" w:rsidRDefault="006C27B0" w:rsidP="00B40828">
            <w:pPr>
              <w:suppressAutoHyphens/>
              <w:rPr>
                <w:rFonts w:eastAsia="Calibri" w:cs="Arial"/>
                <w:color w:val="000000"/>
                <w:sz w:val="20"/>
                <w:szCs w:val="20"/>
                <w:lang w:val="en-US"/>
              </w:rPr>
            </w:pPr>
            <w:r w:rsidRPr="00DA4FB5">
              <w:rPr>
                <w:rFonts w:eastAsia="Calibri" w:cs="Arial"/>
                <w:sz w:val="20"/>
                <w:szCs w:val="20"/>
              </w:rPr>
              <w:t>Inne</w:t>
            </w:r>
          </w:p>
        </w:tc>
        <w:tc>
          <w:tcPr>
            <w:tcW w:w="1015" w:type="dxa"/>
            <w:vAlign w:val="center"/>
          </w:tcPr>
          <w:p w:rsidR="00B40828" w:rsidRPr="00B40828" w:rsidRDefault="006C27B0" w:rsidP="00D43336">
            <w:pPr>
              <w:pStyle w:val="Akapitzlist"/>
              <w:numPr>
                <w:ilvl w:val="0"/>
                <w:numId w:val="87"/>
              </w:numPr>
              <w:ind w:right="212"/>
              <w:jc w:val="both"/>
              <w:rPr>
                <w:rFonts w:eastAsia="Calibri" w:cs="Arial"/>
                <w:color w:val="000000"/>
                <w:sz w:val="20"/>
                <w:szCs w:val="20"/>
              </w:rPr>
            </w:pPr>
            <w:r w:rsidRPr="00B40828">
              <w:rPr>
                <w:rFonts w:eastAsia="Calibri" w:cs="Arial"/>
                <w:color w:val="000000"/>
                <w:sz w:val="20"/>
                <w:szCs w:val="20"/>
              </w:rPr>
              <w:t xml:space="preserve">Musi zostać dostarczone kompletne rozwiązanie wraz z wszystkimi niezbędnymi podzespołami, kablami, szynami RACK, oprogramowaniem </w:t>
            </w:r>
            <w:r w:rsidR="00193D06">
              <w:rPr>
                <w:rFonts w:eastAsia="Calibri" w:cs="Arial"/>
                <w:color w:val="000000"/>
                <w:sz w:val="20"/>
                <w:szCs w:val="20"/>
              </w:rPr>
              <w:br/>
            </w:r>
            <w:r w:rsidRPr="00B40828">
              <w:rPr>
                <w:rFonts w:eastAsia="Calibri" w:cs="Arial"/>
                <w:color w:val="000000"/>
                <w:sz w:val="20"/>
                <w:szCs w:val="20"/>
              </w:rPr>
              <w:t>i dokumentacją.</w:t>
            </w:r>
          </w:p>
          <w:p w:rsidR="00B40828" w:rsidRPr="00B40828" w:rsidRDefault="006C27B0" w:rsidP="00D43336">
            <w:pPr>
              <w:pStyle w:val="Akapitzlist"/>
              <w:numPr>
                <w:ilvl w:val="0"/>
                <w:numId w:val="87"/>
              </w:numPr>
              <w:ind w:right="212"/>
              <w:jc w:val="both"/>
              <w:rPr>
                <w:rFonts w:eastAsia="Calibri" w:cs="Arial"/>
                <w:color w:val="000000"/>
                <w:sz w:val="20"/>
                <w:szCs w:val="20"/>
              </w:rPr>
            </w:pPr>
            <w:r w:rsidRPr="00B40828">
              <w:rPr>
                <w:rFonts w:eastAsia="Calibri" w:cs="Arial"/>
                <w:color w:val="000000"/>
                <w:sz w:val="20"/>
                <w:szCs w:val="20"/>
              </w:rPr>
              <w:t xml:space="preserve">Wszystkie wymienione </w:t>
            </w:r>
            <w:r w:rsidR="00193D06">
              <w:rPr>
                <w:rFonts w:eastAsia="Calibri" w:cs="Arial"/>
                <w:color w:val="000000"/>
                <w:sz w:val="20"/>
                <w:szCs w:val="20"/>
              </w:rPr>
              <w:br/>
            </w:r>
            <w:r w:rsidRPr="00B40828">
              <w:rPr>
                <w:rFonts w:eastAsia="Calibri" w:cs="Arial"/>
                <w:color w:val="000000"/>
                <w:sz w:val="20"/>
                <w:szCs w:val="20"/>
              </w:rPr>
              <w:t xml:space="preserve">w niniejszej tabeli parametry </w:t>
            </w:r>
            <w:r w:rsidR="00193D06">
              <w:rPr>
                <w:rFonts w:eastAsia="Calibri" w:cs="Arial"/>
                <w:color w:val="000000"/>
                <w:sz w:val="20"/>
                <w:szCs w:val="20"/>
              </w:rPr>
              <w:br/>
            </w:r>
            <w:r w:rsidRPr="00B40828">
              <w:rPr>
                <w:rFonts w:eastAsia="Calibri" w:cs="Arial"/>
                <w:color w:val="000000"/>
                <w:sz w:val="20"/>
                <w:szCs w:val="20"/>
              </w:rPr>
              <w:t>i funkcjonalności muszą być dostępne w dostarczonym rozwiązaniu.</w:t>
            </w:r>
          </w:p>
          <w:p w:rsidR="00B40828" w:rsidRPr="00B40828" w:rsidRDefault="006C27B0" w:rsidP="00D43336">
            <w:pPr>
              <w:pStyle w:val="Akapitzlist"/>
              <w:numPr>
                <w:ilvl w:val="0"/>
                <w:numId w:val="87"/>
              </w:numPr>
              <w:ind w:right="212"/>
              <w:jc w:val="both"/>
              <w:rPr>
                <w:rFonts w:eastAsia="Calibri" w:cs="Arial"/>
                <w:color w:val="000000"/>
                <w:sz w:val="20"/>
                <w:szCs w:val="20"/>
              </w:rPr>
            </w:pPr>
            <w:r w:rsidRPr="00B40828">
              <w:rPr>
                <w:rFonts w:eastAsia="Calibri" w:cs="Arial"/>
                <w:color w:val="000000"/>
                <w:sz w:val="20"/>
                <w:szCs w:val="20"/>
              </w:rPr>
              <w:t>Jeśli w tym celu wymagane są jakieś licencje to muszą zostać dostarczone  wraz z macierzą (poza przypadkami wskazanymi wprost przy opisie danej funkcjonalności).</w:t>
            </w:r>
          </w:p>
          <w:p w:rsidR="00B40828" w:rsidRPr="00B40828" w:rsidRDefault="006C27B0" w:rsidP="00D43336">
            <w:pPr>
              <w:pStyle w:val="Akapitzlist"/>
              <w:numPr>
                <w:ilvl w:val="0"/>
                <w:numId w:val="87"/>
              </w:numPr>
              <w:ind w:right="212"/>
              <w:jc w:val="both"/>
              <w:rPr>
                <w:rFonts w:eastAsia="Calibri" w:cs="Arial"/>
                <w:color w:val="000000"/>
                <w:sz w:val="20"/>
                <w:szCs w:val="20"/>
              </w:rPr>
            </w:pPr>
            <w:r w:rsidRPr="00B40828">
              <w:rPr>
                <w:rFonts w:eastAsia="Calibri" w:cs="Arial"/>
                <w:color w:val="000000"/>
                <w:sz w:val="20"/>
                <w:szCs w:val="20"/>
              </w:rPr>
              <w:t>Wszystkie dostarczone licencje powinny być bezterminowe.</w:t>
            </w:r>
          </w:p>
          <w:p w:rsidR="006C27B0" w:rsidRPr="00B40828" w:rsidRDefault="006C27B0" w:rsidP="00D43336">
            <w:pPr>
              <w:pStyle w:val="Akapitzlist"/>
              <w:numPr>
                <w:ilvl w:val="0"/>
                <w:numId w:val="87"/>
              </w:numPr>
              <w:ind w:right="212"/>
              <w:jc w:val="both"/>
              <w:rPr>
                <w:rFonts w:eastAsia="Calibri" w:cs="Arial"/>
                <w:color w:val="000000"/>
                <w:sz w:val="20"/>
                <w:szCs w:val="20"/>
              </w:rPr>
            </w:pPr>
            <w:r w:rsidRPr="00B40828">
              <w:rPr>
                <w:rFonts w:eastAsia="Calibri" w:cs="Arial"/>
                <w:color w:val="000000"/>
                <w:sz w:val="20"/>
                <w:szCs w:val="20"/>
              </w:rPr>
              <w:t xml:space="preserve">Wymienione podzespoły, muszą umożliwić podłączenie macierzy </w:t>
            </w:r>
            <w:r w:rsidR="00B40828">
              <w:rPr>
                <w:rFonts w:eastAsia="Calibri" w:cs="Arial"/>
                <w:color w:val="000000"/>
                <w:sz w:val="20"/>
                <w:szCs w:val="20"/>
              </w:rPr>
              <w:br/>
              <w:t xml:space="preserve">w istniejącej infrastrukturze </w:t>
            </w:r>
            <w:r w:rsidRPr="00B40828">
              <w:rPr>
                <w:rFonts w:eastAsia="Calibri" w:cs="Arial"/>
                <w:color w:val="000000"/>
                <w:sz w:val="20"/>
                <w:szCs w:val="20"/>
              </w:rPr>
              <w:t>zamawiającego.</w:t>
            </w:r>
          </w:p>
          <w:p w:rsidR="006C27B0" w:rsidRPr="00FB76C7" w:rsidRDefault="006C27B0" w:rsidP="00D43336">
            <w:pPr>
              <w:pStyle w:val="Akapitzlist"/>
              <w:numPr>
                <w:ilvl w:val="0"/>
                <w:numId w:val="87"/>
              </w:numPr>
              <w:ind w:right="212"/>
              <w:jc w:val="both"/>
              <w:rPr>
                <w:rFonts w:eastAsia="Calibri" w:cs="Arial"/>
                <w:color w:val="000000"/>
                <w:sz w:val="20"/>
                <w:szCs w:val="20"/>
              </w:rPr>
            </w:pPr>
            <w:r w:rsidRPr="00FB76C7">
              <w:rPr>
                <w:rFonts w:eastAsia="Calibri" w:cs="Arial"/>
                <w:color w:val="000000"/>
                <w:sz w:val="20"/>
                <w:szCs w:val="20"/>
              </w:rPr>
              <w:t xml:space="preserve">4 </w:t>
            </w:r>
            <w:proofErr w:type="spellStart"/>
            <w:r w:rsidRPr="00FB76C7">
              <w:rPr>
                <w:rFonts w:eastAsia="Calibri" w:cs="Arial"/>
                <w:color w:val="000000"/>
                <w:sz w:val="20"/>
                <w:szCs w:val="20"/>
              </w:rPr>
              <w:t>patchcordy</w:t>
            </w:r>
            <w:proofErr w:type="spellEnd"/>
            <w:r w:rsidRPr="00FB76C7">
              <w:rPr>
                <w:rFonts w:eastAsia="Calibri" w:cs="Arial"/>
                <w:color w:val="000000"/>
                <w:sz w:val="20"/>
                <w:szCs w:val="20"/>
              </w:rPr>
              <w:t xml:space="preserve"> światłowodowe OM4, Duplex, LC/PC, </w:t>
            </w:r>
            <w:proofErr w:type="spellStart"/>
            <w:r w:rsidRPr="00FB76C7">
              <w:rPr>
                <w:rFonts w:eastAsia="Calibri" w:cs="Arial"/>
                <w:color w:val="000000"/>
                <w:sz w:val="20"/>
                <w:szCs w:val="20"/>
              </w:rPr>
              <w:t>multimode</w:t>
            </w:r>
            <w:proofErr w:type="spellEnd"/>
            <w:r w:rsidRPr="00FB76C7">
              <w:rPr>
                <w:rFonts w:eastAsia="Calibri" w:cs="Arial"/>
                <w:color w:val="000000"/>
                <w:sz w:val="20"/>
                <w:szCs w:val="20"/>
              </w:rPr>
              <w:t xml:space="preserve">, długość </w:t>
            </w:r>
            <w:r w:rsidR="00B40828">
              <w:rPr>
                <w:rFonts w:eastAsia="Calibri" w:cs="Arial"/>
                <w:color w:val="000000"/>
                <w:sz w:val="20"/>
                <w:szCs w:val="20"/>
              </w:rPr>
              <w:br/>
            </w:r>
            <w:r>
              <w:rPr>
                <w:rFonts w:eastAsia="Calibri" w:cs="Arial"/>
                <w:color w:val="000000"/>
                <w:sz w:val="20"/>
                <w:szCs w:val="20"/>
              </w:rPr>
              <w:t>5</w:t>
            </w:r>
            <w:r w:rsidRPr="00FB76C7">
              <w:rPr>
                <w:rFonts w:eastAsia="Calibri" w:cs="Arial"/>
                <w:color w:val="000000"/>
                <w:sz w:val="20"/>
                <w:szCs w:val="20"/>
              </w:rPr>
              <w:t xml:space="preserve"> metrów</w:t>
            </w:r>
          </w:p>
        </w:tc>
        <w:tc>
          <w:tcPr>
            <w:tcW w:w="1015" w:type="dxa"/>
            <w:vAlign w:val="center"/>
          </w:tcPr>
          <w:p w:rsidR="006C27B0" w:rsidRPr="00DA4FB5" w:rsidRDefault="006C27B0" w:rsidP="00B40828">
            <w:pPr>
              <w:ind w:left="181" w:right="212"/>
              <w:rPr>
                <w:rFonts w:eastAsia="Calibri" w:cs="Arial"/>
                <w:color w:val="000000"/>
                <w:sz w:val="20"/>
                <w:szCs w:val="20"/>
              </w:rPr>
            </w:pPr>
            <w:r>
              <w:rPr>
                <w:rFonts w:eastAsia="Calibri" w:cs="Arial"/>
                <w:sz w:val="20"/>
                <w:szCs w:val="20"/>
              </w:rPr>
              <w:t>spełnia*  /nie spełnia*</w:t>
            </w:r>
          </w:p>
        </w:tc>
      </w:tr>
      <w:tr w:rsidR="00B40828" w:rsidRPr="00DA4FB5" w:rsidTr="00193D06">
        <w:trPr>
          <w:trHeight w:val="20"/>
          <w:jc w:val="center"/>
        </w:trPr>
        <w:tc>
          <w:tcPr>
            <w:tcW w:w="1015" w:type="dxa"/>
            <w:noWrap/>
            <w:vAlign w:val="center"/>
          </w:tcPr>
          <w:p w:rsidR="006C27B0" w:rsidRPr="00DA4FB5" w:rsidRDefault="006C27B0" w:rsidP="00B40828">
            <w:pPr>
              <w:keepNext/>
              <w:autoSpaceDE w:val="0"/>
              <w:autoSpaceDN w:val="0"/>
              <w:snapToGrid w:val="0"/>
              <w:outlineLvl w:val="2"/>
              <w:rPr>
                <w:rFonts w:cs="Arial"/>
                <w:sz w:val="20"/>
                <w:szCs w:val="20"/>
              </w:rPr>
            </w:pPr>
            <w:r>
              <w:rPr>
                <w:rFonts w:cs="Arial"/>
                <w:sz w:val="20"/>
                <w:szCs w:val="20"/>
              </w:rPr>
              <w:t>19.</w:t>
            </w:r>
          </w:p>
        </w:tc>
        <w:tc>
          <w:tcPr>
            <w:tcW w:w="1015" w:type="dxa"/>
            <w:noWrap/>
            <w:vAlign w:val="center"/>
          </w:tcPr>
          <w:p w:rsidR="006C27B0" w:rsidRPr="00DA4FB5" w:rsidRDefault="006C27B0" w:rsidP="00B40828">
            <w:pPr>
              <w:suppressAutoHyphens/>
              <w:rPr>
                <w:rFonts w:eastAsia="Calibri" w:cs="Arial"/>
                <w:sz w:val="20"/>
                <w:szCs w:val="20"/>
              </w:rPr>
            </w:pPr>
            <w:r w:rsidRPr="00DA4FB5">
              <w:rPr>
                <w:rFonts w:eastAsia="Calibri" w:cs="Arial"/>
                <w:sz w:val="20"/>
                <w:szCs w:val="20"/>
              </w:rPr>
              <w:t>Gwarancja</w:t>
            </w:r>
          </w:p>
        </w:tc>
        <w:tc>
          <w:tcPr>
            <w:tcW w:w="1015" w:type="dxa"/>
            <w:vAlign w:val="center"/>
          </w:tcPr>
          <w:p w:rsidR="006C27B0" w:rsidRPr="00DA4FB5" w:rsidRDefault="007877DF" w:rsidP="00D43336">
            <w:pPr>
              <w:numPr>
                <w:ilvl w:val="0"/>
                <w:numId w:val="86"/>
              </w:numPr>
              <w:autoSpaceDE w:val="0"/>
              <w:autoSpaceDN w:val="0"/>
              <w:ind w:right="212"/>
              <w:jc w:val="both"/>
              <w:rPr>
                <w:rFonts w:cs="Arial"/>
                <w:color w:val="000000"/>
                <w:sz w:val="20"/>
                <w:szCs w:val="20"/>
              </w:rPr>
            </w:pPr>
            <w:r>
              <w:rPr>
                <w:rFonts w:cs="Arial"/>
                <w:color w:val="000000"/>
                <w:sz w:val="20"/>
                <w:szCs w:val="20"/>
              </w:rPr>
              <w:t>m</w:t>
            </w:r>
            <w:r w:rsidR="006C27B0" w:rsidRPr="00DA4FB5">
              <w:rPr>
                <w:rFonts w:cs="Arial"/>
                <w:color w:val="000000"/>
                <w:sz w:val="20"/>
                <w:szCs w:val="20"/>
              </w:rPr>
              <w:t>in. 36 miesięcy gwarancji produc</w:t>
            </w:r>
            <w:r w:rsidR="00B40828">
              <w:rPr>
                <w:rFonts w:cs="Arial"/>
                <w:color w:val="000000"/>
                <w:sz w:val="20"/>
                <w:szCs w:val="20"/>
              </w:rPr>
              <w:t xml:space="preserve">enta, bądź partnera serwisowego </w:t>
            </w:r>
            <w:r w:rsidR="006C27B0" w:rsidRPr="00DA4FB5">
              <w:rPr>
                <w:rFonts w:cs="Arial"/>
                <w:color w:val="000000"/>
                <w:sz w:val="20"/>
                <w:szCs w:val="20"/>
              </w:rPr>
              <w:t>legitymującego się dokumentami potwierdzającymi posiadanie stosownej autoryzacji, obejmująca serwis sprzętowy oraz wsparcie dla nowych wersji oprogramowania. Gwarancja liczona jest od daty podpisania bez uwag protokołu odbioru dostawy.</w:t>
            </w:r>
          </w:p>
          <w:p w:rsidR="006C27B0" w:rsidRPr="00DA4FB5" w:rsidRDefault="006C27B0" w:rsidP="00D43336">
            <w:pPr>
              <w:numPr>
                <w:ilvl w:val="0"/>
                <w:numId w:val="86"/>
              </w:numPr>
              <w:autoSpaceDE w:val="0"/>
              <w:autoSpaceDN w:val="0"/>
              <w:ind w:right="212"/>
              <w:jc w:val="both"/>
              <w:rPr>
                <w:rFonts w:cs="Arial"/>
                <w:color w:val="000000"/>
                <w:sz w:val="20"/>
                <w:szCs w:val="20"/>
              </w:rPr>
            </w:pPr>
            <w:r w:rsidRPr="00DA4FB5">
              <w:rPr>
                <w:rFonts w:cs="Arial"/>
                <w:color w:val="000000"/>
                <w:sz w:val="20"/>
                <w:szCs w:val="20"/>
              </w:rPr>
              <w:t>Standardowy czas przystąpienia do naprawy – początek następnego dnia roboczego od zgłoszenia awarii.</w:t>
            </w:r>
          </w:p>
          <w:p w:rsidR="006C27B0" w:rsidRPr="00DA4FB5" w:rsidRDefault="006C27B0" w:rsidP="00D43336">
            <w:pPr>
              <w:numPr>
                <w:ilvl w:val="0"/>
                <w:numId w:val="86"/>
              </w:numPr>
              <w:autoSpaceDE w:val="0"/>
              <w:autoSpaceDN w:val="0"/>
              <w:ind w:right="212"/>
              <w:jc w:val="both"/>
              <w:rPr>
                <w:rFonts w:cs="Arial"/>
                <w:color w:val="000000"/>
                <w:sz w:val="20"/>
                <w:szCs w:val="20"/>
              </w:rPr>
            </w:pPr>
            <w:r w:rsidRPr="00DA4FB5">
              <w:rPr>
                <w:rFonts w:cs="Arial"/>
                <w:color w:val="000000"/>
                <w:sz w:val="20"/>
                <w:szCs w:val="20"/>
              </w:rPr>
              <w:t xml:space="preserve">Standardowy czas naprawy wynosi </w:t>
            </w:r>
            <w:r w:rsidR="00B40828">
              <w:rPr>
                <w:rFonts w:cs="Arial"/>
                <w:color w:val="000000"/>
                <w:sz w:val="20"/>
                <w:szCs w:val="20"/>
              </w:rPr>
              <w:br/>
            </w:r>
            <w:r w:rsidRPr="00DA4FB5">
              <w:rPr>
                <w:rFonts w:cs="Arial"/>
                <w:color w:val="000000"/>
                <w:sz w:val="20"/>
                <w:szCs w:val="20"/>
              </w:rPr>
              <w:t>1 dzień r</w:t>
            </w:r>
            <w:r>
              <w:rPr>
                <w:rFonts w:cs="Arial"/>
                <w:color w:val="000000"/>
                <w:sz w:val="20"/>
                <w:szCs w:val="20"/>
              </w:rPr>
              <w:t>oboczy od dnia przystąpienia do </w:t>
            </w:r>
            <w:r w:rsidRPr="00DA4FB5">
              <w:rPr>
                <w:rFonts w:cs="Arial"/>
                <w:color w:val="000000"/>
                <w:sz w:val="20"/>
                <w:szCs w:val="20"/>
              </w:rPr>
              <w:t>naprawy.</w:t>
            </w:r>
          </w:p>
          <w:p w:rsidR="006C27B0" w:rsidRPr="00DA4FB5" w:rsidRDefault="006C27B0" w:rsidP="00D43336">
            <w:pPr>
              <w:numPr>
                <w:ilvl w:val="0"/>
                <w:numId w:val="86"/>
              </w:numPr>
              <w:autoSpaceDE w:val="0"/>
              <w:autoSpaceDN w:val="0"/>
              <w:ind w:right="212"/>
              <w:jc w:val="both"/>
              <w:rPr>
                <w:rFonts w:cs="Arial"/>
                <w:color w:val="000000"/>
                <w:sz w:val="20"/>
                <w:szCs w:val="20"/>
              </w:rPr>
            </w:pPr>
            <w:r w:rsidRPr="00DA4FB5">
              <w:rPr>
                <w:rFonts w:cs="Arial"/>
                <w:color w:val="000000"/>
                <w:sz w:val="20"/>
                <w:szCs w:val="20"/>
              </w:rPr>
              <w:t>Możliwość zgłaszania awarii bez ograniczenia czasowego (24x7).</w:t>
            </w:r>
          </w:p>
          <w:p w:rsidR="006C27B0" w:rsidRPr="00DA4FB5" w:rsidRDefault="006C27B0" w:rsidP="00D43336">
            <w:pPr>
              <w:numPr>
                <w:ilvl w:val="0"/>
                <w:numId w:val="86"/>
              </w:numPr>
              <w:autoSpaceDE w:val="0"/>
              <w:autoSpaceDN w:val="0"/>
              <w:ind w:right="212"/>
              <w:jc w:val="both"/>
              <w:rPr>
                <w:rFonts w:cs="Arial"/>
                <w:color w:val="000000"/>
                <w:sz w:val="20"/>
                <w:szCs w:val="20"/>
              </w:rPr>
            </w:pPr>
            <w:r w:rsidRPr="00DA4FB5">
              <w:rPr>
                <w:rFonts w:cs="Arial"/>
                <w:color w:val="000000"/>
                <w:sz w:val="20"/>
                <w:szCs w:val="20"/>
              </w:rPr>
              <w:t>Uszkodzone dyski pozostają własnością Zamawiającego.</w:t>
            </w:r>
          </w:p>
          <w:p w:rsidR="006C27B0" w:rsidRPr="00DA4FB5" w:rsidRDefault="006C27B0" w:rsidP="00D43336">
            <w:pPr>
              <w:numPr>
                <w:ilvl w:val="0"/>
                <w:numId w:val="86"/>
              </w:numPr>
              <w:autoSpaceDE w:val="0"/>
              <w:autoSpaceDN w:val="0"/>
              <w:ind w:right="212"/>
              <w:jc w:val="both"/>
              <w:rPr>
                <w:rFonts w:cs="Arial"/>
                <w:color w:val="000000"/>
                <w:sz w:val="20"/>
                <w:szCs w:val="20"/>
              </w:rPr>
            </w:pPr>
            <w:r w:rsidRPr="00DA4FB5">
              <w:rPr>
                <w:rFonts w:cs="Arial"/>
                <w:color w:val="000000"/>
                <w:sz w:val="20"/>
                <w:szCs w:val="20"/>
              </w:rPr>
              <w:t xml:space="preserve">Macierz musi posiadać subskrypcje dla dostarczonego </w:t>
            </w:r>
            <w:r>
              <w:rPr>
                <w:rFonts w:cs="Arial"/>
                <w:color w:val="000000"/>
                <w:sz w:val="20"/>
                <w:szCs w:val="20"/>
              </w:rPr>
              <w:br/>
            </w:r>
            <w:r w:rsidRPr="00DA4FB5">
              <w:rPr>
                <w:rFonts w:cs="Arial"/>
                <w:color w:val="000000"/>
                <w:sz w:val="20"/>
                <w:szCs w:val="20"/>
              </w:rPr>
              <w:t xml:space="preserve">z macierzą oprogramowania oraz zapewniony dostęp do portalu serwisowego producenta umożliwiające uzyskanie dokumentacji technicznej urządzenia </w:t>
            </w:r>
            <w:r w:rsidR="000C39AB">
              <w:rPr>
                <w:rFonts w:cs="Arial"/>
                <w:color w:val="000000"/>
                <w:sz w:val="20"/>
                <w:szCs w:val="20"/>
              </w:rPr>
              <w:br/>
            </w:r>
            <w:r w:rsidRPr="00DA4FB5">
              <w:rPr>
                <w:rFonts w:cs="Arial"/>
                <w:color w:val="000000"/>
                <w:sz w:val="20"/>
                <w:szCs w:val="20"/>
              </w:rPr>
              <w:t xml:space="preserve">i systemu operacyjnego, aktualizacji </w:t>
            </w:r>
            <w:proofErr w:type="spellStart"/>
            <w:r w:rsidRPr="00DA4FB5">
              <w:rPr>
                <w:rFonts w:cs="Arial"/>
                <w:color w:val="000000"/>
                <w:sz w:val="20"/>
                <w:szCs w:val="20"/>
              </w:rPr>
              <w:t>firmware</w:t>
            </w:r>
            <w:proofErr w:type="spellEnd"/>
            <w:r w:rsidRPr="00DA4FB5">
              <w:rPr>
                <w:rFonts w:cs="Arial"/>
                <w:color w:val="000000"/>
                <w:sz w:val="20"/>
                <w:szCs w:val="20"/>
              </w:rPr>
              <w:t>, bazy wiedzy przez cały okres objęcia gwarancją.</w:t>
            </w:r>
          </w:p>
        </w:tc>
        <w:tc>
          <w:tcPr>
            <w:tcW w:w="1015" w:type="dxa"/>
            <w:vAlign w:val="center"/>
          </w:tcPr>
          <w:p w:rsidR="006C27B0" w:rsidRPr="00181717" w:rsidRDefault="006C27B0" w:rsidP="00D43336">
            <w:pPr>
              <w:numPr>
                <w:ilvl w:val="0"/>
                <w:numId w:val="49"/>
              </w:numPr>
              <w:autoSpaceDE w:val="0"/>
              <w:autoSpaceDN w:val="0"/>
              <w:ind w:left="181" w:right="212" w:hanging="339"/>
              <w:rPr>
                <w:rFonts w:cs="Arial"/>
                <w:color w:val="000000"/>
                <w:sz w:val="20"/>
                <w:szCs w:val="20"/>
              </w:rPr>
            </w:pPr>
            <w:r>
              <w:rPr>
                <w:rFonts w:eastAsia="Calibri" w:cs="Arial"/>
                <w:sz w:val="20"/>
                <w:szCs w:val="20"/>
              </w:rPr>
              <w:t>spełnia*  /nie spełnia*</w:t>
            </w:r>
          </w:p>
          <w:p w:rsidR="00756FED" w:rsidRPr="00181717" w:rsidRDefault="00756FED" w:rsidP="00D43336">
            <w:pPr>
              <w:numPr>
                <w:ilvl w:val="0"/>
                <w:numId w:val="49"/>
              </w:numPr>
              <w:autoSpaceDE w:val="0"/>
              <w:autoSpaceDN w:val="0"/>
              <w:ind w:left="181" w:right="212" w:hanging="339"/>
              <w:rPr>
                <w:rFonts w:cs="Arial"/>
                <w:color w:val="000000"/>
                <w:sz w:val="20"/>
                <w:szCs w:val="20"/>
              </w:rPr>
            </w:pPr>
          </w:p>
          <w:p w:rsidR="00756FED" w:rsidRPr="00DA4FB5" w:rsidRDefault="00756FED" w:rsidP="00D43336">
            <w:pPr>
              <w:numPr>
                <w:ilvl w:val="0"/>
                <w:numId w:val="49"/>
              </w:numPr>
              <w:autoSpaceDE w:val="0"/>
              <w:autoSpaceDN w:val="0"/>
              <w:ind w:left="181" w:right="212" w:hanging="339"/>
              <w:rPr>
                <w:rFonts w:cs="Arial"/>
                <w:color w:val="000000"/>
                <w:sz w:val="20"/>
                <w:szCs w:val="20"/>
              </w:rPr>
            </w:pPr>
            <w:r>
              <w:rPr>
                <w:rFonts w:eastAsia="Calibri" w:cs="Arial"/>
                <w:sz w:val="20"/>
                <w:szCs w:val="20"/>
              </w:rPr>
              <w:t>Okres gwarancji wynosi ….miesięcy</w:t>
            </w:r>
          </w:p>
        </w:tc>
      </w:tr>
    </w:tbl>
    <w:p w:rsidR="003A6247" w:rsidRDefault="007877DF" w:rsidP="003D24CE">
      <w:pPr>
        <w:rPr>
          <w:b/>
          <w:bCs/>
          <w:i/>
        </w:rPr>
      </w:pPr>
      <w:r>
        <w:rPr>
          <w:b/>
          <w:bCs/>
          <w:i/>
        </w:rPr>
        <w:t>*niewłaściwe skreślić</w:t>
      </w:r>
    </w:p>
    <w:p w:rsidR="00193D06" w:rsidRDefault="00193D06" w:rsidP="003D24CE">
      <w:pPr>
        <w:rPr>
          <w:b/>
          <w:bCs/>
          <w:i/>
        </w:rPr>
      </w:pPr>
      <w:r>
        <w:rPr>
          <w:b/>
          <w:bCs/>
          <w:i/>
        </w:rPr>
        <w:t>UWAGA!</w:t>
      </w:r>
    </w:p>
    <w:p w:rsidR="00193D06" w:rsidRDefault="00193D06" w:rsidP="003D24CE">
      <w:pPr>
        <w:rPr>
          <w:b/>
          <w:bCs/>
          <w:i/>
        </w:rPr>
      </w:pPr>
      <w:r>
        <w:rPr>
          <w:b/>
          <w:bCs/>
          <w:i/>
        </w:rPr>
        <w:t xml:space="preserve">Pogrubioną czcionką zaznaczone są oświadczenia oceniane w ramach ustanowionych kryteriów oceny ofert. Brak wypełnienia skutkować będzie brakiem możliwości przyznania dodatkowych punktów. </w:t>
      </w:r>
    </w:p>
    <w:p w:rsidR="00C4379E" w:rsidRDefault="00C4379E" w:rsidP="00491821">
      <w:pPr>
        <w:ind w:left="4962"/>
        <w:rPr>
          <w:bCs/>
          <w:iCs/>
          <w:color w:val="000000"/>
        </w:rPr>
      </w:pPr>
    </w:p>
    <w:p w:rsidR="00C4379E" w:rsidRDefault="00C4379E" w:rsidP="00491821">
      <w:pPr>
        <w:ind w:left="4962"/>
        <w:rPr>
          <w:bCs/>
          <w:iCs/>
          <w:color w:val="000000"/>
        </w:rPr>
      </w:pPr>
    </w:p>
    <w:p w:rsidR="00491821" w:rsidRPr="00C83D95" w:rsidRDefault="00491821" w:rsidP="00491821">
      <w:pPr>
        <w:ind w:left="4962"/>
        <w:rPr>
          <w:bCs/>
          <w:iCs/>
          <w:color w:val="000000"/>
        </w:rPr>
      </w:pPr>
      <w:r w:rsidRPr="00C83D95">
        <w:rPr>
          <w:bCs/>
          <w:iCs/>
          <w:color w:val="000000"/>
        </w:rPr>
        <w:t>……………………………………</w:t>
      </w:r>
    </w:p>
    <w:p w:rsidR="00BF2550" w:rsidRPr="003A6247" w:rsidRDefault="00491821" w:rsidP="003A6247">
      <w:pPr>
        <w:ind w:left="4962"/>
        <w:rPr>
          <w:bCs/>
          <w:iCs/>
          <w:color w:val="000000"/>
          <w:sz w:val="20"/>
        </w:rPr>
      </w:pPr>
      <w:r w:rsidRPr="003A6247">
        <w:rPr>
          <w:bCs/>
          <w:iCs/>
          <w:color w:val="000000"/>
          <w:sz w:val="20"/>
        </w:rPr>
        <w:t>Czytelny Podpis Wyk</w:t>
      </w:r>
      <w:r w:rsidR="003A6247">
        <w:rPr>
          <w:bCs/>
          <w:iCs/>
          <w:color w:val="000000"/>
          <w:sz w:val="20"/>
        </w:rPr>
        <w:t>onawcy/umocowanego Pełnomocnika</w:t>
      </w:r>
    </w:p>
    <w:p w:rsidR="003A6247" w:rsidRDefault="003A6247" w:rsidP="003D24CE">
      <w:pPr>
        <w:jc w:val="both"/>
        <w:rPr>
          <w:bCs/>
          <w:sz w:val="22"/>
        </w:rPr>
      </w:pPr>
    </w:p>
    <w:p w:rsidR="003D24CE" w:rsidRPr="003A6247" w:rsidRDefault="003D24CE" w:rsidP="003D24CE">
      <w:pPr>
        <w:jc w:val="both"/>
        <w:rPr>
          <w:bCs/>
          <w:sz w:val="22"/>
        </w:rPr>
      </w:pPr>
      <w:r w:rsidRPr="003A6247">
        <w:rPr>
          <w:bCs/>
          <w:sz w:val="22"/>
        </w:rPr>
        <w:t xml:space="preserve">Zamawiający zastrzega sobie prawo do weryfikacji parametrów technicznych oferowanego asortymentu w oparciu o oficjalne materiały techniczne zamieszczone na stronie internetowej producenta lub autoryzowanego przedstawiciela lub wykonawcy w zależności od wyboru Zamawiającego. </w:t>
      </w: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bookmarkStart w:id="0" w:name="_GoBack"/>
      <w:bookmarkEnd w:id="0"/>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p w:rsidR="00193D06" w:rsidRDefault="00193D06" w:rsidP="00854AFC">
      <w:pPr>
        <w:jc w:val="right"/>
        <w:rPr>
          <w:b/>
          <w:bCs/>
          <w:i/>
        </w:rPr>
      </w:pPr>
    </w:p>
    <w:sectPr w:rsidR="00193D06" w:rsidSect="007A2D96">
      <w:footerReference w:type="default" r:id="rId9"/>
      <w:pgSz w:w="11906" w:h="16838"/>
      <w:pgMar w:top="1418" w:right="1418" w:bottom="1418" w:left="1418" w:header="709" w:footer="130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D1" w:rsidRDefault="00AD0BD1" w:rsidP="005E2000">
      <w:r>
        <w:separator/>
      </w:r>
    </w:p>
  </w:endnote>
  <w:endnote w:type="continuationSeparator" w:id="0">
    <w:p w:rsidR="00AD0BD1" w:rsidRDefault="00AD0BD1"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D1" w:rsidRDefault="00AD0BD1" w:rsidP="00951D9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D1" w:rsidRDefault="00AD0BD1" w:rsidP="005E2000">
      <w:r>
        <w:separator/>
      </w:r>
    </w:p>
  </w:footnote>
  <w:footnote w:type="continuationSeparator" w:id="0">
    <w:p w:rsidR="00AD0BD1" w:rsidRDefault="00AD0BD1" w:rsidP="005E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4">
    <w:nsid w:val="00986763"/>
    <w:multiLevelType w:val="multilevel"/>
    <w:tmpl w:val="FE5CB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A259F3"/>
    <w:multiLevelType w:val="multilevel"/>
    <w:tmpl w:val="BAF60BDC"/>
    <w:lvl w:ilvl="0">
      <w:start w:val="1"/>
      <w:numFmt w:val="decimal"/>
      <w:lvlText w:val="%1."/>
      <w:lvlJc w:val="left"/>
      <w:pPr>
        <w:ind w:left="454" w:hanging="454"/>
      </w:pPr>
      <w:rPr>
        <w:rFonts w:cs="Times New Roman" w:hint="default"/>
        <w:lang w:val="pl-PL"/>
      </w:rPr>
    </w:lvl>
    <w:lvl w:ilvl="1">
      <w:start w:val="1"/>
      <w:numFmt w:val="decimal"/>
      <w:lvlText w:val="%1.%2."/>
      <w:lvlJc w:val="left"/>
      <w:pPr>
        <w:ind w:left="738" w:hanging="454"/>
      </w:pPr>
      <w:rPr>
        <w:rFonts w:hint="default"/>
      </w:rPr>
    </w:lvl>
    <w:lvl w:ilvl="2">
      <w:start w:val="1"/>
      <w:numFmt w:val="decimal"/>
      <w:suff w:val="space"/>
      <w:lvlText w:val="%1.%2.%3."/>
      <w:lvlJc w:val="left"/>
      <w:pPr>
        <w:ind w:left="1022" w:hanging="454"/>
      </w:pPr>
      <w:rPr>
        <w:rFonts w:hint="default"/>
      </w:rPr>
    </w:lvl>
    <w:lvl w:ilvl="3">
      <w:start w:val="1"/>
      <w:numFmt w:val="decimal"/>
      <w:lvlText w:val="%1.%2.%3.%4."/>
      <w:lvlJc w:val="left"/>
      <w:pPr>
        <w:ind w:left="1306" w:hanging="454"/>
      </w:pPr>
      <w:rPr>
        <w:rFonts w:hint="default"/>
      </w:rPr>
    </w:lvl>
    <w:lvl w:ilvl="4">
      <w:start w:val="1"/>
      <w:numFmt w:val="decimal"/>
      <w:lvlText w:val="%1.%2.%3.%4.%5."/>
      <w:lvlJc w:val="left"/>
      <w:pPr>
        <w:ind w:left="1590" w:hanging="454"/>
      </w:pPr>
      <w:rPr>
        <w:rFonts w:hint="default"/>
      </w:rPr>
    </w:lvl>
    <w:lvl w:ilvl="5">
      <w:start w:val="1"/>
      <w:numFmt w:val="decimal"/>
      <w:lvlText w:val="%1.%2.%3.%4.%5.%6."/>
      <w:lvlJc w:val="left"/>
      <w:pPr>
        <w:ind w:left="1874" w:hanging="454"/>
      </w:pPr>
      <w:rPr>
        <w:rFonts w:hint="default"/>
      </w:rPr>
    </w:lvl>
    <w:lvl w:ilvl="6">
      <w:start w:val="1"/>
      <w:numFmt w:val="decimal"/>
      <w:lvlText w:val="%1.%2.%3.%4.%5.%6.%7."/>
      <w:lvlJc w:val="left"/>
      <w:pPr>
        <w:ind w:left="2158" w:hanging="454"/>
      </w:pPr>
      <w:rPr>
        <w:rFonts w:hint="default"/>
      </w:rPr>
    </w:lvl>
    <w:lvl w:ilvl="7">
      <w:start w:val="1"/>
      <w:numFmt w:val="decimal"/>
      <w:lvlText w:val="%1.%2.%3.%4.%5.%6.%7.%8."/>
      <w:lvlJc w:val="left"/>
      <w:pPr>
        <w:ind w:left="2442" w:hanging="454"/>
      </w:pPr>
      <w:rPr>
        <w:rFonts w:hint="default"/>
      </w:rPr>
    </w:lvl>
    <w:lvl w:ilvl="8">
      <w:start w:val="1"/>
      <w:numFmt w:val="decimal"/>
      <w:lvlText w:val="%1.%2.%3.%4.%5.%6.%7.%8.%9."/>
      <w:lvlJc w:val="left"/>
      <w:pPr>
        <w:ind w:left="2726" w:hanging="454"/>
      </w:pPr>
      <w:rPr>
        <w:rFonts w:hint="default"/>
      </w:rPr>
    </w:lvl>
  </w:abstractNum>
  <w:abstractNum w:abstractNumId="6">
    <w:nsid w:val="02565C48"/>
    <w:multiLevelType w:val="hybridMultilevel"/>
    <w:tmpl w:val="E774D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CE6E9E"/>
    <w:multiLevelType w:val="multilevel"/>
    <w:tmpl w:val="278ECC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78E0878"/>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2E0F9D"/>
    <w:multiLevelType w:val="multilevel"/>
    <w:tmpl w:val="74D48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7E2D1A"/>
    <w:multiLevelType w:val="hybridMultilevel"/>
    <w:tmpl w:val="BB6258BC"/>
    <w:lvl w:ilvl="0" w:tplc="917E1480">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BF565F6"/>
    <w:multiLevelType w:val="multilevel"/>
    <w:tmpl w:val="D870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CB2434C"/>
    <w:multiLevelType w:val="hybridMultilevel"/>
    <w:tmpl w:val="12EE8FC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DBD4051"/>
    <w:multiLevelType w:val="hybridMultilevel"/>
    <w:tmpl w:val="2402E71C"/>
    <w:lvl w:ilvl="0" w:tplc="D1762DBE">
      <w:start w:val="1"/>
      <w:numFmt w:val="lowerLetter"/>
      <w:lvlText w:val="%1)"/>
      <w:lvlJc w:val="left"/>
      <w:pPr>
        <w:ind w:left="786"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FE7663"/>
    <w:multiLevelType w:val="hybridMultilevel"/>
    <w:tmpl w:val="F3769A56"/>
    <w:lvl w:ilvl="0" w:tplc="04150001">
      <w:start w:val="1"/>
      <w:numFmt w:val="bullet"/>
      <w:lvlText w:val=""/>
      <w:lvlJc w:val="left"/>
      <w:pPr>
        <w:ind w:left="1047" w:hanging="360"/>
      </w:pPr>
      <w:rPr>
        <w:rFonts w:ascii="Symbol" w:hAnsi="Symbol"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15">
    <w:nsid w:val="16643B64"/>
    <w:multiLevelType w:val="hybridMultilevel"/>
    <w:tmpl w:val="63EC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8F6653"/>
    <w:multiLevelType w:val="hybridMultilevel"/>
    <w:tmpl w:val="E66694E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nsid w:val="190A3DAC"/>
    <w:multiLevelType w:val="hybridMultilevel"/>
    <w:tmpl w:val="5EF8A5BC"/>
    <w:lvl w:ilvl="0" w:tplc="CE7A9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B84C55"/>
    <w:multiLevelType w:val="hybridMultilevel"/>
    <w:tmpl w:val="C0A4C7C8"/>
    <w:lvl w:ilvl="0" w:tplc="0FD4B3AA">
      <w:start w:val="1"/>
      <w:numFmt w:val="lowerLetter"/>
      <w:lvlText w:val="%1)"/>
      <w:lvlJc w:val="left"/>
      <w:pPr>
        <w:tabs>
          <w:tab w:val="num" w:pos="5130"/>
        </w:tabs>
        <w:ind w:left="0" w:firstLine="0"/>
      </w:pPr>
      <w:rPr>
        <w:rFonts w:cs="Times New Roman"/>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A210AB9"/>
    <w:multiLevelType w:val="hybridMultilevel"/>
    <w:tmpl w:val="8D627A46"/>
    <w:lvl w:ilvl="0" w:tplc="04150011">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5F52CB"/>
    <w:multiLevelType w:val="hybridMultilevel"/>
    <w:tmpl w:val="BD5610FC"/>
    <w:lvl w:ilvl="0" w:tplc="04150013">
      <w:start w:val="1"/>
      <w:numFmt w:val="upperRoman"/>
      <w:lvlText w:val="%1."/>
      <w:lvlJc w:val="righ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E14DC8"/>
    <w:multiLevelType w:val="multilevel"/>
    <w:tmpl w:val="75E0A1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B0C5042"/>
    <w:multiLevelType w:val="multilevel"/>
    <w:tmpl w:val="7DACB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1119E0"/>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4">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C477465"/>
    <w:multiLevelType w:val="multilevel"/>
    <w:tmpl w:val="9806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E776F05"/>
    <w:multiLevelType w:val="hybridMultilevel"/>
    <w:tmpl w:val="BE0EC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6F4DF1"/>
    <w:multiLevelType w:val="multilevel"/>
    <w:tmpl w:val="A53A2A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3984038"/>
    <w:multiLevelType w:val="hybridMultilevel"/>
    <w:tmpl w:val="F7BCAE62"/>
    <w:lvl w:ilvl="0" w:tplc="C8921406">
      <w:start w:val="1"/>
      <w:numFmt w:val="decimal"/>
      <w:lvlText w:val="%1."/>
      <w:lvlJc w:val="left"/>
      <w:pPr>
        <w:tabs>
          <w:tab w:val="num" w:pos="340"/>
        </w:tabs>
        <w:ind w:left="340" w:hanging="340"/>
      </w:pPr>
    </w:lvl>
    <w:lvl w:ilvl="1" w:tplc="0D3C28D2">
      <w:start w:val="1"/>
      <w:numFmt w:val="lowerLetter"/>
      <w:lvlText w:val="%2)"/>
      <w:lvlJc w:val="left"/>
      <w:pPr>
        <w:tabs>
          <w:tab w:val="num" w:pos="1443"/>
        </w:tabs>
        <w:ind w:left="1443"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240D2E49"/>
    <w:multiLevelType w:val="hybridMultilevel"/>
    <w:tmpl w:val="6D0CFB22"/>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F5623D1C">
      <w:start w:val="30"/>
      <w:numFmt w:val="decimal"/>
      <w:lvlText w:val="%3"/>
      <w:lvlJc w:val="left"/>
      <w:pPr>
        <w:ind w:left="3090" w:hanging="360"/>
      </w:pPr>
      <w:rPr>
        <w:rFonts w:hint="default"/>
      </w:rPr>
    </w:lvl>
    <w:lvl w:ilvl="3" w:tplc="F31E5BDC">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nsid w:val="270479FA"/>
    <w:multiLevelType w:val="multilevel"/>
    <w:tmpl w:val="9B14E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28A03842"/>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
    <w:nsid w:val="298E667E"/>
    <w:multiLevelType w:val="multilevel"/>
    <w:tmpl w:val="6896C428"/>
    <w:lvl w:ilvl="0">
      <w:start w:val="1"/>
      <w:numFmt w:val="decimal"/>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decimal"/>
      <w:lvlText w:val="%3)"/>
      <w:lvlJc w:val="left"/>
      <w:pPr>
        <w:ind w:left="1364" w:hanging="360"/>
      </w:pPr>
      <w:rPr>
        <w:rFont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34">
    <w:nsid w:val="29EB5B42"/>
    <w:multiLevelType w:val="hybridMultilevel"/>
    <w:tmpl w:val="99446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D424EF"/>
    <w:multiLevelType w:val="hybridMultilevel"/>
    <w:tmpl w:val="5DA2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092376"/>
    <w:multiLevelType w:val="multilevel"/>
    <w:tmpl w:val="3EBC0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D9318E8"/>
    <w:multiLevelType w:val="hybridMultilevel"/>
    <w:tmpl w:val="509254D0"/>
    <w:lvl w:ilvl="0" w:tplc="FFFFFFFF">
      <w:start w:val="3"/>
      <w:numFmt w:val="bullet"/>
      <w:lvlText w:val="-"/>
      <w:lvlJc w:val="left"/>
      <w:pPr>
        <w:ind w:left="1212" w:hanging="360"/>
      </w:pPr>
      <w:rPr>
        <w:rFonts w:ascii="Times New Roman" w:eastAsia="Times New Roman" w:hAnsi="Times New Roman" w:cs="Times New Roman" w:hint="default"/>
      </w:rPr>
    </w:lvl>
    <w:lvl w:ilvl="1" w:tplc="04150003">
      <w:start w:val="1"/>
      <w:numFmt w:val="bullet"/>
      <w:lvlText w:val="o"/>
      <w:lvlJc w:val="left"/>
      <w:pPr>
        <w:ind w:left="1932" w:hanging="360"/>
      </w:pPr>
      <w:rPr>
        <w:rFonts w:ascii="Courier New" w:hAnsi="Courier New" w:cs="Courier New" w:hint="default"/>
      </w:rPr>
    </w:lvl>
    <w:lvl w:ilvl="2" w:tplc="04150005">
      <w:start w:val="1"/>
      <w:numFmt w:val="bullet"/>
      <w:lvlText w:val=""/>
      <w:lvlJc w:val="left"/>
      <w:pPr>
        <w:ind w:left="2652" w:hanging="360"/>
      </w:pPr>
      <w:rPr>
        <w:rFonts w:ascii="Wingdings" w:hAnsi="Wingdings" w:hint="default"/>
      </w:rPr>
    </w:lvl>
    <w:lvl w:ilvl="3" w:tplc="04150001">
      <w:start w:val="1"/>
      <w:numFmt w:val="bullet"/>
      <w:lvlText w:val=""/>
      <w:lvlJc w:val="left"/>
      <w:pPr>
        <w:ind w:left="3372" w:hanging="360"/>
      </w:pPr>
      <w:rPr>
        <w:rFonts w:ascii="Symbol" w:hAnsi="Symbol" w:hint="default"/>
      </w:rPr>
    </w:lvl>
    <w:lvl w:ilvl="4" w:tplc="04150003">
      <w:start w:val="1"/>
      <w:numFmt w:val="bullet"/>
      <w:lvlText w:val="o"/>
      <w:lvlJc w:val="left"/>
      <w:pPr>
        <w:ind w:left="4092" w:hanging="360"/>
      </w:pPr>
      <w:rPr>
        <w:rFonts w:ascii="Courier New" w:hAnsi="Courier New" w:cs="Courier New" w:hint="default"/>
      </w:rPr>
    </w:lvl>
    <w:lvl w:ilvl="5" w:tplc="04150005">
      <w:start w:val="1"/>
      <w:numFmt w:val="bullet"/>
      <w:lvlText w:val=""/>
      <w:lvlJc w:val="left"/>
      <w:pPr>
        <w:ind w:left="4812" w:hanging="360"/>
      </w:pPr>
      <w:rPr>
        <w:rFonts w:ascii="Wingdings" w:hAnsi="Wingdings" w:hint="default"/>
      </w:rPr>
    </w:lvl>
    <w:lvl w:ilvl="6" w:tplc="04150001">
      <w:start w:val="1"/>
      <w:numFmt w:val="bullet"/>
      <w:lvlText w:val=""/>
      <w:lvlJc w:val="left"/>
      <w:pPr>
        <w:ind w:left="5532" w:hanging="360"/>
      </w:pPr>
      <w:rPr>
        <w:rFonts w:ascii="Symbol" w:hAnsi="Symbol" w:hint="default"/>
      </w:rPr>
    </w:lvl>
    <w:lvl w:ilvl="7" w:tplc="04150003">
      <w:start w:val="1"/>
      <w:numFmt w:val="bullet"/>
      <w:lvlText w:val="o"/>
      <w:lvlJc w:val="left"/>
      <w:pPr>
        <w:ind w:left="6252" w:hanging="360"/>
      </w:pPr>
      <w:rPr>
        <w:rFonts w:ascii="Courier New" w:hAnsi="Courier New" w:cs="Courier New" w:hint="default"/>
      </w:rPr>
    </w:lvl>
    <w:lvl w:ilvl="8" w:tplc="04150005">
      <w:start w:val="1"/>
      <w:numFmt w:val="bullet"/>
      <w:lvlText w:val=""/>
      <w:lvlJc w:val="left"/>
      <w:pPr>
        <w:ind w:left="6972" w:hanging="360"/>
      </w:pPr>
      <w:rPr>
        <w:rFonts w:ascii="Wingdings" w:hAnsi="Wingdings" w:hint="default"/>
      </w:rPr>
    </w:lvl>
  </w:abstractNum>
  <w:abstractNum w:abstractNumId="38">
    <w:nsid w:val="30893416"/>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31570A70"/>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2EF28A2"/>
    <w:multiLevelType w:val="hybridMultilevel"/>
    <w:tmpl w:val="EC340698"/>
    <w:lvl w:ilvl="0" w:tplc="CDAE11A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330638AE"/>
    <w:multiLevelType w:val="hybridMultilevel"/>
    <w:tmpl w:val="D5747C88"/>
    <w:lvl w:ilvl="0" w:tplc="DADA6ADE">
      <w:start w:val="1"/>
      <w:numFmt w:val="upperRoman"/>
      <w:lvlText w:val="%1."/>
      <w:lvlJc w:val="righ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58A3040"/>
    <w:multiLevelType w:val="multilevel"/>
    <w:tmpl w:val="7486B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59A183A"/>
    <w:multiLevelType w:val="hybridMultilevel"/>
    <w:tmpl w:val="1E6098FE"/>
    <w:lvl w:ilvl="0" w:tplc="04150011">
      <w:start w:val="1"/>
      <w:numFmt w:val="decimal"/>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45">
    <w:nsid w:val="35F54669"/>
    <w:multiLevelType w:val="multilevel"/>
    <w:tmpl w:val="6896C428"/>
    <w:lvl w:ilvl="0">
      <w:start w:val="1"/>
      <w:numFmt w:val="decimal"/>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decimal"/>
      <w:lvlText w:val="%3)"/>
      <w:lvlJc w:val="left"/>
      <w:pPr>
        <w:ind w:left="1364" w:hanging="360"/>
      </w:pPr>
      <w:rPr>
        <w:rFont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46">
    <w:nsid w:val="37ED2FEF"/>
    <w:multiLevelType w:val="hybridMultilevel"/>
    <w:tmpl w:val="4434F09A"/>
    <w:lvl w:ilvl="0" w:tplc="04150011">
      <w:start w:val="1"/>
      <w:numFmt w:val="decimal"/>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47">
    <w:nsid w:val="3AFE71D1"/>
    <w:multiLevelType w:val="hybridMultilevel"/>
    <w:tmpl w:val="EF38C122"/>
    <w:lvl w:ilvl="0" w:tplc="BB1EED94">
      <w:start w:val="1"/>
      <w:numFmt w:val="decimal"/>
      <w:lvlText w:val="%1."/>
      <w:lvlJc w:val="left"/>
      <w:pPr>
        <w:tabs>
          <w:tab w:val="num" w:pos="360"/>
        </w:tabs>
        <w:ind w:left="340" w:hanging="340"/>
      </w:pPr>
      <w:rPr>
        <w:rFonts w:cs="Times New Roman"/>
        <w:b w:val="0"/>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3D523B14"/>
    <w:multiLevelType w:val="multilevel"/>
    <w:tmpl w:val="798690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D7C6CBD"/>
    <w:multiLevelType w:val="multilevel"/>
    <w:tmpl w:val="83340B38"/>
    <w:lvl w:ilvl="0">
      <w:start w:val="4"/>
      <w:numFmt w:val="none"/>
      <w:lvlText w:val="%1"/>
      <w:lvlJc w:val="center"/>
      <w:pPr>
        <w:tabs>
          <w:tab w:val="num" w:pos="360"/>
        </w:tabs>
        <w:ind w:left="0" w:firstLine="0"/>
      </w:pPr>
      <w:rPr>
        <w:rFonts w:hint="default"/>
      </w:rPr>
    </w:lvl>
    <w:lvl w:ilvl="1">
      <w:start w:val="1"/>
      <w:numFmt w:val="upperLetter"/>
      <w:lvlText w:val="%1"/>
      <w:lvlJc w:val="left"/>
      <w:pPr>
        <w:tabs>
          <w:tab w:val="num" w:pos="480"/>
        </w:tabs>
        <w:ind w:left="480" w:hanging="480"/>
      </w:pPr>
      <w:rPr>
        <w:rFonts w:hint="default"/>
      </w:rPr>
    </w:lvl>
    <w:lvl w:ilvl="2">
      <w:start w:val="3"/>
      <w:numFmt w:val="upperRoman"/>
      <w:lvlText w:val="%1%3."/>
      <w:lvlJc w:val="left"/>
      <w:pPr>
        <w:tabs>
          <w:tab w:val="num" w:pos="720"/>
        </w:tabs>
        <w:ind w:left="720" w:hanging="720"/>
      </w:pPr>
      <w:rPr>
        <w:rFonts w:hint="default"/>
        <w:b w:val="0"/>
        <w:i w:val="0"/>
      </w:rPr>
    </w:lvl>
    <w:lvl w:ilvl="3">
      <w:start w:val="1"/>
      <w:numFmt w:val="decimal"/>
      <w:lvlText w:val="%1%4."/>
      <w:lvlJc w:val="left"/>
      <w:pPr>
        <w:tabs>
          <w:tab w:val="num" w:pos="757"/>
        </w:tabs>
        <w:ind w:left="680" w:hanging="283"/>
      </w:pPr>
      <w:rPr>
        <w:rFonts w:hint="default"/>
        <w:strike w:val="0"/>
        <w:color w:val="auto"/>
      </w:rPr>
    </w:lvl>
    <w:lvl w:ilvl="4">
      <w:start w:val="1"/>
      <w:numFmt w:val="lowerLetter"/>
      <w:lvlText w:val="%5)"/>
      <w:lvlJc w:val="left"/>
      <w:pPr>
        <w:tabs>
          <w:tab w:val="num" w:pos="1381"/>
        </w:tabs>
        <w:ind w:left="1021" w:firstLine="0"/>
      </w:pPr>
      <w:rPr>
        <w:rFonts w:hint="default"/>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E4A5064"/>
    <w:multiLevelType w:val="multilevel"/>
    <w:tmpl w:val="8BA6F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07D34B6"/>
    <w:multiLevelType w:val="hybridMultilevel"/>
    <w:tmpl w:val="4EC66D7A"/>
    <w:lvl w:ilvl="0" w:tplc="D6727200">
      <w:start w:val="1"/>
      <w:numFmt w:val="lowerLetter"/>
      <w:lvlText w:val="%1)"/>
      <w:lvlJc w:val="left"/>
      <w:pPr>
        <w:ind w:left="720" w:hanging="360"/>
      </w:pPr>
      <w:rPr>
        <w:rFonts w:ascii="Arial" w:hAnsi="Arial" w:hint="default"/>
        <w:b w:val="0"/>
        <w:i w:val="0"/>
        <w:sz w:val="20"/>
      </w:rPr>
    </w:lvl>
    <w:lvl w:ilvl="1" w:tplc="04150011">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2F33250"/>
    <w:multiLevelType w:val="hybridMultilevel"/>
    <w:tmpl w:val="1CA666C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4">
    <w:nsid w:val="43D1610A"/>
    <w:multiLevelType w:val="hybridMultilevel"/>
    <w:tmpl w:val="FF32BC42"/>
    <w:lvl w:ilvl="0" w:tplc="D1D8E388">
      <w:start w:val="2"/>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D8E388">
      <w:start w:val="2"/>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56">
    <w:nsid w:val="4A630E8F"/>
    <w:multiLevelType w:val="hybridMultilevel"/>
    <w:tmpl w:val="9E440C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CE11C2B"/>
    <w:multiLevelType w:val="hybridMultilevel"/>
    <w:tmpl w:val="B5F4C5A2"/>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58">
    <w:nsid w:val="4E236CA2"/>
    <w:multiLevelType w:val="hybridMultilevel"/>
    <w:tmpl w:val="8D627A46"/>
    <w:lvl w:ilvl="0" w:tplc="04150011">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E91488F"/>
    <w:multiLevelType w:val="multilevel"/>
    <w:tmpl w:val="B6265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FA8253D"/>
    <w:multiLevelType w:val="multilevel"/>
    <w:tmpl w:val="6896C428"/>
    <w:lvl w:ilvl="0">
      <w:start w:val="1"/>
      <w:numFmt w:val="decimal"/>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decimal"/>
      <w:lvlText w:val="%3)"/>
      <w:lvlJc w:val="left"/>
      <w:pPr>
        <w:ind w:left="1364" w:hanging="360"/>
      </w:pPr>
      <w:rPr>
        <w:rFont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61">
    <w:nsid w:val="51880716"/>
    <w:multiLevelType w:val="singleLevel"/>
    <w:tmpl w:val="0FD49A8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62">
    <w:nsid w:val="53232664"/>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63">
    <w:nsid w:val="54627B7C"/>
    <w:multiLevelType w:val="singleLevel"/>
    <w:tmpl w:val="E22EA90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64">
    <w:nsid w:val="55030D0A"/>
    <w:multiLevelType w:val="hybridMultilevel"/>
    <w:tmpl w:val="65B2C168"/>
    <w:lvl w:ilvl="0" w:tplc="477A7716">
      <w:start w:val="1"/>
      <w:numFmt w:val="decimal"/>
      <w:lvlText w:val="%1)"/>
      <w:lvlJc w:val="left"/>
      <w:pPr>
        <w:ind w:left="590" w:hanging="360"/>
      </w:pPr>
      <w:rPr>
        <w:sz w:val="18"/>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65">
    <w:nsid w:val="560C55B0"/>
    <w:multiLevelType w:val="hybridMultilevel"/>
    <w:tmpl w:val="FADE9BEA"/>
    <w:lvl w:ilvl="0" w:tplc="0415000F">
      <w:start w:val="1"/>
      <w:numFmt w:val="decimal"/>
      <w:lvlText w:val="%1."/>
      <w:lvlJc w:val="left"/>
      <w:pPr>
        <w:ind w:left="4620" w:hanging="360"/>
      </w:pPr>
    </w:lvl>
    <w:lvl w:ilvl="1" w:tplc="04150019" w:tentative="1">
      <w:start w:val="1"/>
      <w:numFmt w:val="lowerLetter"/>
      <w:lvlText w:val="%2."/>
      <w:lvlJc w:val="left"/>
      <w:pPr>
        <w:ind w:left="5340" w:hanging="360"/>
      </w:pPr>
    </w:lvl>
    <w:lvl w:ilvl="2" w:tplc="0415001B" w:tentative="1">
      <w:start w:val="1"/>
      <w:numFmt w:val="lowerRoman"/>
      <w:lvlText w:val="%3."/>
      <w:lvlJc w:val="right"/>
      <w:pPr>
        <w:ind w:left="6060" w:hanging="180"/>
      </w:pPr>
    </w:lvl>
    <w:lvl w:ilvl="3" w:tplc="0415000F" w:tentative="1">
      <w:start w:val="1"/>
      <w:numFmt w:val="decimal"/>
      <w:lvlText w:val="%4."/>
      <w:lvlJc w:val="left"/>
      <w:pPr>
        <w:ind w:left="6780" w:hanging="360"/>
      </w:pPr>
    </w:lvl>
    <w:lvl w:ilvl="4" w:tplc="04150019" w:tentative="1">
      <w:start w:val="1"/>
      <w:numFmt w:val="lowerLetter"/>
      <w:lvlText w:val="%5."/>
      <w:lvlJc w:val="left"/>
      <w:pPr>
        <w:ind w:left="7500" w:hanging="360"/>
      </w:pPr>
    </w:lvl>
    <w:lvl w:ilvl="5" w:tplc="0415001B" w:tentative="1">
      <w:start w:val="1"/>
      <w:numFmt w:val="lowerRoman"/>
      <w:lvlText w:val="%6."/>
      <w:lvlJc w:val="right"/>
      <w:pPr>
        <w:ind w:left="8220" w:hanging="180"/>
      </w:pPr>
    </w:lvl>
    <w:lvl w:ilvl="6" w:tplc="0415000F" w:tentative="1">
      <w:start w:val="1"/>
      <w:numFmt w:val="decimal"/>
      <w:lvlText w:val="%7."/>
      <w:lvlJc w:val="left"/>
      <w:pPr>
        <w:ind w:left="8940" w:hanging="360"/>
      </w:pPr>
    </w:lvl>
    <w:lvl w:ilvl="7" w:tplc="04150019" w:tentative="1">
      <w:start w:val="1"/>
      <w:numFmt w:val="lowerLetter"/>
      <w:lvlText w:val="%8."/>
      <w:lvlJc w:val="left"/>
      <w:pPr>
        <w:ind w:left="9660" w:hanging="360"/>
      </w:pPr>
    </w:lvl>
    <w:lvl w:ilvl="8" w:tplc="0415001B" w:tentative="1">
      <w:start w:val="1"/>
      <w:numFmt w:val="lowerRoman"/>
      <w:lvlText w:val="%9."/>
      <w:lvlJc w:val="right"/>
      <w:pPr>
        <w:ind w:left="10380" w:hanging="180"/>
      </w:pPr>
    </w:lvl>
  </w:abstractNum>
  <w:abstractNum w:abstractNumId="66">
    <w:nsid w:val="56C35172"/>
    <w:multiLevelType w:val="multilevel"/>
    <w:tmpl w:val="A3300416"/>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58B96F3A"/>
    <w:multiLevelType w:val="hybridMultilevel"/>
    <w:tmpl w:val="66924614"/>
    <w:lvl w:ilvl="0" w:tplc="69D8E644">
      <w:start w:val="1"/>
      <w:numFmt w:val="decimal"/>
      <w:lvlText w:val="%1."/>
      <w:lvlJc w:val="left"/>
      <w:pPr>
        <w:ind w:left="755" w:hanging="360"/>
      </w:pPr>
      <w:rPr>
        <w:rFonts w:cs="Times New Roman"/>
      </w:rPr>
    </w:lvl>
    <w:lvl w:ilvl="1" w:tplc="04150019">
      <w:start w:val="1"/>
      <w:numFmt w:val="lowerLetter"/>
      <w:lvlText w:val="%2."/>
      <w:lvlJc w:val="left"/>
      <w:pPr>
        <w:ind w:left="1475" w:hanging="360"/>
      </w:pPr>
      <w:rPr>
        <w:rFonts w:cs="Times New Roman"/>
      </w:rPr>
    </w:lvl>
    <w:lvl w:ilvl="2" w:tplc="0415001B">
      <w:start w:val="1"/>
      <w:numFmt w:val="lowerRoman"/>
      <w:lvlText w:val="%3."/>
      <w:lvlJc w:val="right"/>
      <w:pPr>
        <w:ind w:left="2195" w:hanging="180"/>
      </w:pPr>
      <w:rPr>
        <w:rFonts w:cs="Times New Roman"/>
      </w:rPr>
    </w:lvl>
    <w:lvl w:ilvl="3" w:tplc="0415000F">
      <w:start w:val="1"/>
      <w:numFmt w:val="decimal"/>
      <w:lvlText w:val="%4."/>
      <w:lvlJc w:val="left"/>
      <w:pPr>
        <w:ind w:left="2915" w:hanging="360"/>
      </w:pPr>
      <w:rPr>
        <w:rFonts w:cs="Times New Roman"/>
      </w:rPr>
    </w:lvl>
    <w:lvl w:ilvl="4" w:tplc="04150019">
      <w:start w:val="1"/>
      <w:numFmt w:val="lowerLetter"/>
      <w:lvlText w:val="%5."/>
      <w:lvlJc w:val="left"/>
      <w:pPr>
        <w:ind w:left="3635" w:hanging="360"/>
      </w:pPr>
      <w:rPr>
        <w:rFonts w:cs="Times New Roman"/>
      </w:rPr>
    </w:lvl>
    <w:lvl w:ilvl="5" w:tplc="0415001B">
      <w:start w:val="1"/>
      <w:numFmt w:val="lowerRoman"/>
      <w:lvlText w:val="%6."/>
      <w:lvlJc w:val="right"/>
      <w:pPr>
        <w:ind w:left="4355" w:hanging="180"/>
      </w:pPr>
      <w:rPr>
        <w:rFonts w:cs="Times New Roman"/>
      </w:rPr>
    </w:lvl>
    <w:lvl w:ilvl="6" w:tplc="0415000F">
      <w:start w:val="1"/>
      <w:numFmt w:val="decimal"/>
      <w:lvlText w:val="%7."/>
      <w:lvlJc w:val="left"/>
      <w:pPr>
        <w:ind w:left="5075" w:hanging="360"/>
      </w:pPr>
      <w:rPr>
        <w:rFonts w:cs="Times New Roman"/>
      </w:rPr>
    </w:lvl>
    <w:lvl w:ilvl="7" w:tplc="04150019">
      <w:start w:val="1"/>
      <w:numFmt w:val="lowerLetter"/>
      <w:lvlText w:val="%8."/>
      <w:lvlJc w:val="left"/>
      <w:pPr>
        <w:ind w:left="5795" w:hanging="360"/>
      </w:pPr>
      <w:rPr>
        <w:rFonts w:cs="Times New Roman"/>
      </w:rPr>
    </w:lvl>
    <w:lvl w:ilvl="8" w:tplc="0415001B">
      <w:start w:val="1"/>
      <w:numFmt w:val="lowerRoman"/>
      <w:lvlText w:val="%9."/>
      <w:lvlJc w:val="right"/>
      <w:pPr>
        <w:ind w:left="6515" w:hanging="180"/>
      </w:pPr>
      <w:rPr>
        <w:rFonts w:cs="Times New Roman"/>
      </w:rPr>
    </w:lvl>
  </w:abstractNum>
  <w:abstractNum w:abstractNumId="68">
    <w:nsid w:val="5B8A0A00"/>
    <w:multiLevelType w:val="hybridMultilevel"/>
    <w:tmpl w:val="A8461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FD7950"/>
    <w:multiLevelType w:val="multilevel"/>
    <w:tmpl w:val="8C923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03C20C5"/>
    <w:multiLevelType w:val="hybridMultilevel"/>
    <w:tmpl w:val="5024F2EE"/>
    <w:lvl w:ilvl="0" w:tplc="FD0C51FA">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0945BBD"/>
    <w:multiLevelType w:val="hybridMultilevel"/>
    <w:tmpl w:val="9D66DF8A"/>
    <w:lvl w:ilvl="0" w:tplc="4032190C">
      <w:start w:val="1"/>
      <w:numFmt w:val="decimal"/>
      <w:lvlText w:val="%1."/>
      <w:lvlJc w:val="left"/>
      <w:pPr>
        <w:ind w:left="566" w:hanging="427"/>
      </w:pPr>
      <w:rPr>
        <w:w w:val="100"/>
      </w:rPr>
    </w:lvl>
    <w:lvl w:ilvl="1" w:tplc="3B2094A2">
      <w:start w:val="1"/>
      <w:numFmt w:val="lowerLetter"/>
      <w:lvlText w:val="%2)"/>
      <w:lvlJc w:val="left"/>
      <w:pPr>
        <w:ind w:left="825" w:hanging="366"/>
      </w:pPr>
      <w:rPr>
        <w:rFonts w:ascii="Arial" w:eastAsia="Times New Roman" w:hAnsi="Arial" w:cs="Arial" w:hint="default"/>
        <w:color w:val="2F2F2F"/>
        <w:w w:val="100"/>
        <w:sz w:val="20"/>
        <w:szCs w:val="20"/>
      </w:rPr>
    </w:lvl>
    <w:lvl w:ilvl="2" w:tplc="CEECB602">
      <w:numFmt w:val="bullet"/>
      <w:lvlText w:val="•"/>
      <w:lvlJc w:val="left"/>
      <w:pPr>
        <w:ind w:left="1962" w:hanging="366"/>
      </w:pPr>
    </w:lvl>
    <w:lvl w:ilvl="3" w:tplc="F28C6D0E">
      <w:numFmt w:val="bullet"/>
      <w:lvlText w:val="•"/>
      <w:lvlJc w:val="left"/>
      <w:pPr>
        <w:ind w:left="3104" w:hanging="366"/>
      </w:pPr>
    </w:lvl>
    <w:lvl w:ilvl="4" w:tplc="468CFD70">
      <w:numFmt w:val="bullet"/>
      <w:lvlText w:val="•"/>
      <w:lvlJc w:val="left"/>
      <w:pPr>
        <w:ind w:left="4246" w:hanging="366"/>
      </w:pPr>
    </w:lvl>
    <w:lvl w:ilvl="5" w:tplc="7AC6A4CC">
      <w:numFmt w:val="bullet"/>
      <w:lvlText w:val="•"/>
      <w:lvlJc w:val="left"/>
      <w:pPr>
        <w:ind w:left="5388" w:hanging="366"/>
      </w:pPr>
    </w:lvl>
    <w:lvl w:ilvl="6" w:tplc="A5204F42">
      <w:numFmt w:val="bullet"/>
      <w:lvlText w:val="•"/>
      <w:lvlJc w:val="left"/>
      <w:pPr>
        <w:ind w:left="6531" w:hanging="366"/>
      </w:pPr>
    </w:lvl>
    <w:lvl w:ilvl="7" w:tplc="022A735E">
      <w:numFmt w:val="bullet"/>
      <w:lvlText w:val="•"/>
      <w:lvlJc w:val="left"/>
      <w:pPr>
        <w:ind w:left="7673" w:hanging="366"/>
      </w:pPr>
    </w:lvl>
    <w:lvl w:ilvl="8" w:tplc="53AA3702">
      <w:numFmt w:val="bullet"/>
      <w:lvlText w:val="•"/>
      <w:lvlJc w:val="left"/>
      <w:pPr>
        <w:ind w:left="8815" w:hanging="366"/>
      </w:pPr>
    </w:lvl>
  </w:abstractNum>
  <w:abstractNum w:abstractNumId="72">
    <w:nsid w:val="60E56C7A"/>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73">
    <w:nsid w:val="610E2D95"/>
    <w:multiLevelType w:val="hybridMultilevel"/>
    <w:tmpl w:val="C6787D36"/>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4">
    <w:nsid w:val="65897D07"/>
    <w:multiLevelType w:val="hybridMultilevel"/>
    <w:tmpl w:val="B5C4BF78"/>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5">
    <w:nsid w:val="65C17A25"/>
    <w:multiLevelType w:val="multilevel"/>
    <w:tmpl w:val="40F43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7E04454"/>
    <w:multiLevelType w:val="multilevel"/>
    <w:tmpl w:val="13C0EF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8A962BC"/>
    <w:multiLevelType w:val="multilevel"/>
    <w:tmpl w:val="3FCCD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9">
    <w:nsid w:val="6A6B5AAC"/>
    <w:multiLevelType w:val="hybridMultilevel"/>
    <w:tmpl w:val="B5F4C5A2"/>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0">
    <w:nsid w:val="6A9E07A2"/>
    <w:multiLevelType w:val="hybridMultilevel"/>
    <w:tmpl w:val="EB98CA64"/>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1">
    <w:nsid w:val="6D047C6E"/>
    <w:multiLevelType w:val="hybridMultilevel"/>
    <w:tmpl w:val="3D4870CC"/>
    <w:lvl w:ilvl="0" w:tplc="C3DE9C4C">
      <w:start w:val="4"/>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BB6E06"/>
    <w:multiLevelType w:val="multilevel"/>
    <w:tmpl w:val="6896C428"/>
    <w:lvl w:ilvl="0">
      <w:start w:val="1"/>
      <w:numFmt w:val="decimal"/>
      <w:lvlText w:val="%1)"/>
      <w:lvlJc w:val="left"/>
      <w:pPr>
        <w:ind w:left="644" w:hanging="360"/>
      </w:pPr>
      <w:rPr>
        <w:rFonts w:hint="default"/>
      </w:rPr>
    </w:lvl>
    <w:lvl w:ilvl="1">
      <w:start w:val="1"/>
      <w:numFmt w:val="bullet"/>
      <w:lvlText w:val=""/>
      <w:lvlJc w:val="left"/>
      <w:pPr>
        <w:ind w:left="1004" w:hanging="360"/>
      </w:pPr>
      <w:rPr>
        <w:rFonts w:ascii="Wingdings" w:hAnsi="Wingdings" w:hint="default"/>
      </w:rPr>
    </w:lvl>
    <w:lvl w:ilvl="2">
      <w:start w:val="1"/>
      <w:numFmt w:val="decimal"/>
      <w:lvlText w:val="%3)"/>
      <w:lvlJc w:val="left"/>
      <w:pPr>
        <w:ind w:left="1364" w:hanging="360"/>
      </w:pPr>
      <w:rPr>
        <w:rFont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83">
    <w:nsid w:val="7011038B"/>
    <w:multiLevelType w:val="hybridMultilevel"/>
    <w:tmpl w:val="ADECC640"/>
    <w:lvl w:ilvl="0" w:tplc="82CEA490">
      <w:start w:val="1"/>
      <w:numFmt w:val="decimal"/>
      <w:lvlText w:val="%1."/>
      <w:lvlJc w:val="left"/>
      <w:pPr>
        <w:ind w:left="590"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4">
    <w:nsid w:val="708E3B7A"/>
    <w:multiLevelType w:val="hybridMultilevel"/>
    <w:tmpl w:val="72DAB65A"/>
    <w:lvl w:ilvl="0" w:tplc="E5F485F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85">
    <w:nsid w:val="722C473C"/>
    <w:multiLevelType w:val="hybridMultilevel"/>
    <w:tmpl w:val="ADECC640"/>
    <w:lvl w:ilvl="0" w:tplc="82CEA490">
      <w:start w:val="1"/>
      <w:numFmt w:val="decimal"/>
      <w:lvlText w:val="%1."/>
      <w:lvlJc w:val="left"/>
      <w:pPr>
        <w:ind w:left="590" w:hanging="360"/>
      </w:pPr>
      <w:rPr>
        <w:rFonts w:hint="default"/>
      </w:r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6">
    <w:nsid w:val="74B92E05"/>
    <w:multiLevelType w:val="multilevel"/>
    <w:tmpl w:val="FCB698A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88">
    <w:nsid w:val="77A30C23"/>
    <w:multiLevelType w:val="multilevel"/>
    <w:tmpl w:val="9FE0D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9C83FD4"/>
    <w:multiLevelType w:val="hybridMultilevel"/>
    <w:tmpl w:val="E404285E"/>
    <w:lvl w:ilvl="0" w:tplc="20D61A44">
      <w:start w:val="9"/>
      <w:numFmt w:val="lowerLetter"/>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2C6BDE"/>
    <w:multiLevelType w:val="hybridMultilevel"/>
    <w:tmpl w:val="DF66018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1">
    <w:nsid w:val="7CE1235B"/>
    <w:multiLevelType w:val="hybridMultilevel"/>
    <w:tmpl w:val="FC22610C"/>
    <w:lvl w:ilvl="0" w:tplc="5BB24D6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7D127AA9"/>
    <w:multiLevelType w:val="multilevel"/>
    <w:tmpl w:val="BAF60BDC"/>
    <w:lvl w:ilvl="0">
      <w:start w:val="1"/>
      <w:numFmt w:val="decimal"/>
      <w:lvlText w:val="%1."/>
      <w:lvlJc w:val="left"/>
      <w:pPr>
        <w:ind w:left="454" w:hanging="454"/>
      </w:pPr>
      <w:rPr>
        <w:rFonts w:cs="Times New Roman" w:hint="default"/>
        <w:lang w:val="pl-PL"/>
      </w:rPr>
    </w:lvl>
    <w:lvl w:ilvl="1">
      <w:start w:val="1"/>
      <w:numFmt w:val="decimal"/>
      <w:lvlText w:val="%1.%2."/>
      <w:lvlJc w:val="left"/>
      <w:pPr>
        <w:ind w:left="738" w:hanging="454"/>
      </w:pPr>
      <w:rPr>
        <w:rFonts w:hint="default"/>
      </w:rPr>
    </w:lvl>
    <w:lvl w:ilvl="2">
      <w:start w:val="1"/>
      <w:numFmt w:val="decimal"/>
      <w:suff w:val="space"/>
      <w:lvlText w:val="%1.%2.%3."/>
      <w:lvlJc w:val="left"/>
      <w:pPr>
        <w:ind w:left="1022" w:hanging="454"/>
      </w:pPr>
      <w:rPr>
        <w:rFonts w:hint="default"/>
      </w:rPr>
    </w:lvl>
    <w:lvl w:ilvl="3">
      <w:start w:val="1"/>
      <w:numFmt w:val="decimal"/>
      <w:lvlText w:val="%1.%2.%3.%4."/>
      <w:lvlJc w:val="left"/>
      <w:pPr>
        <w:ind w:left="1306" w:hanging="454"/>
      </w:pPr>
      <w:rPr>
        <w:rFonts w:hint="default"/>
      </w:rPr>
    </w:lvl>
    <w:lvl w:ilvl="4">
      <w:start w:val="1"/>
      <w:numFmt w:val="decimal"/>
      <w:lvlText w:val="%1.%2.%3.%4.%5."/>
      <w:lvlJc w:val="left"/>
      <w:pPr>
        <w:ind w:left="1590" w:hanging="454"/>
      </w:pPr>
      <w:rPr>
        <w:rFonts w:hint="default"/>
      </w:rPr>
    </w:lvl>
    <w:lvl w:ilvl="5">
      <w:start w:val="1"/>
      <w:numFmt w:val="decimal"/>
      <w:lvlText w:val="%1.%2.%3.%4.%5.%6."/>
      <w:lvlJc w:val="left"/>
      <w:pPr>
        <w:ind w:left="1874" w:hanging="454"/>
      </w:pPr>
      <w:rPr>
        <w:rFonts w:hint="default"/>
      </w:rPr>
    </w:lvl>
    <w:lvl w:ilvl="6">
      <w:start w:val="1"/>
      <w:numFmt w:val="decimal"/>
      <w:lvlText w:val="%1.%2.%3.%4.%5.%6.%7."/>
      <w:lvlJc w:val="left"/>
      <w:pPr>
        <w:ind w:left="2158" w:hanging="454"/>
      </w:pPr>
      <w:rPr>
        <w:rFonts w:hint="default"/>
      </w:rPr>
    </w:lvl>
    <w:lvl w:ilvl="7">
      <w:start w:val="1"/>
      <w:numFmt w:val="decimal"/>
      <w:lvlText w:val="%1.%2.%3.%4.%5.%6.%7.%8."/>
      <w:lvlJc w:val="left"/>
      <w:pPr>
        <w:ind w:left="2442" w:hanging="454"/>
      </w:pPr>
      <w:rPr>
        <w:rFonts w:hint="default"/>
      </w:rPr>
    </w:lvl>
    <w:lvl w:ilvl="8">
      <w:start w:val="1"/>
      <w:numFmt w:val="decimal"/>
      <w:lvlText w:val="%1.%2.%3.%4.%5.%6.%7.%8.%9."/>
      <w:lvlJc w:val="left"/>
      <w:pPr>
        <w:ind w:left="2726" w:hanging="454"/>
      </w:pPr>
      <w:rPr>
        <w:rFonts w:hint="default"/>
      </w:rPr>
    </w:lvl>
  </w:abstractNum>
  <w:abstractNum w:abstractNumId="93">
    <w:nsid w:val="7EF6002C"/>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55"/>
    <w:lvlOverride w:ilvl="0">
      <w:startOverride w:val="1"/>
    </w:lvlOverride>
    <w:lvlOverride w:ilvl="1"/>
    <w:lvlOverride w:ilvl="2"/>
    <w:lvlOverride w:ilvl="3"/>
    <w:lvlOverride w:ilvl="4"/>
    <w:lvlOverride w:ilvl="5"/>
    <w:lvlOverride w:ilvl="6"/>
    <w:lvlOverride w:ilvl="7"/>
    <w:lvlOverride w:ilvl="8"/>
  </w:num>
  <w:num w:numId="2">
    <w:abstractNumId w:val="93"/>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
  </w:num>
  <w:num w:numId="9">
    <w:abstractNumId w:val="1"/>
  </w:num>
  <w:num w:numId="10">
    <w:abstractNumId w:val="0"/>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62"/>
  </w:num>
  <w:num w:numId="14">
    <w:abstractNumId w:val="51"/>
  </w:num>
  <w:num w:numId="15">
    <w:abstractNumId w:val="29"/>
  </w:num>
  <w:num w:numId="16">
    <w:abstractNumId w:val="40"/>
  </w:num>
  <w:num w:numId="17">
    <w:abstractNumId w:val="49"/>
  </w:num>
  <w:num w:numId="18">
    <w:abstractNumId w:val="66"/>
  </w:num>
  <w:num w:numId="19">
    <w:abstractNumId w:val="54"/>
  </w:num>
  <w:num w:numId="20">
    <w:abstractNumId w:val="6"/>
  </w:num>
  <w:num w:numId="21">
    <w:abstractNumId w:val="37"/>
  </w:num>
  <w:num w:numId="22">
    <w:abstractNumId w:val="8"/>
  </w:num>
  <w:num w:numId="23">
    <w:abstractNumId w:val="38"/>
  </w:num>
  <w:num w:numId="24">
    <w:abstractNumId w:val="32"/>
  </w:num>
  <w:num w:numId="25">
    <w:abstractNumId w:val="92"/>
  </w:num>
  <w:num w:numId="26">
    <w:abstractNumId w:val="58"/>
  </w:num>
  <w:num w:numId="27">
    <w:abstractNumId w:val="5"/>
  </w:num>
  <w:num w:numId="28">
    <w:abstractNumId w:val="23"/>
  </w:num>
  <w:num w:numId="29">
    <w:abstractNumId w:val="72"/>
  </w:num>
  <w:num w:numId="30">
    <w:abstractNumId w:val="19"/>
  </w:num>
  <w:num w:numId="31">
    <w:abstractNumId w:val="68"/>
  </w:num>
  <w:num w:numId="32">
    <w:abstractNumId w:val="81"/>
  </w:num>
  <w:num w:numId="33">
    <w:abstractNumId w:val="35"/>
  </w:num>
  <w:num w:numId="34">
    <w:abstractNumId w:val="24"/>
  </w:num>
  <w:num w:numId="35">
    <w:abstractNumId w:val="25"/>
  </w:num>
  <w:num w:numId="36">
    <w:abstractNumId w:val="59"/>
  </w:num>
  <w:num w:numId="37">
    <w:abstractNumId w:val="15"/>
  </w:num>
  <w:num w:numId="38">
    <w:abstractNumId w:val="17"/>
  </w:num>
  <w:num w:numId="39">
    <w:abstractNumId w:val="39"/>
  </w:num>
  <w:num w:numId="40">
    <w:abstractNumId w:val="84"/>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num>
  <w:num w:numId="4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num>
  <w:num w:numId="45">
    <w:abstractNumId w:val="34"/>
  </w:num>
  <w:num w:numId="46">
    <w:abstractNumId w:val="10"/>
  </w:num>
  <w:num w:numId="47">
    <w:abstractNumId w:val="16"/>
  </w:num>
  <w:num w:numId="48">
    <w:abstractNumId w:val="26"/>
  </w:num>
  <w:num w:numId="49">
    <w:abstractNumId w:val="14"/>
  </w:num>
  <w:num w:numId="50">
    <w:abstractNumId w:val="67"/>
  </w:num>
  <w:num w:numId="51">
    <w:abstractNumId w:val="90"/>
  </w:num>
  <w:num w:numId="52">
    <w:abstractNumId w:val="50"/>
  </w:num>
  <w:num w:numId="53">
    <w:abstractNumId w:val="88"/>
  </w:num>
  <w:num w:numId="54">
    <w:abstractNumId w:val="9"/>
  </w:num>
  <w:num w:numId="55">
    <w:abstractNumId w:val="75"/>
  </w:num>
  <w:num w:numId="56">
    <w:abstractNumId w:val="86"/>
  </w:num>
  <w:num w:numId="57">
    <w:abstractNumId w:val="77"/>
  </w:num>
  <w:num w:numId="58">
    <w:abstractNumId w:val="22"/>
  </w:num>
  <w:num w:numId="59">
    <w:abstractNumId w:val="27"/>
  </w:num>
  <w:num w:numId="60">
    <w:abstractNumId w:val="48"/>
    <w:lvlOverride w:ilvl="0">
      <w:lvl w:ilvl="0">
        <w:numFmt w:val="decimal"/>
        <w:lvlText w:val="%1."/>
        <w:lvlJc w:val="left"/>
      </w:lvl>
    </w:lvlOverride>
  </w:num>
  <w:num w:numId="61">
    <w:abstractNumId w:val="48"/>
    <w:lvlOverride w:ilvl="0">
      <w:lvl w:ilvl="0">
        <w:numFmt w:val="decimal"/>
        <w:lvlText w:val="%1."/>
        <w:lvlJc w:val="left"/>
      </w:lvl>
    </w:lvlOverride>
  </w:num>
  <w:num w:numId="62">
    <w:abstractNumId w:val="48"/>
    <w:lvlOverride w:ilvl="0">
      <w:lvl w:ilvl="0">
        <w:numFmt w:val="decimal"/>
        <w:lvlText w:val="%1."/>
        <w:lvlJc w:val="left"/>
      </w:lvl>
    </w:lvlOverride>
  </w:num>
  <w:num w:numId="63">
    <w:abstractNumId w:val="11"/>
  </w:num>
  <w:num w:numId="64">
    <w:abstractNumId w:val="36"/>
  </w:num>
  <w:num w:numId="65">
    <w:abstractNumId w:val="30"/>
    <w:lvlOverride w:ilvl="0">
      <w:lvl w:ilvl="0">
        <w:numFmt w:val="lowerLetter"/>
        <w:lvlText w:val="%1."/>
        <w:lvlJc w:val="left"/>
      </w:lvl>
    </w:lvlOverride>
  </w:num>
  <w:num w:numId="66">
    <w:abstractNumId w:val="69"/>
    <w:lvlOverride w:ilvl="0">
      <w:lvl w:ilvl="0">
        <w:numFmt w:val="lowerLetter"/>
        <w:lvlText w:val="%1."/>
        <w:lvlJc w:val="left"/>
      </w:lvl>
    </w:lvlOverride>
  </w:num>
  <w:num w:numId="67">
    <w:abstractNumId w:val="4"/>
  </w:num>
  <w:num w:numId="68">
    <w:abstractNumId w:val="7"/>
  </w:num>
  <w:num w:numId="69">
    <w:abstractNumId w:val="76"/>
    <w:lvlOverride w:ilvl="0">
      <w:lvl w:ilvl="0">
        <w:numFmt w:val="decimal"/>
        <w:lvlText w:val="%1."/>
        <w:lvlJc w:val="left"/>
      </w:lvl>
    </w:lvlOverride>
  </w:num>
  <w:num w:numId="70">
    <w:abstractNumId w:val="76"/>
    <w:lvlOverride w:ilvl="0">
      <w:lvl w:ilvl="0">
        <w:numFmt w:val="decimal"/>
        <w:lvlText w:val="%1."/>
        <w:lvlJc w:val="left"/>
      </w:lvl>
    </w:lvlOverride>
  </w:num>
  <w:num w:numId="71">
    <w:abstractNumId w:val="76"/>
    <w:lvlOverride w:ilvl="0">
      <w:lvl w:ilvl="0">
        <w:numFmt w:val="decimal"/>
        <w:lvlText w:val="%1."/>
        <w:lvlJc w:val="left"/>
      </w:lvl>
    </w:lvlOverride>
  </w:num>
  <w:num w:numId="72">
    <w:abstractNumId w:val="76"/>
    <w:lvlOverride w:ilvl="0">
      <w:lvl w:ilvl="0">
        <w:numFmt w:val="decimal"/>
        <w:lvlText w:val="%1."/>
        <w:lvlJc w:val="left"/>
      </w:lvl>
    </w:lvlOverride>
  </w:num>
  <w:num w:numId="73">
    <w:abstractNumId w:val="91"/>
  </w:num>
  <w:num w:numId="74">
    <w:abstractNumId w:val="71"/>
  </w:num>
  <w:num w:numId="75">
    <w:abstractNumId w:val="21"/>
  </w:num>
  <w:num w:numId="76">
    <w:abstractNumId w:val="28"/>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num>
  <w:num w:numId="79">
    <w:abstractNumId w:val="20"/>
  </w:num>
  <w:num w:numId="80">
    <w:abstractNumId w:val="42"/>
  </w:num>
  <w:num w:numId="81">
    <w:abstractNumId w:val="89"/>
  </w:num>
  <w:num w:numId="82">
    <w:abstractNumId w:val="44"/>
  </w:num>
  <w:num w:numId="83">
    <w:abstractNumId w:val="64"/>
  </w:num>
  <w:num w:numId="84">
    <w:abstractNumId w:val="33"/>
  </w:num>
  <w:num w:numId="85">
    <w:abstractNumId w:val="60"/>
  </w:num>
  <w:num w:numId="86">
    <w:abstractNumId w:val="74"/>
  </w:num>
  <w:num w:numId="87">
    <w:abstractNumId w:val="12"/>
  </w:num>
  <w:num w:numId="88">
    <w:abstractNumId w:val="46"/>
  </w:num>
  <w:num w:numId="89">
    <w:abstractNumId w:val="65"/>
  </w:num>
  <w:num w:numId="90">
    <w:abstractNumId w:val="80"/>
  </w:num>
  <w:num w:numId="91">
    <w:abstractNumId w:val="63"/>
    <w:lvlOverride w:ilvl="0">
      <w:startOverride w:val="1"/>
    </w:lvlOverride>
  </w:num>
  <w:num w:numId="92">
    <w:abstractNumId w:val="82"/>
  </w:num>
  <w:num w:numId="93">
    <w:abstractNumId w:val="45"/>
  </w:num>
  <w:num w:numId="94">
    <w:abstractNumId w:val="57"/>
  </w:num>
  <w:num w:numId="95">
    <w:abstractNumId w:val="83"/>
  </w:num>
  <w:num w:numId="96">
    <w:abstractNumId w:val="85"/>
  </w:num>
  <w:num w:numId="97">
    <w:abstractNumId w:val="7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defaultTabStop w:val="28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0362"/>
    <w:rsid w:val="0000049D"/>
    <w:rsid w:val="00000DB9"/>
    <w:rsid w:val="00002A49"/>
    <w:rsid w:val="00003049"/>
    <w:rsid w:val="00003B0F"/>
    <w:rsid w:val="0000432B"/>
    <w:rsid w:val="00004B75"/>
    <w:rsid w:val="00006B96"/>
    <w:rsid w:val="00007240"/>
    <w:rsid w:val="000107D6"/>
    <w:rsid w:val="00013334"/>
    <w:rsid w:val="0001592E"/>
    <w:rsid w:val="00015D71"/>
    <w:rsid w:val="0001637A"/>
    <w:rsid w:val="00017932"/>
    <w:rsid w:val="00022D27"/>
    <w:rsid w:val="00022F00"/>
    <w:rsid w:val="000242BB"/>
    <w:rsid w:val="00024D98"/>
    <w:rsid w:val="0003497B"/>
    <w:rsid w:val="00034FB6"/>
    <w:rsid w:val="00035AA8"/>
    <w:rsid w:val="00036205"/>
    <w:rsid w:val="000368F7"/>
    <w:rsid w:val="000405AD"/>
    <w:rsid w:val="000425A9"/>
    <w:rsid w:val="00042AA7"/>
    <w:rsid w:val="00042E65"/>
    <w:rsid w:val="00045D2F"/>
    <w:rsid w:val="00047FCA"/>
    <w:rsid w:val="00052160"/>
    <w:rsid w:val="00054D4D"/>
    <w:rsid w:val="00054E4C"/>
    <w:rsid w:val="00055C01"/>
    <w:rsid w:val="000575E4"/>
    <w:rsid w:val="00057E0E"/>
    <w:rsid w:val="00060638"/>
    <w:rsid w:val="000618D8"/>
    <w:rsid w:val="00061926"/>
    <w:rsid w:val="00061C82"/>
    <w:rsid w:val="00061F5E"/>
    <w:rsid w:val="00062C48"/>
    <w:rsid w:val="00063260"/>
    <w:rsid w:val="000678CA"/>
    <w:rsid w:val="000679B3"/>
    <w:rsid w:val="00067BB2"/>
    <w:rsid w:val="00070E54"/>
    <w:rsid w:val="00070F79"/>
    <w:rsid w:val="0007272C"/>
    <w:rsid w:val="00073224"/>
    <w:rsid w:val="00073545"/>
    <w:rsid w:val="00073EAC"/>
    <w:rsid w:val="00073F32"/>
    <w:rsid w:val="00074880"/>
    <w:rsid w:val="00077478"/>
    <w:rsid w:val="00080102"/>
    <w:rsid w:val="00081389"/>
    <w:rsid w:val="00082B50"/>
    <w:rsid w:val="000831C1"/>
    <w:rsid w:val="000831D0"/>
    <w:rsid w:val="00083580"/>
    <w:rsid w:val="00084049"/>
    <w:rsid w:val="0008491F"/>
    <w:rsid w:val="000855F8"/>
    <w:rsid w:val="000878B1"/>
    <w:rsid w:val="000903BF"/>
    <w:rsid w:val="00091068"/>
    <w:rsid w:val="000917CA"/>
    <w:rsid w:val="0009210C"/>
    <w:rsid w:val="00093367"/>
    <w:rsid w:val="0009384F"/>
    <w:rsid w:val="00093F60"/>
    <w:rsid w:val="00094020"/>
    <w:rsid w:val="000945CC"/>
    <w:rsid w:val="00094C8B"/>
    <w:rsid w:val="00094D37"/>
    <w:rsid w:val="00094EDF"/>
    <w:rsid w:val="000976E6"/>
    <w:rsid w:val="000A09FC"/>
    <w:rsid w:val="000A0C03"/>
    <w:rsid w:val="000A140E"/>
    <w:rsid w:val="000A204C"/>
    <w:rsid w:val="000A2386"/>
    <w:rsid w:val="000A2F61"/>
    <w:rsid w:val="000A345F"/>
    <w:rsid w:val="000A3B64"/>
    <w:rsid w:val="000A4280"/>
    <w:rsid w:val="000A4EF1"/>
    <w:rsid w:val="000A6CF3"/>
    <w:rsid w:val="000A6E2D"/>
    <w:rsid w:val="000A70B7"/>
    <w:rsid w:val="000A71F7"/>
    <w:rsid w:val="000A741F"/>
    <w:rsid w:val="000A7CBB"/>
    <w:rsid w:val="000A7EE1"/>
    <w:rsid w:val="000B05AE"/>
    <w:rsid w:val="000B173A"/>
    <w:rsid w:val="000B2589"/>
    <w:rsid w:val="000B2768"/>
    <w:rsid w:val="000B2BE9"/>
    <w:rsid w:val="000B2EBD"/>
    <w:rsid w:val="000B33D3"/>
    <w:rsid w:val="000B37C3"/>
    <w:rsid w:val="000B39C2"/>
    <w:rsid w:val="000B569B"/>
    <w:rsid w:val="000B62CF"/>
    <w:rsid w:val="000B660E"/>
    <w:rsid w:val="000B6BFB"/>
    <w:rsid w:val="000B70EE"/>
    <w:rsid w:val="000B7D11"/>
    <w:rsid w:val="000C0BCD"/>
    <w:rsid w:val="000C1DE4"/>
    <w:rsid w:val="000C39AB"/>
    <w:rsid w:val="000C3A3E"/>
    <w:rsid w:val="000C58FE"/>
    <w:rsid w:val="000C5D20"/>
    <w:rsid w:val="000C6418"/>
    <w:rsid w:val="000C6DDD"/>
    <w:rsid w:val="000D0A85"/>
    <w:rsid w:val="000D0E67"/>
    <w:rsid w:val="000D0F5A"/>
    <w:rsid w:val="000D22BD"/>
    <w:rsid w:val="000D2F8B"/>
    <w:rsid w:val="000D3861"/>
    <w:rsid w:val="000D3F78"/>
    <w:rsid w:val="000D4E92"/>
    <w:rsid w:val="000D6344"/>
    <w:rsid w:val="000D63C4"/>
    <w:rsid w:val="000D6AB3"/>
    <w:rsid w:val="000E1C5A"/>
    <w:rsid w:val="000E2739"/>
    <w:rsid w:val="000E414C"/>
    <w:rsid w:val="000E6167"/>
    <w:rsid w:val="000E6C42"/>
    <w:rsid w:val="000E75A1"/>
    <w:rsid w:val="000F03EA"/>
    <w:rsid w:val="000F0CB3"/>
    <w:rsid w:val="000F115A"/>
    <w:rsid w:val="000F20B8"/>
    <w:rsid w:val="000F249A"/>
    <w:rsid w:val="000F26B3"/>
    <w:rsid w:val="000F2C68"/>
    <w:rsid w:val="000F2D3D"/>
    <w:rsid w:val="000F2F3F"/>
    <w:rsid w:val="000F2F75"/>
    <w:rsid w:val="000F3557"/>
    <w:rsid w:val="000F3E7E"/>
    <w:rsid w:val="000F4181"/>
    <w:rsid w:val="000F5E57"/>
    <w:rsid w:val="000F75FF"/>
    <w:rsid w:val="000F7DA0"/>
    <w:rsid w:val="00100BEF"/>
    <w:rsid w:val="0010318E"/>
    <w:rsid w:val="001057B9"/>
    <w:rsid w:val="001067D3"/>
    <w:rsid w:val="0010730C"/>
    <w:rsid w:val="001111FD"/>
    <w:rsid w:val="0011208F"/>
    <w:rsid w:val="001121BF"/>
    <w:rsid w:val="0011237A"/>
    <w:rsid w:val="00115601"/>
    <w:rsid w:val="00115B49"/>
    <w:rsid w:val="00116975"/>
    <w:rsid w:val="001207E1"/>
    <w:rsid w:val="00121458"/>
    <w:rsid w:val="00122D19"/>
    <w:rsid w:val="00122FF0"/>
    <w:rsid w:val="0012390C"/>
    <w:rsid w:val="00123B22"/>
    <w:rsid w:val="00123C63"/>
    <w:rsid w:val="001242D0"/>
    <w:rsid w:val="00126FFB"/>
    <w:rsid w:val="0013260F"/>
    <w:rsid w:val="00132BDC"/>
    <w:rsid w:val="001336D3"/>
    <w:rsid w:val="001345F4"/>
    <w:rsid w:val="00134AE1"/>
    <w:rsid w:val="00134D0E"/>
    <w:rsid w:val="00135715"/>
    <w:rsid w:val="00136A61"/>
    <w:rsid w:val="0014023C"/>
    <w:rsid w:val="0014068A"/>
    <w:rsid w:val="00140C7A"/>
    <w:rsid w:val="00142025"/>
    <w:rsid w:val="00143635"/>
    <w:rsid w:val="001444D2"/>
    <w:rsid w:val="00145462"/>
    <w:rsid w:val="001467C5"/>
    <w:rsid w:val="00146C5D"/>
    <w:rsid w:val="00147741"/>
    <w:rsid w:val="00151109"/>
    <w:rsid w:val="00152217"/>
    <w:rsid w:val="00152DAE"/>
    <w:rsid w:val="001535D6"/>
    <w:rsid w:val="0015388D"/>
    <w:rsid w:val="00154FE1"/>
    <w:rsid w:val="001600FA"/>
    <w:rsid w:val="00161692"/>
    <w:rsid w:val="001623F5"/>
    <w:rsid w:val="00162D36"/>
    <w:rsid w:val="0016366A"/>
    <w:rsid w:val="00165013"/>
    <w:rsid w:val="00166720"/>
    <w:rsid w:val="00167093"/>
    <w:rsid w:val="00167116"/>
    <w:rsid w:val="001735F0"/>
    <w:rsid w:val="00173701"/>
    <w:rsid w:val="00173754"/>
    <w:rsid w:val="00174009"/>
    <w:rsid w:val="001742E5"/>
    <w:rsid w:val="00175395"/>
    <w:rsid w:val="00177988"/>
    <w:rsid w:val="0018031F"/>
    <w:rsid w:val="00181717"/>
    <w:rsid w:val="00183C04"/>
    <w:rsid w:val="00190CB4"/>
    <w:rsid w:val="0019351E"/>
    <w:rsid w:val="00193B7F"/>
    <w:rsid w:val="00193D06"/>
    <w:rsid w:val="001A174E"/>
    <w:rsid w:val="001A1BD6"/>
    <w:rsid w:val="001A23F0"/>
    <w:rsid w:val="001A43B6"/>
    <w:rsid w:val="001A67A0"/>
    <w:rsid w:val="001A67A9"/>
    <w:rsid w:val="001A6C1D"/>
    <w:rsid w:val="001B07CD"/>
    <w:rsid w:val="001B108B"/>
    <w:rsid w:val="001B32FA"/>
    <w:rsid w:val="001B352C"/>
    <w:rsid w:val="001B35B8"/>
    <w:rsid w:val="001B382E"/>
    <w:rsid w:val="001B4406"/>
    <w:rsid w:val="001B4806"/>
    <w:rsid w:val="001B7016"/>
    <w:rsid w:val="001B7417"/>
    <w:rsid w:val="001C1B40"/>
    <w:rsid w:val="001C342C"/>
    <w:rsid w:val="001C4E4B"/>
    <w:rsid w:val="001C5A2F"/>
    <w:rsid w:val="001C6254"/>
    <w:rsid w:val="001C69F5"/>
    <w:rsid w:val="001D047A"/>
    <w:rsid w:val="001D3575"/>
    <w:rsid w:val="001D3759"/>
    <w:rsid w:val="001D4CF9"/>
    <w:rsid w:val="001D54DF"/>
    <w:rsid w:val="001D5689"/>
    <w:rsid w:val="001D6E8A"/>
    <w:rsid w:val="001D7F9C"/>
    <w:rsid w:val="001E0B37"/>
    <w:rsid w:val="001E38BD"/>
    <w:rsid w:val="001E4733"/>
    <w:rsid w:val="001E5715"/>
    <w:rsid w:val="001E63A6"/>
    <w:rsid w:val="001E6FEE"/>
    <w:rsid w:val="001E7668"/>
    <w:rsid w:val="001F0E8C"/>
    <w:rsid w:val="001F284E"/>
    <w:rsid w:val="001F326C"/>
    <w:rsid w:val="001F3B30"/>
    <w:rsid w:val="001F3F1C"/>
    <w:rsid w:val="001F43B1"/>
    <w:rsid w:val="001F4FB1"/>
    <w:rsid w:val="001F53E3"/>
    <w:rsid w:val="001F786C"/>
    <w:rsid w:val="002009A9"/>
    <w:rsid w:val="00202F20"/>
    <w:rsid w:val="00203A78"/>
    <w:rsid w:val="00205EB1"/>
    <w:rsid w:val="002067C2"/>
    <w:rsid w:val="002072CE"/>
    <w:rsid w:val="00207905"/>
    <w:rsid w:val="002113A0"/>
    <w:rsid w:val="00212A57"/>
    <w:rsid w:val="00212E30"/>
    <w:rsid w:val="00213E27"/>
    <w:rsid w:val="002143C2"/>
    <w:rsid w:val="00214B5D"/>
    <w:rsid w:val="00214FF4"/>
    <w:rsid w:val="00217C14"/>
    <w:rsid w:val="00217D73"/>
    <w:rsid w:val="0022233F"/>
    <w:rsid w:val="00222B19"/>
    <w:rsid w:val="00223504"/>
    <w:rsid w:val="00223863"/>
    <w:rsid w:val="00226C02"/>
    <w:rsid w:val="0022761E"/>
    <w:rsid w:val="00231817"/>
    <w:rsid w:val="00231DDC"/>
    <w:rsid w:val="00232852"/>
    <w:rsid w:val="002329B4"/>
    <w:rsid w:val="00233044"/>
    <w:rsid w:val="00233F08"/>
    <w:rsid w:val="00235176"/>
    <w:rsid w:val="00235240"/>
    <w:rsid w:val="00235E1F"/>
    <w:rsid w:val="0023667A"/>
    <w:rsid w:val="00240C6E"/>
    <w:rsid w:val="00241BB5"/>
    <w:rsid w:val="002420C5"/>
    <w:rsid w:val="0024279F"/>
    <w:rsid w:val="00243550"/>
    <w:rsid w:val="00243708"/>
    <w:rsid w:val="002444DC"/>
    <w:rsid w:val="0024526D"/>
    <w:rsid w:val="002508CB"/>
    <w:rsid w:val="00250B5F"/>
    <w:rsid w:val="00252771"/>
    <w:rsid w:val="00256BE4"/>
    <w:rsid w:val="002571D7"/>
    <w:rsid w:val="002607B0"/>
    <w:rsid w:val="0026086B"/>
    <w:rsid w:val="00263044"/>
    <w:rsid w:val="00263C50"/>
    <w:rsid w:val="00265D86"/>
    <w:rsid w:val="00270109"/>
    <w:rsid w:val="0027063D"/>
    <w:rsid w:val="00271D25"/>
    <w:rsid w:val="00272317"/>
    <w:rsid w:val="0027394C"/>
    <w:rsid w:val="00273CA5"/>
    <w:rsid w:val="00274F32"/>
    <w:rsid w:val="00275ACA"/>
    <w:rsid w:val="00275DDD"/>
    <w:rsid w:val="00276C9D"/>
    <w:rsid w:val="00277AD0"/>
    <w:rsid w:val="00280B45"/>
    <w:rsid w:val="002818DC"/>
    <w:rsid w:val="0028285E"/>
    <w:rsid w:val="0028296E"/>
    <w:rsid w:val="00283648"/>
    <w:rsid w:val="0028396D"/>
    <w:rsid w:val="00283AAE"/>
    <w:rsid w:val="00283D03"/>
    <w:rsid w:val="00283E1F"/>
    <w:rsid w:val="00283ECA"/>
    <w:rsid w:val="00284C46"/>
    <w:rsid w:val="0028729C"/>
    <w:rsid w:val="00287E72"/>
    <w:rsid w:val="00290384"/>
    <w:rsid w:val="0029141A"/>
    <w:rsid w:val="002929E2"/>
    <w:rsid w:val="00292D89"/>
    <w:rsid w:val="002951F5"/>
    <w:rsid w:val="00296C84"/>
    <w:rsid w:val="002973B2"/>
    <w:rsid w:val="002A03DE"/>
    <w:rsid w:val="002A2C9C"/>
    <w:rsid w:val="002A2DBB"/>
    <w:rsid w:val="002A36B2"/>
    <w:rsid w:val="002A370F"/>
    <w:rsid w:val="002A3BF6"/>
    <w:rsid w:val="002A3D13"/>
    <w:rsid w:val="002A4626"/>
    <w:rsid w:val="002A53D3"/>
    <w:rsid w:val="002A57D0"/>
    <w:rsid w:val="002A5ED7"/>
    <w:rsid w:val="002A6780"/>
    <w:rsid w:val="002A6F44"/>
    <w:rsid w:val="002A7EA8"/>
    <w:rsid w:val="002B1FF6"/>
    <w:rsid w:val="002B2737"/>
    <w:rsid w:val="002B2E65"/>
    <w:rsid w:val="002B3ECC"/>
    <w:rsid w:val="002B4532"/>
    <w:rsid w:val="002B5F7B"/>
    <w:rsid w:val="002C0B02"/>
    <w:rsid w:val="002C17BD"/>
    <w:rsid w:val="002C1D46"/>
    <w:rsid w:val="002C2882"/>
    <w:rsid w:val="002C2C1D"/>
    <w:rsid w:val="002C41EA"/>
    <w:rsid w:val="002C45A7"/>
    <w:rsid w:val="002C53DF"/>
    <w:rsid w:val="002C6FCB"/>
    <w:rsid w:val="002D0043"/>
    <w:rsid w:val="002D0E64"/>
    <w:rsid w:val="002D1058"/>
    <w:rsid w:val="002D1162"/>
    <w:rsid w:val="002D1DF2"/>
    <w:rsid w:val="002D3367"/>
    <w:rsid w:val="002D405A"/>
    <w:rsid w:val="002D473A"/>
    <w:rsid w:val="002D6ACB"/>
    <w:rsid w:val="002E1F75"/>
    <w:rsid w:val="002E22AC"/>
    <w:rsid w:val="002E3009"/>
    <w:rsid w:val="002E31C2"/>
    <w:rsid w:val="002E42B3"/>
    <w:rsid w:val="002E4A8E"/>
    <w:rsid w:val="002F1766"/>
    <w:rsid w:val="002F571A"/>
    <w:rsid w:val="002F61DF"/>
    <w:rsid w:val="002F6767"/>
    <w:rsid w:val="002F6840"/>
    <w:rsid w:val="002F6C90"/>
    <w:rsid w:val="002F6CF4"/>
    <w:rsid w:val="002F791F"/>
    <w:rsid w:val="00300935"/>
    <w:rsid w:val="00300C52"/>
    <w:rsid w:val="00302361"/>
    <w:rsid w:val="00302779"/>
    <w:rsid w:val="003049C6"/>
    <w:rsid w:val="0030617C"/>
    <w:rsid w:val="0030749C"/>
    <w:rsid w:val="00307AB5"/>
    <w:rsid w:val="003125F0"/>
    <w:rsid w:val="0031306B"/>
    <w:rsid w:val="003131EF"/>
    <w:rsid w:val="003135A3"/>
    <w:rsid w:val="003147CA"/>
    <w:rsid w:val="00320244"/>
    <w:rsid w:val="0032066E"/>
    <w:rsid w:val="00322925"/>
    <w:rsid w:val="0032608D"/>
    <w:rsid w:val="00326773"/>
    <w:rsid w:val="00326CA5"/>
    <w:rsid w:val="00327DCF"/>
    <w:rsid w:val="003330E1"/>
    <w:rsid w:val="003348F2"/>
    <w:rsid w:val="00335504"/>
    <w:rsid w:val="00335B98"/>
    <w:rsid w:val="0033632D"/>
    <w:rsid w:val="003364D4"/>
    <w:rsid w:val="00336B96"/>
    <w:rsid w:val="00336E9F"/>
    <w:rsid w:val="00336FF2"/>
    <w:rsid w:val="003378DA"/>
    <w:rsid w:val="00337C17"/>
    <w:rsid w:val="0034263A"/>
    <w:rsid w:val="00342E13"/>
    <w:rsid w:val="00343CBB"/>
    <w:rsid w:val="00344009"/>
    <w:rsid w:val="00344DA0"/>
    <w:rsid w:val="00345039"/>
    <w:rsid w:val="00346058"/>
    <w:rsid w:val="003462C9"/>
    <w:rsid w:val="00350450"/>
    <w:rsid w:val="00350455"/>
    <w:rsid w:val="00351AA3"/>
    <w:rsid w:val="00352134"/>
    <w:rsid w:val="003539EF"/>
    <w:rsid w:val="003546A7"/>
    <w:rsid w:val="003550D1"/>
    <w:rsid w:val="00355284"/>
    <w:rsid w:val="00355822"/>
    <w:rsid w:val="003559B4"/>
    <w:rsid w:val="00355CEB"/>
    <w:rsid w:val="00356B5B"/>
    <w:rsid w:val="00357A26"/>
    <w:rsid w:val="00360956"/>
    <w:rsid w:val="003622C4"/>
    <w:rsid w:val="00362AFA"/>
    <w:rsid w:val="00363857"/>
    <w:rsid w:val="00363A5C"/>
    <w:rsid w:val="0036544B"/>
    <w:rsid w:val="00365B11"/>
    <w:rsid w:val="0036764E"/>
    <w:rsid w:val="00367846"/>
    <w:rsid w:val="00367D2A"/>
    <w:rsid w:val="00367DA7"/>
    <w:rsid w:val="003706E6"/>
    <w:rsid w:val="00370E0E"/>
    <w:rsid w:val="00371560"/>
    <w:rsid w:val="0037165B"/>
    <w:rsid w:val="00371B26"/>
    <w:rsid w:val="0037200A"/>
    <w:rsid w:val="003735BF"/>
    <w:rsid w:val="0037419C"/>
    <w:rsid w:val="00374889"/>
    <w:rsid w:val="00375648"/>
    <w:rsid w:val="00376208"/>
    <w:rsid w:val="00376AE1"/>
    <w:rsid w:val="003772B6"/>
    <w:rsid w:val="00377AE6"/>
    <w:rsid w:val="00380046"/>
    <w:rsid w:val="00380695"/>
    <w:rsid w:val="00380FD4"/>
    <w:rsid w:val="00381265"/>
    <w:rsid w:val="0038140A"/>
    <w:rsid w:val="00383B15"/>
    <w:rsid w:val="00385565"/>
    <w:rsid w:val="00386769"/>
    <w:rsid w:val="00386E55"/>
    <w:rsid w:val="0039104F"/>
    <w:rsid w:val="00392C7D"/>
    <w:rsid w:val="00395120"/>
    <w:rsid w:val="00395E4D"/>
    <w:rsid w:val="00397794"/>
    <w:rsid w:val="003A13C8"/>
    <w:rsid w:val="003A29D6"/>
    <w:rsid w:val="003A2A29"/>
    <w:rsid w:val="003A2CB6"/>
    <w:rsid w:val="003A3F16"/>
    <w:rsid w:val="003A6247"/>
    <w:rsid w:val="003B0378"/>
    <w:rsid w:val="003B09E0"/>
    <w:rsid w:val="003B14AE"/>
    <w:rsid w:val="003B287A"/>
    <w:rsid w:val="003B344B"/>
    <w:rsid w:val="003B412C"/>
    <w:rsid w:val="003B427A"/>
    <w:rsid w:val="003B5AA8"/>
    <w:rsid w:val="003B5B2F"/>
    <w:rsid w:val="003B6B06"/>
    <w:rsid w:val="003B6FEA"/>
    <w:rsid w:val="003C09CC"/>
    <w:rsid w:val="003C0ABB"/>
    <w:rsid w:val="003C0BFD"/>
    <w:rsid w:val="003C1654"/>
    <w:rsid w:val="003C369E"/>
    <w:rsid w:val="003C54BD"/>
    <w:rsid w:val="003C5E85"/>
    <w:rsid w:val="003C626D"/>
    <w:rsid w:val="003C6A62"/>
    <w:rsid w:val="003C742F"/>
    <w:rsid w:val="003C79AF"/>
    <w:rsid w:val="003D1F2C"/>
    <w:rsid w:val="003D232C"/>
    <w:rsid w:val="003D24CE"/>
    <w:rsid w:val="003D2903"/>
    <w:rsid w:val="003D37D3"/>
    <w:rsid w:val="003D3C04"/>
    <w:rsid w:val="003D63D4"/>
    <w:rsid w:val="003D6418"/>
    <w:rsid w:val="003D7514"/>
    <w:rsid w:val="003D7D0C"/>
    <w:rsid w:val="003E24E0"/>
    <w:rsid w:val="003E2912"/>
    <w:rsid w:val="003E3878"/>
    <w:rsid w:val="003F3736"/>
    <w:rsid w:val="003F39D8"/>
    <w:rsid w:val="003F3BBC"/>
    <w:rsid w:val="003F3E5D"/>
    <w:rsid w:val="003F4677"/>
    <w:rsid w:val="003F49B0"/>
    <w:rsid w:val="003F6DF5"/>
    <w:rsid w:val="003F761F"/>
    <w:rsid w:val="003F76F3"/>
    <w:rsid w:val="004005E0"/>
    <w:rsid w:val="00400994"/>
    <w:rsid w:val="0040204E"/>
    <w:rsid w:val="00402295"/>
    <w:rsid w:val="00402829"/>
    <w:rsid w:val="00402CF5"/>
    <w:rsid w:val="00402E1D"/>
    <w:rsid w:val="00402EA2"/>
    <w:rsid w:val="00403577"/>
    <w:rsid w:val="004047A1"/>
    <w:rsid w:val="00405834"/>
    <w:rsid w:val="00406648"/>
    <w:rsid w:val="00406A5A"/>
    <w:rsid w:val="00412CD8"/>
    <w:rsid w:val="00412F03"/>
    <w:rsid w:val="00413141"/>
    <w:rsid w:val="00415015"/>
    <w:rsid w:val="004172C0"/>
    <w:rsid w:val="004172CD"/>
    <w:rsid w:val="00417373"/>
    <w:rsid w:val="00417C22"/>
    <w:rsid w:val="00420AD6"/>
    <w:rsid w:val="00422785"/>
    <w:rsid w:val="00424B02"/>
    <w:rsid w:val="00425073"/>
    <w:rsid w:val="00425EA9"/>
    <w:rsid w:val="00425FC5"/>
    <w:rsid w:val="004268F8"/>
    <w:rsid w:val="0043012B"/>
    <w:rsid w:val="00430868"/>
    <w:rsid w:val="00431543"/>
    <w:rsid w:val="004318C5"/>
    <w:rsid w:val="00432071"/>
    <w:rsid w:val="00434D04"/>
    <w:rsid w:val="0043515A"/>
    <w:rsid w:val="00435BB9"/>
    <w:rsid w:val="00436837"/>
    <w:rsid w:val="00436DE1"/>
    <w:rsid w:val="00440F5B"/>
    <w:rsid w:val="0044165D"/>
    <w:rsid w:val="0044181E"/>
    <w:rsid w:val="00441A63"/>
    <w:rsid w:val="0044217B"/>
    <w:rsid w:val="00442B91"/>
    <w:rsid w:val="00443813"/>
    <w:rsid w:val="00443BD4"/>
    <w:rsid w:val="004444E9"/>
    <w:rsid w:val="00445848"/>
    <w:rsid w:val="004459BE"/>
    <w:rsid w:val="00445DDE"/>
    <w:rsid w:val="00446265"/>
    <w:rsid w:val="004478E0"/>
    <w:rsid w:val="00450551"/>
    <w:rsid w:val="00451CB0"/>
    <w:rsid w:val="004526BA"/>
    <w:rsid w:val="00453140"/>
    <w:rsid w:val="004531E9"/>
    <w:rsid w:val="00453524"/>
    <w:rsid w:val="00453DCB"/>
    <w:rsid w:val="00455B1E"/>
    <w:rsid w:val="00455CA0"/>
    <w:rsid w:val="00456462"/>
    <w:rsid w:val="004564B7"/>
    <w:rsid w:val="00460B26"/>
    <w:rsid w:val="004614AA"/>
    <w:rsid w:val="00461D7D"/>
    <w:rsid w:val="00461E5F"/>
    <w:rsid w:val="004622B9"/>
    <w:rsid w:val="00462749"/>
    <w:rsid w:val="00466A65"/>
    <w:rsid w:val="00466FAF"/>
    <w:rsid w:val="00467686"/>
    <w:rsid w:val="00472F5D"/>
    <w:rsid w:val="004734E9"/>
    <w:rsid w:val="00480F41"/>
    <w:rsid w:val="00483504"/>
    <w:rsid w:val="0048403E"/>
    <w:rsid w:val="00484CCC"/>
    <w:rsid w:val="00485197"/>
    <w:rsid w:val="00485E5B"/>
    <w:rsid w:val="004871C7"/>
    <w:rsid w:val="00490F20"/>
    <w:rsid w:val="00491821"/>
    <w:rsid w:val="0049296E"/>
    <w:rsid w:val="00494342"/>
    <w:rsid w:val="00494F1B"/>
    <w:rsid w:val="00496030"/>
    <w:rsid w:val="00496560"/>
    <w:rsid w:val="004966FA"/>
    <w:rsid w:val="00497A38"/>
    <w:rsid w:val="00497CBB"/>
    <w:rsid w:val="004A173C"/>
    <w:rsid w:val="004A389B"/>
    <w:rsid w:val="004A495D"/>
    <w:rsid w:val="004A5DE2"/>
    <w:rsid w:val="004A6578"/>
    <w:rsid w:val="004A790D"/>
    <w:rsid w:val="004A7B29"/>
    <w:rsid w:val="004B00A6"/>
    <w:rsid w:val="004B048D"/>
    <w:rsid w:val="004B1520"/>
    <w:rsid w:val="004B1D01"/>
    <w:rsid w:val="004B26F7"/>
    <w:rsid w:val="004B2AC7"/>
    <w:rsid w:val="004B2BDF"/>
    <w:rsid w:val="004B38E0"/>
    <w:rsid w:val="004B3ACA"/>
    <w:rsid w:val="004B4B35"/>
    <w:rsid w:val="004B5488"/>
    <w:rsid w:val="004B616D"/>
    <w:rsid w:val="004B6709"/>
    <w:rsid w:val="004B68E2"/>
    <w:rsid w:val="004B74D5"/>
    <w:rsid w:val="004B79E1"/>
    <w:rsid w:val="004B7A50"/>
    <w:rsid w:val="004C0743"/>
    <w:rsid w:val="004C1A05"/>
    <w:rsid w:val="004C1EB1"/>
    <w:rsid w:val="004C5768"/>
    <w:rsid w:val="004C6266"/>
    <w:rsid w:val="004C63F5"/>
    <w:rsid w:val="004C6CB2"/>
    <w:rsid w:val="004C7438"/>
    <w:rsid w:val="004C776F"/>
    <w:rsid w:val="004D0AB1"/>
    <w:rsid w:val="004D207A"/>
    <w:rsid w:val="004D21D3"/>
    <w:rsid w:val="004D3056"/>
    <w:rsid w:val="004D5AFC"/>
    <w:rsid w:val="004E116B"/>
    <w:rsid w:val="004E2D34"/>
    <w:rsid w:val="004E3724"/>
    <w:rsid w:val="004E4853"/>
    <w:rsid w:val="004E4C0E"/>
    <w:rsid w:val="004E55D0"/>
    <w:rsid w:val="004E5916"/>
    <w:rsid w:val="004E6D76"/>
    <w:rsid w:val="004E7CF8"/>
    <w:rsid w:val="004E7D01"/>
    <w:rsid w:val="004F21E9"/>
    <w:rsid w:val="004F3776"/>
    <w:rsid w:val="004F40B8"/>
    <w:rsid w:val="004F4510"/>
    <w:rsid w:val="004F5103"/>
    <w:rsid w:val="004F7886"/>
    <w:rsid w:val="004F7D37"/>
    <w:rsid w:val="005002A2"/>
    <w:rsid w:val="00502551"/>
    <w:rsid w:val="00502C25"/>
    <w:rsid w:val="00504BD2"/>
    <w:rsid w:val="00504DBC"/>
    <w:rsid w:val="00505444"/>
    <w:rsid w:val="00505B60"/>
    <w:rsid w:val="005063EF"/>
    <w:rsid w:val="00510186"/>
    <w:rsid w:val="00511D7B"/>
    <w:rsid w:val="00512344"/>
    <w:rsid w:val="00512AA7"/>
    <w:rsid w:val="0051380F"/>
    <w:rsid w:val="00513ACB"/>
    <w:rsid w:val="00514886"/>
    <w:rsid w:val="0051513A"/>
    <w:rsid w:val="0051572B"/>
    <w:rsid w:val="00517EB8"/>
    <w:rsid w:val="0052325F"/>
    <w:rsid w:val="00524430"/>
    <w:rsid w:val="00525FC6"/>
    <w:rsid w:val="005274F2"/>
    <w:rsid w:val="00531FBB"/>
    <w:rsid w:val="00532319"/>
    <w:rsid w:val="00532AF5"/>
    <w:rsid w:val="00534665"/>
    <w:rsid w:val="00534926"/>
    <w:rsid w:val="00535303"/>
    <w:rsid w:val="00537C7C"/>
    <w:rsid w:val="00537D48"/>
    <w:rsid w:val="00537E3E"/>
    <w:rsid w:val="00537EFB"/>
    <w:rsid w:val="00540830"/>
    <w:rsid w:val="00540BF4"/>
    <w:rsid w:val="00541E83"/>
    <w:rsid w:val="005432E4"/>
    <w:rsid w:val="00543B91"/>
    <w:rsid w:val="0054482A"/>
    <w:rsid w:val="0054599B"/>
    <w:rsid w:val="00545B5B"/>
    <w:rsid w:val="00546544"/>
    <w:rsid w:val="00546860"/>
    <w:rsid w:val="00550C7F"/>
    <w:rsid w:val="00551289"/>
    <w:rsid w:val="00551E7E"/>
    <w:rsid w:val="005530C8"/>
    <w:rsid w:val="005555D9"/>
    <w:rsid w:val="00557183"/>
    <w:rsid w:val="0055742C"/>
    <w:rsid w:val="00557509"/>
    <w:rsid w:val="00562DF4"/>
    <w:rsid w:val="005634D0"/>
    <w:rsid w:val="00566756"/>
    <w:rsid w:val="0056798A"/>
    <w:rsid w:val="0057255C"/>
    <w:rsid w:val="00576E77"/>
    <w:rsid w:val="0058140D"/>
    <w:rsid w:val="00581D62"/>
    <w:rsid w:val="00582C0F"/>
    <w:rsid w:val="00584983"/>
    <w:rsid w:val="005857F1"/>
    <w:rsid w:val="00586D39"/>
    <w:rsid w:val="005919A3"/>
    <w:rsid w:val="0059233C"/>
    <w:rsid w:val="005934BC"/>
    <w:rsid w:val="00594397"/>
    <w:rsid w:val="00595048"/>
    <w:rsid w:val="005A041D"/>
    <w:rsid w:val="005A0580"/>
    <w:rsid w:val="005A1870"/>
    <w:rsid w:val="005A1B7B"/>
    <w:rsid w:val="005A2322"/>
    <w:rsid w:val="005A2BB8"/>
    <w:rsid w:val="005A3FC1"/>
    <w:rsid w:val="005A4ADB"/>
    <w:rsid w:val="005A4F01"/>
    <w:rsid w:val="005A6237"/>
    <w:rsid w:val="005A7BBC"/>
    <w:rsid w:val="005B0135"/>
    <w:rsid w:val="005B1A6C"/>
    <w:rsid w:val="005B2ADC"/>
    <w:rsid w:val="005B3AB0"/>
    <w:rsid w:val="005B736D"/>
    <w:rsid w:val="005B769D"/>
    <w:rsid w:val="005C06EA"/>
    <w:rsid w:val="005C17A4"/>
    <w:rsid w:val="005C1911"/>
    <w:rsid w:val="005C21CF"/>
    <w:rsid w:val="005C4B3F"/>
    <w:rsid w:val="005C5D34"/>
    <w:rsid w:val="005C7E09"/>
    <w:rsid w:val="005D01B8"/>
    <w:rsid w:val="005D0900"/>
    <w:rsid w:val="005D46F9"/>
    <w:rsid w:val="005D6FF5"/>
    <w:rsid w:val="005D7345"/>
    <w:rsid w:val="005D778C"/>
    <w:rsid w:val="005D7AF5"/>
    <w:rsid w:val="005D7C97"/>
    <w:rsid w:val="005E0300"/>
    <w:rsid w:val="005E03E8"/>
    <w:rsid w:val="005E0635"/>
    <w:rsid w:val="005E0969"/>
    <w:rsid w:val="005E0C70"/>
    <w:rsid w:val="005E0DBC"/>
    <w:rsid w:val="005E0FFD"/>
    <w:rsid w:val="005E1BE2"/>
    <w:rsid w:val="005E2000"/>
    <w:rsid w:val="005E419E"/>
    <w:rsid w:val="005E42F9"/>
    <w:rsid w:val="005E5F9B"/>
    <w:rsid w:val="005E60DE"/>
    <w:rsid w:val="005E61F2"/>
    <w:rsid w:val="005E6385"/>
    <w:rsid w:val="005E6687"/>
    <w:rsid w:val="005E6D10"/>
    <w:rsid w:val="005E719A"/>
    <w:rsid w:val="005E7FDD"/>
    <w:rsid w:val="005F0AE9"/>
    <w:rsid w:val="005F0F91"/>
    <w:rsid w:val="005F10E4"/>
    <w:rsid w:val="005F1D96"/>
    <w:rsid w:val="005F3266"/>
    <w:rsid w:val="005F354C"/>
    <w:rsid w:val="005F4263"/>
    <w:rsid w:val="005F55A4"/>
    <w:rsid w:val="005F62F2"/>
    <w:rsid w:val="005F647F"/>
    <w:rsid w:val="005F7511"/>
    <w:rsid w:val="00600127"/>
    <w:rsid w:val="0060128D"/>
    <w:rsid w:val="006024F6"/>
    <w:rsid w:val="00602952"/>
    <w:rsid w:val="0060350C"/>
    <w:rsid w:val="00603EBA"/>
    <w:rsid w:val="00604685"/>
    <w:rsid w:val="00605CA7"/>
    <w:rsid w:val="00605F6A"/>
    <w:rsid w:val="006070D5"/>
    <w:rsid w:val="006073FB"/>
    <w:rsid w:val="00607C08"/>
    <w:rsid w:val="0061079D"/>
    <w:rsid w:val="0061288C"/>
    <w:rsid w:val="00612FBF"/>
    <w:rsid w:val="00613BD4"/>
    <w:rsid w:val="00613EE3"/>
    <w:rsid w:val="006154DD"/>
    <w:rsid w:val="00616035"/>
    <w:rsid w:val="00616EE4"/>
    <w:rsid w:val="0061734F"/>
    <w:rsid w:val="00617364"/>
    <w:rsid w:val="006177DE"/>
    <w:rsid w:val="0062085E"/>
    <w:rsid w:val="006218EB"/>
    <w:rsid w:val="00622183"/>
    <w:rsid w:val="006221B7"/>
    <w:rsid w:val="00623A9E"/>
    <w:rsid w:val="00623D66"/>
    <w:rsid w:val="00625391"/>
    <w:rsid w:val="00626768"/>
    <w:rsid w:val="00626FB7"/>
    <w:rsid w:val="00627032"/>
    <w:rsid w:val="00630036"/>
    <w:rsid w:val="00632604"/>
    <w:rsid w:val="00632DEF"/>
    <w:rsid w:val="00633B65"/>
    <w:rsid w:val="006356FA"/>
    <w:rsid w:val="00640B05"/>
    <w:rsid w:val="00641112"/>
    <w:rsid w:val="0064206F"/>
    <w:rsid w:val="00642619"/>
    <w:rsid w:val="00642F05"/>
    <w:rsid w:val="006462BF"/>
    <w:rsid w:val="00646E1A"/>
    <w:rsid w:val="0064722E"/>
    <w:rsid w:val="006507A5"/>
    <w:rsid w:val="006516FF"/>
    <w:rsid w:val="00652620"/>
    <w:rsid w:val="0065286A"/>
    <w:rsid w:val="006529E5"/>
    <w:rsid w:val="00653C9B"/>
    <w:rsid w:val="00655F94"/>
    <w:rsid w:val="0065671A"/>
    <w:rsid w:val="00656A2F"/>
    <w:rsid w:val="00656CAF"/>
    <w:rsid w:val="00656F00"/>
    <w:rsid w:val="006577F6"/>
    <w:rsid w:val="006630DE"/>
    <w:rsid w:val="00664EA8"/>
    <w:rsid w:val="006653DD"/>
    <w:rsid w:val="0066603B"/>
    <w:rsid w:val="006671B4"/>
    <w:rsid w:val="006672FD"/>
    <w:rsid w:val="00667BC9"/>
    <w:rsid w:val="00667F44"/>
    <w:rsid w:val="0067132B"/>
    <w:rsid w:val="00671657"/>
    <w:rsid w:val="00671B3D"/>
    <w:rsid w:val="006768A0"/>
    <w:rsid w:val="00677C59"/>
    <w:rsid w:val="00680798"/>
    <w:rsid w:val="00680E53"/>
    <w:rsid w:val="00681721"/>
    <w:rsid w:val="00681E4D"/>
    <w:rsid w:val="00682551"/>
    <w:rsid w:val="0068278B"/>
    <w:rsid w:val="006833DC"/>
    <w:rsid w:val="0068369D"/>
    <w:rsid w:val="00683C1E"/>
    <w:rsid w:val="00683E21"/>
    <w:rsid w:val="006851C0"/>
    <w:rsid w:val="00685898"/>
    <w:rsid w:val="00690A15"/>
    <w:rsid w:val="00690A2F"/>
    <w:rsid w:val="00690B68"/>
    <w:rsid w:val="006913B7"/>
    <w:rsid w:val="006936A2"/>
    <w:rsid w:val="00693979"/>
    <w:rsid w:val="006941D7"/>
    <w:rsid w:val="00694481"/>
    <w:rsid w:val="006945FB"/>
    <w:rsid w:val="00695D1F"/>
    <w:rsid w:val="006961BF"/>
    <w:rsid w:val="00696E90"/>
    <w:rsid w:val="00696EBF"/>
    <w:rsid w:val="00697A85"/>
    <w:rsid w:val="006A2F26"/>
    <w:rsid w:val="006A32DE"/>
    <w:rsid w:val="006A66E9"/>
    <w:rsid w:val="006B1AA3"/>
    <w:rsid w:val="006B4427"/>
    <w:rsid w:val="006B651A"/>
    <w:rsid w:val="006B6B33"/>
    <w:rsid w:val="006B7D62"/>
    <w:rsid w:val="006C00F1"/>
    <w:rsid w:val="006C0678"/>
    <w:rsid w:val="006C178A"/>
    <w:rsid w:val="006C1AAD"/>
    <w:rsid w:val="006C2701"/>
    <w:rsid w:val="006C27B0"/>
    <w:rsid w:val="006C2B32"/>
    <w:rsid w:val="006C32BE"/>
    <w:rsid w:val="006C3B00"/>
    <w:rsid w:val="006C3C71"/>
    <w:rsid w:val="006C6175"/>
    <w:rsid w:val="006C6A7A"/>
    <w:rsid w:val="006C6D2F"/>
    <w:rsid w:val="006C70E5"/>
    <w:rsid w:val="006C7E8E"/>
    <w:rsid w:val="006D07F5"/>
    <w:rsid w:val="006D0E73"/>
    <w:rsid w:val="006D425A"/>
    <w:rsid w:val="006D4443"/>
    <w:rsid w:val="006D4B43"/>
    <w:rsid w:val="006D540D"/>
    <w:rsid w:val="006D5432"/>
    <w:rsid w:val="006D5EF5"/>
    <w:rsid w:val="006D6673"/>
    <w:rsid w:val="006D7095"/>
    <w:rsid w:val="006E1373"/>
    <w:rsid w:val="006E2BBB"/>
    <w:rsid w:val="006E3567"/>
    <w:rsid w:val="006E41E4"/>
    <w:rsid w:val="006E473A"/>
    <w:rsid w:val="006E5239"/>
    <w:rsid w:val="006E67EB"/>
    <w:rsid w:val="006E7324"/>
    <w:rsid w:val="006E7FBB"/>
    <w:rsid w:val="006F0DCC"/>
    <w:rsid w:val="006F1DE4"/>
    <w:rsid w:val="006F3B51"/>
    <w:rsid w:val="006F3FC8"/>
    <w:rsid w:val="006F49C4"/>
    <w:rsid w:val="006F4ECF"/>
    <w:rsid w:val="006F54A0"/>
    <w:rsid w:val="006F5A5A"/>
    <w:rsid w:val="006F7238"/>
    <w:rsid w:val="00700696"/>
    <w:rsid w:val="00700B53"/>
    <w:rsid w:val="00702485"/>
    <w:rsid w:val="00703F77"/>
    <w:rsid w:val="0070411B"/>
    <w:rsid w:val="00706C31"/>
    <w:rsid w:val="007079A2"/>
    <w:rsid w:val="00711C97"/>
    <w:rsid w:val="00712519"/>
    <w:rsid w:val="00712844"/>
    <w:rsid w:val="00712E8E"/>
    <w:rsid w:val="007139AF"/>
    <w:rsid w:val="00713B12"/>
    <w:rsid w:val="0071670D"/>
    <w:rsid w:val="00717439"/>
    <w:rsid w:val="00717C4D"/>
    <w:rsid w:val="00720A90"/>
    <w:rsid w:val="00720E62"/>
    <w:rsid w:val="00720EF0"/>
    <w:rsid w:val="0072202D"/>
    <w:rsid w:val="0072222E"/>
    <w:rsid w:val="00722360"/>
    <w:rsid w:val="00723BF3"/>
    <w:rsid w:val="00723F61"/>
    <w:rsid w:val="0072409E"/>
    <w:rsid w:val="00724BC1"/>
    <w:rsid w:val="00724BDC"/>
    <w:rsid w:val="00724E8C"/>
    <w:rsid w:val="0072531C"/>
    <w:rsid w:val="00727A6C"/>
    <w:rsid w:val="00730716"/>
    <w:rsid w:val="00731C42"/>
    <w:rsid w:val="00732D08"/>
    <w:rsid w:val="00733A70"/>
    <w:rsid w:val="00734EDB"/>
    <w:rsid w:val="00735BD8"/>
    <w:rsid w:val="0073676E"/>
    <w:rsid w:val="00737E2C"/>
    <w:rsid w:val="00740E09"/>
    <w:rsid w:val="00742BDE"/>
    <w:rsid w:val="0074322F"/>
    <w:rsid w:val="0074330D"/>
    <w:rsid w:val="00743ADE"/>
    <w:rsid w:val="007449AC"/>
    <w:rsid w:val="00744B0E"/>
    <w:rsid w:val="00744DD2"/>
    <w:rsid w:val="007463FC"/>
    <w:rsid w:val="00747D64"/>
    <w:rsid w:val="00750862"/>
    <w:rsid w:val="007510C4"/>
    <w:rsid w:val="007517EF"/>
    <w:rsid w:val="00751CEC"/>
    <w:rsid w:val="00754812"/>
    <w:rsid w:val="00755156"/>
    <w:rsid w:val="007565D6"/>
    <w:rsid w:val="00756FED"/>
    <w:rsid w:val="007601A0"/>
    <w:rsid w:val="00760360"/>
    <w:rsid w:val="0076056C"/>
    <w:rsid w:val="00760846"/>
    <w:rsid w:val="00760AB4"/>
    <w:rsid w:val="00760B16"/>
    <w:rsid w:val="00761699"/>
    <w:rsid w:val="00761F2D"/>
    <w:rsid w:val="007627AE"/>
    <w:rsid w:val="007628A1"/>
    <w:rsid w:val="007638C6"/>
    <w:rsid w:val="00763DBA"/>
    <w:rsid w:val="00764291"/>
    <w:rsid w:val="00764618"/>
    <w:rsid w:val="007658EE"/>
    <w:rsid w:val="00766B88"/>
    <w:rsid w:val="00767645"/>
    <w:rsid w:val="007678D8"/>
    <w:rsid w:val="00767B32"/>
    <w:rsid w:val="007705E9"/>
    <w:rsid w:val="00770FC6"/>
    <w:rsid w:val="00771194"/>
    <w:rsid w:val="007719E7"/>
    <w:rsid w:val="00771CF5"/>
    <w:rsid w:val="00772F77"/>
    <w:rsid w:val="007747F5"/>
    <w:rsid w:val="00774D64"/>
    <w:rsid w:val="00775B7B"/>
    <w:rsid w:val="00777868"/>
    <w:rsid w:val="0078015C"/>
    <w:rsid w:val="007806D3"/>
    <w:rsid w:val="00780FB8"/>
    <w:rsid w:val="007814D7"/>
    <w:rsid w:val="0078449F"/>
    <w:rsid w:val="00785307"/>
    <w:rsid w:val="00786A40"/>
    <w:rsid w:val="007877DF"/>
    <w:rsid w:val="00787EDE"/>
    <w:rsid w:val="00791F3D"/>
    <w:rsid w:val="00792FA7"/>
    <w:rsid w:val="00794286"/>
    <w:rsid w:val="00796672"/>
    <w:rsid w:val="0079712C"/>
    <w:rsid w:val="00797285"/>
    <w:rsid w:val="00797925"/>
    <w:rsid w:val="00797C0A"/>
    <w:rsid w:val="007A25BA"/>
    <w:rsid w:val="007A2D96"/>
    <w:rsid w:val="007A380F"/>
    <w:rsid w:val="007A4271"/>
    <w:rsid w:val="007A6F2A"/>
    <w:rsid w:val="007A7422"/>
    <w:rsid w:val="007B0054"/>
    <w:rsid w:val="007B0E1F"/>
    <w:rsid w:val="007B0FBF"/>
    <w:rsid w:val="007B26DB"/>
    <w:rsid w:val="007B2BDE"/>
    <w:rsid w:val="007B3F75"/>
    <w:rsid w:val="007B48FA"/>
    <w:rsid w:val="007B53FD"/>
    <w:rsid w:val="007B6CF0"/>
    <w:rsid w:val="007C015D"/>
    <w:rsid w:val="007C10B7"/>
    <w:rsid w:val="007C1AC8"/>
    <w:rsid w:val="007C2582"/>
    <w:rsid w:val="007C2EAF"/>
    <w:rsid w:val="007C2EEC"/>
    <w:rsid w:val="007C364C"/>
    <w:rsid w:val="007C532B"/>
    <w:rsid w:val="007C6C45"/>
    <w:rsid w:val="007C7D7E"/>
    <w:rsid w:val="007C7D98"/>
    <w:rsid w:val="007D0D48"/>
    <w:rsid w:val="007D4639"/>
    <w:rsid w:val="007D4CE1"/>
    <w:rsid w:val="007D4D1F"/>
    <w:rsid w:val="007D580D"/>
    <w:rsid w:val="007D65AC"/>
    <w:rsid w:val="007D6835"/>
    <w:rsid w:val="007D78FC"/>
    <w:rsid w:val="007D7E12"/>
    <w:rsid w:val="007E2391"/>
    <w:rsid w:val="007E2FBF"/>
    <w:rsid w:val="007E3600"/>
    <w:rsid w:val="007E5EB0"/>
    <w:rsid w:val="007F0AB5"/>
    <w:rsid w:val="007F1275"/>
    <w:rsid w:val="007F13D2"/>
    <w:rsid w:val="007F3467"/>
    <w:rsid w:val="007F37B6"/>
    <w:rsid w:val="007F47EB"/>
    <w:rsid w:val="007F4D92"/>
    <w:rsid w:val="007F5EDD"/>
    <w:rsid w:val="00800411"/>
    <w:rsid w:val="00800695"/>
    <w:rsid w:val="0080127D"/>
    <w:rsid w:val="00801AE0"/>
    <w:rsid w:val="00802B73"/>
    <w:rsid w:val="0080456E"/>
    <w:rsid w:val="00804BEC"/>
    <w:rsid w:val="00805A88"/>
    <w:rsid w:val="00805F2A"/>
    <w:rsid w:val="00811101"/>
    <w:rsid w:val="00811DDC"/>
    <w:rsid w:val="008121DA"/>
    <w:rsid w:val="00812A25"/>
    <w:rsid w:val="00813420"/>
    <w:rsid w:val="008135EB"/>
    <w:rsid w:val="00815FAA"/>
    <w:rsid w:val="00816000"/>
    <w:rsid w:val="008177EB"/>
    <w:rsid w:val="00820BC1"/>
    <w:rsid w:val="00825C0A"/>
    <w:rsid w:val="00825FF1"/>
    <w:rsid w:val="0083083A"/>
    <w:rsid w:val="00830B0B"/>
    <w:rsid w:val="0083138B"/>
    <w:rsid w:val="00831FE1"/>
    <w:rsid w:val="00831FFD"/>
    <w:rsid w:val="00832B91"/>
    <w:rsid w:val="00834A9F"/>
    <w:rsid w:val="008351CD"/>
    <w:rsid w:val="00835CAB"/>
    <w:rsid w:val="0083675E"/>
    <w:rsid w:val="008379F1"/>
    <w:rsid w:val="0084152C"/>
    <w:rsid w:val="00841A5B"/>
    <w:rsid w:val="00842224"/>
    <w:rsid w:val="008423EC"/>
    <w:rsid w:val="00846FB3"/>
    <w:rsid w:val="008474FD"/>
    <w:rsid w:val="0085060A"/>
    <w:rsid w:val="0085073D"/>
    <w:rsid w:val="00851218"/>
    <w:rsid w:val="00851EC1"/>
    <w:rsid w:val="0085206D"/>
    <w:rsid w:val="00853BBA"/>
    <w:rsid w:val="00854ACD"/>
    <w:rsid w:val="00854AFC"/>
    <w:rsid w:val="00855CF1"/>
    <w:rsid w:val="00856AB1"/>
    <w:rsid w:val="0085788C"/>
    <w:rsid w:val="008621B9"/>
    <w:rsid w:val="00862A19"/>
    <w:rsid w:val="00862A54"/>
    <w:rsid w:val="00862BAD"/>
    <w:rsid w:val="00863A80"/>
    <w:rsid w:val="00863F47"/>
    <w:rsid w:val="00864B29"/>
    <w:rsid w:val="008653CB"/>
    <w:rsid w:val="00865C1D"/>
    <w:rsid w:val="0086784D"/>
    <w:rsid w:val="00870DFA"/>
    <w:rsid w:val="008711A9"/>
    <w:rsid w:val="00871D3A"/>
    <w:rsid w:val="008725E0"/>
    <w:rsid w:val="0087279B"/>
    <w:rsid w:val="00874CD0"/>
    <w:rsid w:val="00875074"/>
    <w:rsid w:val="00875EDA"/>
    <w:rsid w:val="00876DDA"/>
    <w:rsid w:val="0087707A"/>
    <w:rsid w:val="0087791D"/>
    <w:rsid w:val="008802D9"/>
    <w:rsid w:val="00881A7D"/>
    <w:rsid w:val="0088299D"/>
    <w:rsid w:val="00882A93"/>
    <w:rsid w:val="008832FA"/>
    <w:rsid w:val="00886F39"/>
    <w:rsid w:val="008872B1"/>
    <w:rsid w:val="00887B55"/>
    <w:rsid w:val="00887C14"/>
    <w:rsid w:val="0089263A"/>
    <w:rsid w:val="00893CF1"/>
    <w:rsid w:val="00894F94"/>
    <w:rsid w:val="00895F40"/>
    <w:rsid w:val="00896B3E"/>
    <w:rsid w:val="008978EB"/>
    <w:rsid w:val="00897EDF"/>
    <w:rsid w:val="008A0259"/>
    <w:rsid w:val="008A07C2"/>
    <w:rsid w:val="008A12B9"/>
    <w:rsid w:val="008A2529"/>
    <w:rsid w:val="008A2CD4"/>
    <w:rsid w:val="008A3710"/>
    <w:rsid w:val="008A41E7"/>
    <w:rsid w:val="008A4B32"/>
    <w:rsid w:val="008A61FC"/>
    <w:rsid w:val="008A6E67"/>
    <w:rsid w:val="008A7727"/>
    <w:rsid w:val="008B05BD"/>
    <w:rsid w:val="008B0E65"/>
    <w:rsid w:val="008B0FE7"/>
    <w:rsid w:val="008B2DE9"/>
    <w:rsid w:val="008B3325"/>
    <w:rsid w:val="008B427A"/>
    <w:rsid w:val="008B4F4C"/>
    <w:rsid w:val="008B4F88"/>
    <w:rsid w:val="008B6AD3"/>
    <w:rsid w:val="008B7E82"/>
    <w:rsid w:val="008C05EB"/>
    <w:rsid w:val="008C1152"/>
    <w:rsid w:val="008C2475"/>
    <w:rsid w:val="008C2FD0"/>
    <w:rsid w:val="008C318E"/>
    <w:rsid w:val="008C34D6"/>
    <w:rsid w:val="008C3888"/>
    <w:rsid w:val="008C49A8"/>
    <w:rsid w:val="008C4A05"/>
    <w:rsid w:val="008D1FCB"/>
    <w:rsid w:val="008D4084"/>
    <w:rsid w:val="008D4112"/>
    <w:rsid w:val="008D4EC1"/>
    <w:rsid w:val="008D56F0"/>
    <w:rsid w:val="008D5DDC"/>
    <w:rsid w:val="008D6AF2"/>
    <w:rsid w:val="008D7134"/>
    <w:rsid w:val="008D7EE8"/>
    <w:rsid w:val="008E09C2"/>
    <w:rsid w:val="008E1F42"/>
    <w:rsid w:val="008E363F"/>
    <w:rsid w:val="008E3CC1"/>
    <w:rsid w:val="008E4E65"/>
    <w:rsid w:val="008E5C07"/>
    <w:rsid w:val="008E5FFC"/>
    <w:rsid w:val="008E6928"/>
    <w:rsid w:val="008E740A"/>
    <w:rsid w:val="008F24EB"/>
    <w:rsid w:val="008F26FD"/>
    <w:rsid w:val="008F3BA5"/>
    <w:rsid w:val="008F4143"/>
    <w:rsid w:val="008F48DA"/>
    <w:rsid w:val="008F5649"/>
    <w:rsid w:val="008F634D"/>
    <w:rsid w:val="008F68CC"/>
    <w:rsid w:val="008F6D3A"/>
    <w:rsid w:val="00900FA7"/>
    <w:rsid w:val="009030CF"/>
    <w:rsid w:val="009034D7"/>
    <w:rsid w:val="009035B2"/>
    <w:rsid w:val="009048D0"/>
    <w:rsid w:val="00905C2B"/>
    <w:rsid w:val="00906D9C"/>
    <w:rsid w:val="009116EB"/>
    <w:rsid w:val="00912384"/>
    <w:rsid w:val="0091295D"/>
    <w:rsid w:val="00912E61"/>
    <w:rsid w:val="00913619"/>
    <w:rsid w:val="009148B7"/>
    <w:rsid w:val="009160B0"/>
    <w:rsid w:val="009161E6"/>
    <w:rsid w:val="009202D4"/>
    <w:rsid w:val="0092273F"/>
    <w:rsid w:val="00922F8D"/>
    <w:rsid w:val="00923285"/>
    <w:rsid w:val="009241AE"/>
    <w:rsid w:val="009249E9"/>
    <w:rsid w:val="00924AD7"/>
    <w:rsid w:val="0092681A"/>
    <w:rsid w:val="009272C4"/>
    <w:rsid w:val="00927DC8"/>
    <w:rsid w:val="009316FA"/>
    <w:rsid w:val="00932C09"/>
    <w:rsid w:val="00934110"/>
    <w:rsid w:val="00934E16"/>
    <w:rsid w:val="00934E90"/>
    <w:rsid w:val="009351DA"/>
    <w:rsid w:val="0093591D"/>
    <w:rsid w:val="0093649B"/>
    <w:rsid w:val="009365C2"/>
    <w:rsid w:val="00936E9C"/>
    <w:rsid w:val="009371AE"/>
    <w:rsid w:val="00937607"/>
    <w:rsid w:val="00937DB1"/>
    <w:rsid w:val="00940509"/>
    <w:rsid w:val="00941129"/>
    <w:rsid w:val="00941640"/>
    <w:rsid w:val="009429CB"/>
    <w:rsid w:val="00943C72"/>
    <w:rsid w:val="00944C93"/>
    <w:rsid w:val="00945BED"/>
    <w:rsid w:val="00947A4D"/>
    <w:rsid w:val="00951958"/>
    <w:rsid w:val="00951D95"/>
    <w:rsid w:val="009529BC"/>
    <w:rsid w:val="00952A8C"/>
    <w:rsid w:val="00952E74"/>
    <w:rsid w:val="009534F2"/>
    <w:rsid w:val="00953A65"/>
    <w:rsid w:val="00954828"/>
    <w:rsid w:val="009549C6"/>
    <w:rsid w:val="00954E98"/>
    <w:rsid w:val="00955E7D"/>
    <w:rsid w:val="00955EAD"/>
    <w:rsid w:val="00956A8C"/>
    <w:rsid w:val="00961FD6"/>
    <w:rsid w:val="009620B9"/>
    <w:rsid w:val="009654C6"/>
    <w:rsid w:val="00965AD2"/>
    <w:rsid w:val="00966335"/>
    <w:rsid w:val="00970320"/>
    <w:rsid w:val="009708A6"/>
    <w:rsid w:val="00970B13"/>
    <w:rsid w:val="00970F84"/>
    <w:rsid w:val="009717A6"/>
    <w:rsid w:val="009727C0"/>
    <w:rsid w:val="009733EC"/>
    <w:rsid w:val="00974591"/>
    <w:rsid w:val="00974661"/>
    <w:rsid w:val="009753DA"/>
    <w:rsid w:val="00975945"/>
    <w:rsid w:val="009773B4"/>
    <w:rsid w:val="0097774A"/>
    <w:rsid w:val="009805D5"/>
    <w:rsid w:val="009805E4"/>
    <w:rsid w:val="00981625"/>
    <w:rsid w:val="00981EC0"/>
    <w:rsid w:val="00982002"/>
    <w:rsid w:val="00983240"/>
    <w:rsid w:val="009838F7"/>
    <w:rsid w:val="00983EF4"/>
    <w:rsid w:val="00984B13"/>
    <w:rsid w:val="00985C39"/>
    <w:rsid w:val="00986A43"/>
    <w:rsid w:val="00990A46"/>
    <w:rsid w:val="00990BFE"/>
    <w:rsid w:val="009913F4"/>
    <w:rsid w:val="00991FE6"/>
    <w:rsid w:val="00992296"/>
    <w:rsid w:val="00992D55"/>
    <w:rsid w:val="00993E7A"/>
    <w:rsid w:val="00996416"/>
    <w:rsid w:val="00996D1A"/>
    <w:rsid w:val="009A06E1"/>
    <w:rsid w:val="009A2671"/>
    <w:rsid w:val="009A4EBE"/>
    <w:rsid w:val="009A4F4F"/>
    <w:rsid w:val="009A5785"/>
    <w:rsid w:val="009A579A"/>
    <w:rsid w:val="009A615B"/>
    <w:rsid w:val="009A7716"/>
    <w:rsid w:val="009A7EDF"/>
    <w:rsid w:val="009B29BD"/>
    <w:rsid w:val="009B2B1F"/>
    <w:rsid w:val="009B314A"/>
    <w:rsid w:val="009B4C59"/>
    <w:rsid w:val="009B5823"/>
    <w:rsid w:val="009B5EC0"/>
    <w:rsid w:val="009B66DA"/>
    <w:rsid w:val="009C1DD5"/>
    <w:rsid w:val="009C2926"/>
    <w:rsid w:val="009C2A3C"/>
    <w:rsid w:val="009C3DBD"/>
    <w:rsid w:val="009C4938"/>
    <w:rsid w:val="009C6EF4"/>
    <w:rsid w:val="009C6F7D"/>
    <w:rsid w:val="009C72CD"/>
    <w:rsid w:val="009D01A7"/>
    <w:rsid w:val="009D0BAF"/>
    <w:rsid w:val="009D10D2"/>
    <w:rsid w:val="009D20BD"/>
    <w:rsid w:val="009D26EF"/>
    <w:rsid w:val="009D2F4E"/>
    <w:rsid w:val="009D39BB"/>
    <w:rsid w:val="009D4F15"/>
    <w:rsid w:val="009D6112"/>
    <w:rsid w:val="009D752A"/>
    <w:rsid w:val="009E1B4C"/>
    <w:rsid w:val="009E2F6A"/>
    <w:rsid w:val="009E3E3E"/>
    <w:rsid w:val="009E4123"/>
    <w:rsid w:val="009E45F4"/>
    <w:rsid w:val="009E49EB"/>
    <w:rsid w:val="009E4CE1"/>
    <w:rsid w:val="009E5AD9"/>
    <w:rsid w:val="009E6BBD"/>
    <w:rsid w:val="009E6CC1"/>
    <w:rsid w:val="009E6D8E"/>
    <w:rsid w:val="009E6E1F"/>
    <w:rsid w:val="009E6FDE"/>
    <w:rsid w:val="009E72EE"/>
    <w:rsid w:val="009E7843"/>
    <w:rsid w:val="009F0E37"/>
    <w:rsid w:val="009F3ED8"/>
    <w:rsid w:val="009F6237"/>
    <w:rsid w:val="009F6CBC"/>
    <w:rsid w:val="009F7A43"/>
    <w:rsid w:val="00A00C3B"/>
    <w:rsid w:val="00A0150D"/>
    <w:rsid w:val="00A0164B"/>
    <w:rsid w:val="00A0193F"/>
    <w:rsid w:val="00A01EEC"/>
    <w:rsid w:val="00A024AD"/>
    <w:rsid w:val="00A03FC9"/>
    <w:rsid w:val="00A043F5"/>
    <w:rsid w:val="00A06100"/>
    <w:rsid w:val="00A06AC4"/>
    <w:rsid w:val="00A07294"/>
    <w:rsid w:val="00A10098"/>
    <w:rsid w:val="00A1193C"/>
    <w:rsid w:val="00A13260"/>
    <w:rsid w:val="00A13A1A"/>
    <w:rsid w:val="00A1420E"/>
    <w:rsid w:val="00A16627"/>
    <w:rsid w:val="00A168C7"/>
    <w:rsid w:val="00A17E2F"/>
    <w:rsid w:val="00A20F40"/>
    <w:rsid w:val="00A25D46"/>
    <w:rsid w:val="00A264C7"/>
    <w:rsid w:val="00A27127"/>
    <w:rsid w:val="00A27EBB"/>
    <w:rsid w:val="00A30168"/>
    <w:rsid w:val="00A30E79"/>
    <w:rsid w:val="00A31604"/>
    <w:rsid w:val="00A319FB"/>
    <w:rsid w:val="00A32395"/>
    <w:rsid w:val="00A34070"/>
    <w:rsid w:val="00A34B9C"/>
    <w:rsid w:val="00A37C7D"/>
    <w:rsid w:val="00A4052A"/>
    <w:rsid w:val="00A427E5"/>
    <w:rsid w:val="00A437B8"/>
    <w:rsid w:val="00A44393"/>
    <w:rsid w:val="00A45162"/>
    <w:rsid w:val="00A45FD0"/>
    <w:rsid w:val="00A4627C"/>
    <w:rsid w:val="00A46BFE"/>
    <w:rsid w:val="00A472FA"/>
    <w:rsid w:val="00A472FC"/>
    <w:rsid w:val="00A508E6"/>
    <w:rsid w:val="00A50E9E"/>
    <w:rsid w:val="00A51182"/>
    <w:rsid w:val="00A52817"/>
    <w:rsid w:val="00A530EE"/>
    <w:rsid w:val="00A54B3D"/>
    <w:rsid w:val="00A55D13"/>
    <w:rsid w:val="00A55E70"/>
    <w:rsid w:val="00A57F80"/>
    <w:rsid w:val="00A60789"/>
    <w:rsid w:val="00A61785"/>
    <w:rsid w:val="00A632A3"/>
    <w:rsid w:val="00A63B0C"/>
    <w:rsid w:val="00A63C91"/>
    <w:rsid w:val="00A65898"/>
    <w:rsid w:val="00A65C54"/>
    <w:rsid w:val="00A6636C"/>
    <w:rsid w:val="00A666FD"/>
    <w:rsid w:val="00A703BD"/>
    <w:rsid w:val="00A70C77"/>
    <w:rsid w:val="00A70FB2"/>
    <w:rsid w:val="00A71B8C"/>
    <w:rsid w:val="00A71ED8"/>
    <w:rsid w:val="00A729D3"/>
    <w:rsid w:val="00A72A78"/>
    <w:rsid w:val="00A72C72"/>
    <w:rsid w:val="00A757FA"/>
    <w:rsid w:val="00A769EE"/>
    <w:rsid w:val="00A80284"/>
    <w:rsid w:val="00A810F8"/>
    <w:rsid w:val="00A81EDF"/>
    <w:rsid w:val="00A81F86"/>
    <w:rsid w:val="00A8560F"/>
    <w:rsid w:val="00A85715"/>
    <w:rsid w:val="00A8593B"/>
    <w:rsid w:val="00A85BFB"/>
    <w:rsid w:val="00A87B74"/>
    <w:rsid w:val="00A90CC1"/>
    <w:rsid w:val="00A91144"/>
    <w:rsid w:val="00A91550"/>
    <w:rsid w:val="00A92201"/>
    <w:rsid w:val="00A9275B"/>
    <w:rsid w:val="00A92C93"/>
    <w:rsid w:val="00A93D8F"/>
    <w:rsid w:val="00A9483B"/>
    <w:rsid w:val="00A95CC7"/>
    <w:rsid w:val="00A96391"/>
    <w:rsid w:val="00A96DB8"/>
    <w:rsid w:val="00A97105"/>
    <w:rsid w:val="00A9754A"/>
    <w:rsid w:val="00A97D8F"/>
    <w:rsid w:val="00AA00BD"/>
    <w:rsid w:val="00AA042E"/>
    <w:rsid w:val="00AA091B"/>
    <w:rsid w:val="00AA152F"/>
    <w:rsid w:val="00AA1EB1"/>
    <w:rsid w:val="00AA29C5"/>
    <w:rsid w:val="00AA3091"/>
    <w:rsid w:val="00AA46A6"/>
    <w:rsid w:val="00AB0D55"/>
    <w:rsid w:val="00AB5FF2"/>
    <w:rsid w:val="00AB61A5"/>
    <w:rsid w:val="00AB65D1"/>
    <w:rsid w:val="00AB6877"/>
    <w:rsid w:val="00AB6953"/>
    <w:rsid w:val="00AC0484"/>
    <w:rsid w:val="00AC1EAD"/>
    <w:rsid w:val="00AC22CB"/>
    <w:rsid w:val="00AC3D79"/>
    <w:rsid w:val="00AC3ED2"/>
    <w:rsid w:val="00AC4503"/>
    <w:rsid w:val="00AC685E"/>
    <w:rsid w:val="00AD0199"/>
    <w:rsid w:val="00AD0BD1"/>
    <w:rsid w:val="00AD1595"/>
    <w:rsid w:val="00AD2239"/>
    <w:rsid w:val="00AD2D5C"/>
    <w:rsid w:val="00AD3A9F"/>
    <w:rsid w:val="00AD4F8A"/>
    <w:rsid w:val="00AD6854"/>
    <w:rsid w:val="00AE12BD"/>
    <w:rsid w:val="00AE1FD4"/>
    <w:rsid w:val="00AE22BC"/>
    <w:rsid w:val="00AE2583"/>
    <w:rsid w:val="00AE2784"/>
    <w:rsid w:val="00AE3E41"/>
    <w:rsid w:val="00AE404E"/>
    <w:rsid w:val="00AE4F9A"/>
    <w:rsid w:val="00AE6668"/>
    <w:rsid w:val="00AE68E3"/>
    <w:rsid w:val="00AF06F6"/>
    <w:rsid w:val="00AF10C8"/>
    <w:rsid w:val="00AF4C27"/>
    <w:rsid w:val="00AF4C64"/>
    <w:rsid w:val="00AF4ECC"/>
    <w:rsid w:val="00AF511B"/>
    <w:rsid w:val="00AF698A"/>
    <w:rsid w:val="00AF6DE0"/>
    <w:rsid w:val="00AF731E"/>
    <w:rsid w:val="00AF7525"/>
    <w:rsid w:val="00AF7996"/>
    <w:rsid w:val="00AF7CA9"/>
    <w:rsid w:val="00AF7F56"/>
    <w:rsid w:val="00B01088"/>
    <w:rsid w:val="00B010DD"/>
    <w:rsid w:val="00B01199"/>
    <w:rsid w:val="00B01924"/>
    <w:rsid w:val="00B04199"/>
    <w:rsid w:val="00B043A3"/>
    <w:rsid w:val="00B04874"/>
    <w:rsid w:val="00B04E69"/>
    <w:rsid w:val="00B04E94"/>
    <w:rsid w:val="00B05129"/>
    <w:rsid w:val="00B076DC"/>
    <w:rsid w:val="00B1093E"/>
    <w:rsid w:val="00B133FC"/>
    <w:rsid w:val="00B139F1"/>
    <w:rsid w:val="00B13C76"/>
    <w:rsid w:val="00B13EB6"/>
    <w:rsid w:val="00B15322"/>
    <w:rsid w:val="00B17315"/>
    <w:rsid w:val="00B2046E"/>
    <w:rsid w:val="00B206AF"/>
    <w:rsid w:val="00B21967"/>
    <w:rsid w:val="00B22774"/>
    <w:rsid w:val="00B22ABC"/>
    <w:rsid w:val="00B2320F"/>
    <w:rsid w:val="00B23A1A"/>
    <w:rsid w:val="00B23DDB"/>
    <w:rsid w:val="00B254A7"/>
    <w:rsid w:val="00B26035"/>
    <w:rsid w:val="00B270AE"/>
    <w:rsid w:val="00B30FBC"/>
    <w:rsid w:val="00B35311"/>
    <w:rsid w:val="00B35553"/>
    <w:rsid w:val="00B35E67"/>
    <w:rsid w:val="00B36325"/>
    <w:rsid w:val="00B4000B"/>
    <w:rsid w:val="00B40697"/>
    <w:rsid w:val="00B40828"/>
    <w:rsid w:val="00B40AA2"/>
    <w:rsid w:val="00B4146E"/>
    <w:rsid w:val="00B42099"/>
    <w:rsid w:val="00B4370C"/>
    <w:rsid w:val="00B45794"/>
    <w:rsid w:val="00B45FD9"/>
    <w:rsid w:val="00B460FF"/>
    <w:rsid w:val="00B46AEF"/>
    <w:rsid w:val="00B51F4A"/>
    <w:rsid w:val="00B536E2"/>
    <w:rsid w:val="00B537F4"/>
    <w:rsid w:val="00B53B9D"/>
    <w:rsid w:val="00B54BB2"/>
    <w:rsid w:val="00B55309"/>
    <w:rsid w:val="00B5596B"/>
    <w:rsid w:val="00B57704"/>
    <w:rsid w:val="00B622BE"/>
    <w:rsid w:val="00B631D8"/>
    <w:rsid w:val="00B63F51"/>
    <w:rsid w:val="00B642D5"/>
    <w:rsid w:val="00B64C41"/>
    <w:rsid w:val="00B658FC"/>
    <w:rsid w:val="00B66B1D"/>
    <w:rsid w:val="00B70821"/>
    <w:rsid w:val="00B72600"/>
    <w:rsid w:val="00B738F3"/>
    <w:rsid w:val="00B73D59"/>
    <w:rsid w:val="00B74307"/>
    <w:rsid w:val="00B75345"/>
    <w:rsid w:val="00B80517"/>
    <w:rsid w:val="00B80CF7"/>
    <w:rsid w:val="00B823F5"/>
    <w:rsid w:val="00B82A2C"/>
    <w:rsid w:val="00B840D7"/>
    <w:rsid w:val="00B849C3"/>
    <w:rsid w:val="00B851AD"/>
    <w:rsid w:val="00B856F9"/>
    <w:rsid w:val="00B85989"/>
    <w:rsid w:val="00B85BAD"/>
    <w:rsid w:val="00B903FC"/>
    <w:rsid w:val="00B91672"/>
    <w:rsid w:val="00B9168C"/>
    <w:rsid w:val="00B92BA0"/>
    <w:rsid w:val="00B939CE"/>
    <w:rsid w:val="00B93DC8"/>
    <w:rsid w:val="00B9690E"/>
    <w:rsid w:val="00B974C5"/>
    <w:rsid w:val="00B974DE"/>
    <w:rsid w:val="00B97B1D"/>
    <w:rsid w:val="00BA0A77"/>
    <w:rsid w:val="00BA0B8F"/>
    <w:rsid w:val="00BA127B"/>
    <w:rsid w:val="00BA1E39"/>
    <w:rsid w:val="00BA2DDC"/>
    <w:rsid w:val="00BA3A5F"/>
    <w:rsid w:val="00BA3D4C"/>
    <w:rsid w:val="00BA420F"/>
    <w:rsid w:val="00BA42DA"/>
    <w:rsid w:val="00BA4760"/>
    <w:rsid w:val="00BA61DE"/>
    <w:rsid w:val="00BB09DA"/>
    <w:rsid w:val="00BB1304"/>
    <w:rsid w:val="00BB2F2A"/>
    <w:rsid w:val="00BB4555"/>
    <w:rsid w:val="00BB53E6"/>
    <w:rsid w:val="00BB605F"/>
    <w:rsid w:val="00BB618A"/>
    <w:rsid w:val="00BB737D"/>
    <w:rsid w:val="00BB7938"/>
    <w:rsid w:val="00BC06FA"/>
    <w:rsid w:val="00BC06FE"/>
    <w:rsid w:val="00BC1003"/>
    <w:rsid w:val="00BC10D8"/>
    <w:rsid w:val="00BC146C"/>
    <w:rsid w:val="00BC2BE4"/>
    <w:rsid w:val="00BC34A9"/>
    <w:rsid w:val="00BC3A63"/>
    <w:rsid w:val="00BC417B"/>
    <w:rsid w:val="00BC4A8B"/>
    <w:rsid w:val="00BC5202"/>
    <w:rsid w:val="00BC6354"/>
    <w:rsid w:val="00BC7A79"/>
    <w:rsid w:val="00BC7D5B"/>
    <w:rsid w:val="00BD0263"/>
    <w:rsid w:val="00BD0720"/>
    <w:rsid w:val="00BD1698"/>
    <w:rsid w:val="00BD2CE6"/>
    <w:rsid w:val="00BD430E"/>
    <w:rsid w:val="00BD46D7"/>
    <w:rsid w:val="00BD5AD0"/>
    <w:rsid w:val="00BE0C36"/>
    <w:rsid w:val="00BE0C56"/>
    <w:rsid w:val="00BE0D00"/>
    <w:rsid w:val="00BE0D47"/>
    <w:rsid w:val="00BE0DC9"/>
    <w:rsid w:val="00BE0E8C"/>
    <w:rsid w:val="00BE1C60"/>
    <w:rsid w:val="00BE2051"/>
    <w:rsid w:val="00BE2107"/>
    <w:rsid w:val="00BE2472"/>
    <w:rsid w:val="00BE27DE"/>
    <w:rsid w:val="00BE361B"/>
    <w:rsid w:val="00BE50F9"/>
    <w:rsid w:val="00BE565A"/>
    <w:rsid w:val="00BE66B6"/>
    <w:rsid w:val="00BF04F4"/>
    <w:rsid w:val="00BF1766"/>
    <w:rsid w:val="00BF1906"/>
    <w:rsid w:val="00BF1F04"/>
    <w:rsid w:val="00BF2212"/>
    <w:rsid w:val="00BF2550"/>
    <w:rsid w:val="00BF38B6"/>
    <w:rsid w:val="00BF4456"/>
    <w:rsid w:val="00BF46B4"/>
    <w:rsid w:val="00BF5C0B"/>
    <w:rsid w:val="00BF628C"/>
    <w:rsid w:val="00BF7012"/>
    <w:rsid w:val="00C01E5E"/>
    <w:rsid w:val="00C01F0D"/>
    <w:rsid w:val="00C02500"/>
    <w:rsid w:val="00C034D0"/>
    <w:rsid w:val="00C037FE"/>
    <w:rsid w:val="00C03AC2"/>
    <w:rsid w:val="00C04D34"/>
    <w:rsid w:val="00C052CF"/>
    <w:rsid w:val="00C07703"/>
    <w:rsid w:val="00C10E32"/>
    <w:rsid w:val="00C11345"/>
    <w:rsid w:val="00C1295B"/>
    <w:rsid w:val="00C13D08"/>
    <w:rsid w:val="00C142F5"/>
    <w:rsid w:val="00C14D9B"/>
    <w:rsid w:val="00C175AC"/>
    <w:rsid w:val="00C1787B"/>
    <w:rsid w:val="00C20E45"/>
    <w:rsid w:val="00C21EDC"/>
    <w:rsid w:val="00C22665"/>
    <w:rsid w:val="00C23B6D"/>
    <w:rsid w:val="00C2425A"/>
    <w:rsid w:val="00C273BF"/>
    <w:rsid w:val="00C276A0"/>
    <w:rsid w:val="00C3128A"/>
    <w:rsid w:val="00C31415"/>
    <w:rsid w:val="00C3151E"/>
    <w:rsid w:val="00C316D3"/>
    <w:rsid w:val="00C334BB"/>
    <w:rsid w:val="00C349E2"/>
    <w:rsid w:val="00C351BC"/>
    <w:rsid w:val="00C35769"/>
    <w:rsid w:val="00C35870"/>
    <w:rsid w:val="00C37629"/>
    <w:rsid w:val="00C40189"/>
    <w:rsid w:val="00C40617"/>
    <w:rsid w:val="00C41186"/>
    <w:rsid w:val="00C41657"/>
    <w:rsid w:val="00C42EA7"/>
    <w:rsid w:val="00C43539"/>
    <w:rsid w:val="00C4379E"/>
    <w:rsid w:val="00C43AF3"/>
    <w:rsid w:val="00C45BAD"/>
    <w:rsid w:val="00C50634"/>
    <w:rsid w:val="00C5284C"/>
    <w:rsid w:val="00C530DF"/>
    <w:rsid w:val="00C535A6"/>
    <w:rsid w:val="00C541EF"/>
    <w:rsid w:val="00C56532"/>
    <w:rsid w:val="00C56E8A"/>
    <w:rsid w:val="00C57698"/>
    <w:rsid w:val="00C57F1F"/>
    <w:rsid w:val="00C60801"/>
    <w:rsid w:val="00C6098B"/>
    <w:rsid w:val="00C62479"/>
    <w:rsid w:val="00C62819"/>
    <w:rsid w:val="00C63345"/>
    <w:rsid w:val="00C63567"/>
    <w:rsid w:val="00C6467E"/>
    <w:rsid w:val="00C64C65"/>
    <w:rsid w:val="00C64E5C"/>
    <w:rsid w:val="00C6603C"/>
    <w:rsid w:val="00C6605F"/>
    <w:rsid w:val="00C67BDB"/>
    <w:rsid w:val="00C67D92"/>
    <w:rsid w:val="00C708B3"/>
    <w:rsid w:val="00C711AB"/>
    <w:rsid w:val="00C7217C"/>
    <w:rsid w:val="00C73CAF"/>
    <w:rsid w:val="00C748C6"/>
    <w:rsid w:val="00C74C75"/>
    <w:rsid w:val="00C762F7"/>
    <w:rsid w:val="00C775FF"/>
    <w:rsid w:val="00C81DB4"/>
    <w:rsid w:val="00C82EC4"/>
    <w:rsid w:val="00C8378F"/>
    <w:rsid w:val="00C83D95"/>
    <w:rsid w:val="00C8472F"/>
    <w:rsid w:val="00C86D4F"/>
    <w:rsid w:val="00C87D5F"/>
    <w:rsid w:val="00C902BD"/>
    <w:rsid w:val="00C92BBB"/>
    <w:rsid w:val="00C92BF7"/>
    <w:rsid w:val="00C93960"/>
    <w:rsid w:val="00C952C6"/>
    <w:rsid w:val="00C95DEE"/>
    <w:rsid w:val="00C967C9"/>
    <w:rsid w:val="00C9680F"/>
    <w:rsid w:val="00C96992"/>
    <w:rsid w:val="00CA061E"/>
    <w:rsid w:val="00CA171F"/>
    <w:rsid w:val="00CA1AB6"/>
    <w:rsid w:val="00CA1B96"/>
    <w:rsid w:val="00CA1E5F"/>
    <w:rsid w:val="00CA224D"/>
    <w:rsid w:val="00CA271C"/>
    <w:rsid w:val="00CA3EF7"/>
    <w:rsid w:val="00CA40D5"/>
    <w:rsid w:val="00CA4B0F"/>
    <w:rsid w:val="00CA4FA8"/>
    <w:rsid w:val="00CA552A"/>
    <w:rsid w:val="00CA5D4D"/>
    <w:rsid w:val="00CA729C"/>
    <w:rsid w:val="00CA79B0"/>
    <w:rsid w:val="00CB12C7"/>
    <w:rsid w:val="00CB1662"/>
    <w:rsid w:val="00CB1FDB"/>
    <w:rsid w:val="00CB26D2"/>
    <w:rsid w:val="00CB39CB"/>
    <w:rsid w:val="00CB3DD8"/>
    <w:rsid w:val="00CB62CA"/>
    <w:rsid w:val="00CB6BE6"/>
    <w:rsid w:val="00CB6FAA"/>
    <w:rsid w:val="00CB7098"/>
    <w:rsid w:val="00CB739C"/>
    <w:rsid w:val="00CB7B9F"/>
    <w:rsid w:val="00CC00E3"/>
    <w:rsid w:val="00CC090E"/>
    <w:rsid w:val="00CC0962"/>
    <w:rsid w:val="00CC4BD8"/>
    <w:rsid w:val="00CC4C8D"/>
    <w:rsid w:val="00CC6303"/>
    <w:rsid w:val="00CC66DD"/>
    <w:rsid w:val="00CC758A"/>
    <w:rsid w:val="00CD038C"/>
    <w:rsid w:val="00CD03CF"/>
    <w:rsid w:val="00CD142C"/>
    <w:rsid w:val="00CD19DD"/>
    <w:rsid w:val="00CD1FDC"/>
    <w:rsid w:val="00CD29DC"/>
    <w:rsid w:val="00CD33C6"/>
    <w:rsid w:val="00CD4DEC"/>
    <w:rsid w:val="00CD69DC"/>
    <w:rsid w:val="00CD6D74"/>
    <w:rsid w:val="00CD6DEB"/>
    <w:rsid w:val="00CE2B27"/>
    <w:rsid w:val="00CE3BDF"/>
    <w:rsid w:val="00CE4106"/>
    <w:rsid w:val="00CE42D0"/>
    <w:rsid w:val="00CE4597"/>
    <w:rsid w:val="00CE4628"/>
    <w:rsid w:val="00CE6540"/>
    <w:rsid w:val="00CF0852"/>
    <w:rsid w:val="00CF27C7"/>
    <w:rsid w:val="00CF27DA"/>
    <w:rsid w:val="00CF3F0B"/>
    <w:rsid w:val="00CF4A58"/>
    <w:rsid w:val="00CF5A83"/>
    <w:rsid w:val="00CF7744"/>
    <w:rsid w:val="00D005EA"/>
    <w:rsid w:val="00D01A40"/>
    <w:rsid w:val="00D02A69"/>
    <w:rsid w:val="00D05B5D"/>
    <w:rsid w:val="00D06F5F"/>
    <w:rsid w:val="00D0747F"/>
    <w:rsid w:val="00D078A2"/>
    <w:rsid w:val="00D106B7"/>
    <w:rsid w:val="00D10ADB"/>
    <w:rsid w:val="00D11B29"/>
    <w:rsid w:val="00D12029"/>
    <w:rsid w:val="00D13C00"/>
    <w:rsid w:val="00D151B0"/>
    <w:rsid w:val="00D15428"/>
    <w:rsid w:val="00D16326"/>
    <w:rsid w:val="00D21C81"/>
    <w:rsid w:val="00D234C6"/>
    <w:rsid w:val="00D24952"/>
    <w:rsid w:val="00D254B3"/>
    <w:rsid w:val="00D25ADD"/>
    <w:rsid w:val="00D2616D"/>
    <w:rsid w:val="00D27005"/>
    <w:rsid w:val="00D2706F"/>
    <w:rsid w:val="00D27DA9"/>
    <w:rsid w:val="00D32013"/>
    <w:rsid w:val="00D334E2"/>
    <w:rsid w:val="00D352E9"/>
    <w:rsid w:val="00D37F56"/>
    <w:rsid w:val="00D402D6"/>
    <w:rsid w:val="00D404C0"/>
    <w:rsid w:val="00D4169D"/>
    <w:rsid w:val="00D4175C"/>
    <w:rsid w:val="00D4183F"/>
    <w:rsid w:val="00D425CD"/>
    <w:rsid w:val="00D42A36"/>
    <w:rsid w:val="00D42EEA"/>
    <w:rsid w:val="00D43336"/>
    <w:rsid w:val="00D442DD"/>
    <w:rsid w:val="00D44B84"/>
    <w:rsid w:val="00D46672"/>
    <w:rsid w:val="00D47E13"/>
    <w:rsid w:val="00D51E7D"/>
    <w:rsid w:val="00D52A7A"/>
    <w:rsid w:val="00D52AE4"/>
    <w:rsid w:val="00D54A87"/>
    <w:rsid w:val="00D56146"/>
    <w:rsid w:val="00D5721B"/>
    <w:rsid w:val="00D57557"/>
    <w:rsid w:val="00D57581"/>
    <w:rsid w:val="00D5766A"/>
    <w:rsid w:val="00D57A99"/>
    <w:rsid w:val="00D6103B"/>
    <w:rsid w:val="00D62349"/>
    <w:rsid w:val="00D642F6"/>
    <w:rsid w:val="00D64E78"/>
    <w:rsid w:val="00D65191"/>
    <w:rsid w:val="00D67491"/>
    <w:rsid w:val="00D674BB"/>
    <w:rsid w:val="00D67F8B"/>
    <w:rsid w:val="00D704E6"/>
    <w:rsid w:val="00D707C5"/>
    <w:rsid w:val="00D70FF1"/>
    <w:rsid w:val="00D71B9E"/>
    <w:rsid w:val="00D71D34"/>
    <w:rsid w:val="00D7306F"/>
    <w:rsid w:val="00D73C9E"/>
    <w:rsid w:val="00D73CD0"/>
    <w:rsid w:val="00D7479E"/>
    <w:rsid w:val="00D74C39"/>
    <w:rsid w:val="00D74C3A"/>
    <w:rsid w:val="00D74FE4"/>
    <w:rsid w:val="00D75F5A"/>
    <w:rsid w:val="00D77698"/>
    <w:rsid w:val="00D77DFC"/>
    <w:rsid w:val="00D77E62"/>
    <w:rsid w:val="00D80294"/>
    <w:rsid w:val="00D81B03"/>
    <w:rsid w:val="00D82B9D"/>
    <w:rsid w:val="00D82C61"/>
    <w:rsid w:val="00D83540"/>
    <w:rsid w:val="00D84EE0"/>
    <w:rsid w:val="00D852F7"/>
    <w:rsid w:val="00D85F53"/>
    <w:rsid w:val="00D86F4A"/>
    <w:rsid w:val="00D87732"/>
    <w:rsid w:val="00D900F5"/>
    <w:rsid w:val="00D91F45"/>
    <w:rsid w:val="00D927E0"/>
    <w:rsid w:val="00D92FF2"/>
    <w:rsid w:val="00D94DF4"/>
    <w:rsid w:val="00D95193"/>
    <w:rsid w:val="00D95BFF"/>
    <w:rsid w:val="00DA0FFE"/>
    <w:rsid w:val="00DA14E1"/>
    <w:rsid w:val="00DA1BAF"/>
    <w:rsid w:val="00DA4086"/>
    <w:rsid w:val="00DA40AF"/>
    <w:rsid w:val="00DA6309"/>
    <w:rsid w:val="00DA66DB"/>
    <w:rsid w:val="00DA6AED"/>
    <w:rsid w:val="00DA6CA6"/>
    <w:rsid w:val="00DB14A1"/>
    <w:rsid w:val="00DB15CB"/>
    <w:rsid w:val="00DB170A"/>
    <w:rsid w:val="00DB25E2"/>
    <w:rsid w:val="00DB2E48"/>
    <w:rsid w:val="00DB30AB"/>
    <w:rsid w:val="00DB30C5"/>
    <w:rsid w:val="00DB372B"/>
    <w:rsid w:val="00DB544A"/>
    <w:rsid w:val="00DB5BDA"/>
    <w:rsid w:val="00DB62E9"/>
    <w:rsid w:val="00DB67C0"/>
    <w:rsid w:val="00DB6A1C"/>
    <w:rsid w:val="00DC1884"/>
    <w:rsid w:val="00DC2F3B"/>
    <w:rsid w:val="00DC3990"/>
    <w:rsid w:val="00DC4D2D"/>
    <w:rsid w:val="00DC735B"/>
    <w:rsid w:val="00DD25D7"/>
    <w:rsid w:val="00DD37C5"/>
    <w:rsid w:val="00DD3E60"/>
    <w:rsid w:val="00DD6DC4"/>
    <w:rsid w:val="00DD7B0F"/>
    <w:rsid w:val="00DD7B48"/>
    <w:rsid w:val="00DE0527"/>
    <w:rsid w:val="00DE265D"/>
    <w:rsid w:val="00DE28B0"/>
    <w:rsid w:val="00DE2CFF"/>
    <w:rsid w:val="00DE33A9"/>
    <w:rsid w:val="00DE451B"/>
    <w:rsid w:val="00DE512C"/>
    <w:rsid w:val="00DE6115"/>
    <w:rsid w:val="00DE66D5"/>
    <w:rsid w:val="00DE6EFD"/>
    <w:rsid w:val="00DE71AA"/>
    <w:rsid w:val="00DE7FC8"/>
    <w:rsid w:val="00DF0F34"/>
    <w:rsid w:val="00DF1318"/>
    <w:rsid w:val="00DF1C54"/>
    <w:rsid w:val="00DF29B1"/>
    <w:rsid w:val="00DF3758"/>
    <w:rsid w:val="00DF3BD0"/>
    <w:rsid w:val="00DF4008"/>
    <w:rsid w:val="00DF460F"/>
    <w:rsid w:val="00DF4A49"/>
    <w:rsid w:val="00DF6C81"/>
    <w:rsid w:val="00DF788B"/>
    <w:rsid w:val="00DF7E73"/>
    <w:rsid w:val="00E0000C"/>
    <w:rsid w:val="00E00D4C"/>
    <w:rsid w:val="00E00DA6"/>
    <w:rsid w:val="00E01304"/>
    <w:rsid w:val="00E014B1"/>
    <w:rsid w:val="00E02113"/>
    <w:rsid w:val="00E02F3C"/>
    <w:rsid w:val="00E03752"/>
    <w:rsid w:val="00E05AAF"/>
    <w:rsid w:val="00E05B80"/>
    <w:rsid w:val="00E061AB"/>
    <w:rsid w:val="00E06536"/>
    <w:rsid w:val="00E11408"/>
    <w:rsid w:val="00E11B65"/>
    <w:rsid w:val="00E13715"/>
    <w:rsid w:val="00E15444"/>
    <w:rsid w:val="00E163D9"/>
    <w:rsid w:val="00E17A60"/>
    <w:rsid w:val="00E17CFA"/>
    <w:rsid w:val="00E17FEC"/>
    <w:rsid w:val="00E22148"/>
    <w:rsid w:val="00E24563"/>
    <w:rsid w:val="00E24E3A"/>
    <w:rsid w:val="00E2601A"/>
    <w:rsid w:val="00E301EE"/>
    <w:rsid w:val="00E30EDF"/>
    <w:rsid w:val="00E31221"/>
    <w:rsid w:val="00E34FC7"/>
    <w:rsid w:val="00E353F8"/>
    <w:rsid w:val="00E356A7"/>
    <w:rsid w:val="00E357C0"/>
    <w:rsid w:val="00E36448"/>
    <w:rsid w:val="00E36D5C"/>
    <w:rsid w:val="00E40387"/>
    <w:rsid w:val="00E40A5F"/>
    <w:rsid w:val="00E40E1B"/>
    <w:rsid w:val="00E42B92"/>
    <w:rsid w:val="00E42BCC"/>
    <w:rsid w:val="00E42DBE"/>
    <w:rsid w:val="00E432F9"/>
    <w:rsid w:val="00E43F79"/>
    <w:rsid w:val="00E43FFE"/>
    <w:rsid w:val="00E45F9A"/>
    <w:rsid w:val="00E46394"/>
    <w:rsid w:val="00E47554"/>
    <w:rsid w:val="00E47DE0"/>
    <w:rsid w:val="00E500A6"/>
    <w:rsid w:val="00E52071"/>
    <w:rsid w:val="00E526C5"/>
    <w:rsid w:val="00E54977"/>
    <w:rsid w:val="00E55772"/>
    <w:rsid w:val="00E57166"/>
    <w:rsid w:val="00E6229D"/>
    <w:rsid w:val="00E62F52"/>
    <w:rsid w:val="00E63C76"/>
    <w:rsid w:val="00E662A5"/>
    <w:rsid w:val="00E66A16"/>
    <w:rsid w:val="00E66CF4"/>
    <w:rsid w:val="00E70E04"/>
    <w:rsid w:val="00E71FE4"/>
    <w:rsid w:val="00E727B9"/>
    <w:rsid w:val="00E73ECB"/>
    <w:rsid w:val="00E74074"/>
    <w:rsid w:val="00E74409"/>
    <w:rsid w:val="00E749F7"/>
    <w:rsid w:val="00E7586D"/>
    <w:rsid w:val="00E7661A"/>
    <w:rsid w:val="00E76B4D"/>
    <w:rsid w:val="00E76F47"/>
    <w:rsid w:val="00E771A3"/>
    <w:rsid w:val="00E7764B"/>
    <w:rsid w:val="00E82E5D"/>
    <w:rsid w:val="00E83C98"/>
    <w:rsid w:val="00E8440C"/>
    <w:rsid w:val="00E85DC8"/>
    <w:rsid w:val="00E8609F"/>
    <w:rsid w:val="00E86540"/>
    <w:rsid w:val="00E86692"/>
    <w:rsid w:val="00E86742"/>
    <w:rsid w:val="00E869EF"/>
    <w:rsid w:val="00E875F0"/>
    <w:rsid w:val="00E90263"/>
    <w:rsid w:val="00E9136C"/>
    <w:rsid w:val="00E914B1"/>
    <w:rsid w:val="00E916FC"/>
    <w:rsid w:val="00E92694"/>
    <w:rsid w:val="00E927A7"/>
    <w:rsid w:val="00E9450B"/>
    <w:rsid w:val="00E9451F"/>
    <w:rsid w:val="00E950B8"/>
    <w:rsid w:val="00E953ED"/>
    <w:rsid w:val="00E95C70"/>
    <w:rsid w:val="00E95E7C"/>
    <w:rsid w:val="00E96495"/>
    <w:rsid w:val="00E97351"/>
    <w:rsid w:val="00E97820"/>
    <w:rsid w:val="00EA01FB"/>
    <w:rsid w:val="00EA1BC3"/>
    <w:rsid w:val="00EA3084"/>
    <w:rsid w:val="00EA3AB7"/>
    <w:rsid w:val="00EA4244"/>
    <w:rsid w:val="00EA5097"/>
    <w:rsid w:val="00EA5BC5"/>
    <w:rsid w:val="00EA6081"/>
    <w:rsid w:val="00EA66DD"/>
    <w:rsid w:val="00EA680F"/>
    <w:rsid w:val="00EA6BD5"/>
    <w:rsid w:val="00EB0EF0"/>
    <w:rsid w:val="00EB1545"/>
    <w:rsid w:val="00EB31A7"/>
    <w:rsid w:val="00EB347F"/>
    <w:rsid w:val="00EB54F6"/>
    <w:rsid w:val="00EB5A30"/>
    <w:rsid w:val="00EB5BC8"/>
    <w:rsid w:val="00EB60E0"/>
    <w:rsid w:val="00EB6BF4"/>
    <w:rsid w:val="00EC00B4"/>
    <w:rsid w:val="00EC068F"/>
    <w:rsid w:val="00EC0BDE"/>
    <w:rsid w:val="00EC1411"/>
    <w:rsid w:val="00EC230B"/>
    <w:rsid w:val="00EC4CD3"/>
    <w:rsid w:val="00EC5001"/>
    <w:rsid w:val="00EC5A4E"/>
    <w:rsid w:val="00EC5DEE"/>
    <w:rsid w:val="00ED000D"/>
    <w:rsid w:val="00ED3251"/>
    <w:rsid w:val="00ED4491"/>
    <w:rsid w:val="00ED4BF7"/>
    <w:rsid w:val="00ED55BB"/>
    <w:rsid w:val="00ED571E"/>
    <w:rsid w:val="00ED6AAA"/>
    <w:rsid w:val="00ED72D9"/>
    <w:rsid w:val="00ED7DA5"/>
    <w:rsid w:val="00EE0413"/>
    <w:rsid w:val="00EE098A"/>
    <w:rsid w:val="00EE177C"/>
    <w:rsid w:val="00EE196D"/>
    <w:rsid w:val="00EE22F2"/>
    <w:rsid w:val="00EE32E7"/>
    <w:rsid w:val="00EE57B7"/>
    <w:rsid w:val="00EE66C2"/>
    <w:rsid w:val="00EE7B18"/>
    <w:rsid w:val="00EF08EB"/>
    <w:rsid w:val="00EF1C49"/>
    <w:rsid w:val="00EF4D5F"/>
    <w:rsid w:val="00EF69B8"/>
    <w:rsid w:val="00EF70F7"/>
    <w:rsid w:val="00F01072"/>
    <w:rsid w:val="00F01715"/>
    <w:rsid w:val="00F020C9"/>
    <w:rsid w:val="00F03B0C"/>
    <w:rsid w:val="00F03D04"/>
    <w:rsid w:val="00F048BD"/>
    <w:rsid w:val="00F06B78"/>
    <w:rsid w:val="00F079BC"/>
    <w:rsid w:val="00F11201"/>
    <w:rsid w:val="00F118C0"/>
    <w:rsid w:val="00F1247E"/>
    <w:rsid w:val="00F12FB4"/>
    <w:rsid w:val="00F13902"/>
    <w:rsid w:val="00F139A0"/>
    <w:rsid w:val="00F14090"/>
    <w:rsid w:val="00F154DA"/>
    <w:rsid w:val="00F15901"/>
    <w:rsid w:val="00F15942"/>
    <w:rsid w:val="00F1606B"/>
    <w:rsid w:val="00F16457"/>
    <w:rsid w:val="00F16D2D"/>
    <w:rsid w:val="00F16E7E"/>
    <w:rsid w:val="00F179FF"/>
    <w:rsid w:val="00F203BC"/>
    <w:rsid w:val="00F21A44"/>
    <w:rsid w:val="00F22E01"/>
    <w:rsid w:val="00F2487B"/>
    <w:rsid w:val="00F24D32"/>
    <w:rsid w:val="00F24E06"/>
    <w:rsid w:val="00F25CC3"/>
    <w:rsid w:val="00F262CA"/>
    <w:rsid w:val="00F26DD3"/>
    <w:rsid w:val="00F300C1"/>
    <w:rsid w:val="00F307A5"/>
    <w:rsid w:val="00F30E0D"/>
    <w:rsid w:val="00F33C5B"/>
    <w:rsid w:val="00F342F6"/>
    <w:rsid w:val="00F34947"/>
    <w:rsid w:val="00F37387"/>
    <w:rsid w:val="00F40617"/>
    <w:rsid w:val="00F40D63"/>
    <w:rsid w:val="00F42210"/>
    <w:rsid w:val="00F42523"/>
    <w:rsid w:val="00F43424"/>
    <w:rsid w:val="00F4369B"/>
    <w:rsid w:val="00F442E1"/>
    <w:rsid w:val="00F44B92"/>
    <w:rsid w:val="00F46DC5"/>
    <w:rsid w:val="00F475FA"/>
    <w:rsid w:val="00F47D85"/>
    <w:rsid w:val="00F50C51"/>
    <w:rsid w:val="00F5204E"/>
    <w:rsid w:val="00F52D47"/>
    <w:rsid w:val="00F532CE"/>
    <w:rsid w:val="00F56D39"/>
    <w:rsid w:val="00F60941"/>
    <w:rsid w:val="00F61D40"/>
    <w:rsid w:val="00F61EDC"/>
    <w:rsid w:val="00F63682"/>
    <w:rsid w:val="00F639E5"/>
    <w:rsid w:val="00F64D4C"/>
    <w:rsid w:val="00F64E9B"/>
    <w:rsid w:val="00F65D4F"/>
    <w:rsid w:val="00F67689"/>
    <w:rsid w:val="00F71B50"/>
    <w:rsid w:val="00F73A85"/>
    <w:rsid w:val="00F7410C"/>
    <w:rsid w:val="00F7432F"/>
    <w:rsid w:val="00F74C40"/>
    <w:rsid w:val="00F75771"/>
    <w:rsid w:val="00F767B1"/>
    <w:rsid w:val="00F76C06"/>
    <w:rsid w:val="00F771DC"/>
    <w:rsid w:val="00F7741D"/>
    <w:rsid w:val="00F77C78"/>
    <w:rsid w:val="00F802B0"/>
    <w:rsid w:val="00F80934"/>
    <w:rsid w:val="00F81792"/>
    <w:rsid w:val="00F83A4E"/>
    <w:rsid w:val="00F841FE"/>
    <w:rsid w:val="00F84D87"/>
    <w:rsid w:val="00F85D9B"/>
    <w:rsid w:val="00F86629"/>
    <w:rsid w:val="00F87154"/>
    <w:rsid w:val="00F90066"/>
    <w:rsid w:val="00F90CE7"/>
    <w:rsid w:val="00F91993"/>
    <w:rsid w:val="00F91D23"/>
    <w:rsid w:val="00F9245A"/>
    <w:rsid w:val="00F93F36"/>
    <w:rsid w:val="00F95AC6"/>
    <w:rsid w:val="00F97A1C"/>
    <w:rsid w:val="00FA1455"/>
    <w:rsid w:val="00FA346B"/>
    <w:rsid w:val="00FA3955"/>
    <w:rsid w:val="00FA5FC4"/>
    <w:rsid w:val="00FA608C"/>
    <w:rsid w:val="00FA6455"/>
    <w:rsid w:val="00FB02D8"/>
    <w:rsid w:val="00FB0667"/>
    <w:rsid w:val="00FB06A2"/>
    <w:rsid w:val="00FB0D05"/>
    <w:rsid w:val="00FB3395"/>
    <w:rsid w:val="00FB390F"/>
    <w:rsid w:val="00FB4DE4"/>
    <w:rsid w:val="00FB5469"/>
    <w:rsid w:val="00FB6211"/>
    <w:rsid w:val="00FB6C2D"/>
    <w:rsid w:val="00FC2DC7"/>
    <w:rsid w:val="00FC31C4"/>
    <w:rsid w:val="00FC3761"/>
    <w:rsid w:val="00FC7F1D"/>
    <w:rsid w:val="00FD00BE"/>
    <w:rsid w:val="00FD0F3E"/>
    <w:rsid w:val="00FD4747"/>
    <w:rsid w:val="00FD4A2F"/>
    <w:rsid w:val="00FD795E"/>
    <w:rsid w:val="00FE15B2"/>
    <w:rsid w:val="00FE36E6"/>
    <w:rsid w:val="00FE4824"/>
    <w:rsid w:val="00FE6CCC"/>
    <w:rsid w:val="00FE75DE"/>
    <w:rsid w:val="00FF152E"/>
    <w:rsid w:val="00FF1722"/>
    <w:rsid w:val="00FF2052"/>
    <w:rsid w:val="00FF4661"/>
    <w:rsid w:val="00FF5661"/>
    <w:rsid w:val="00FF56DB"/>
    <w:rsid w:val="00FF6D6F"/>
    <w:rsid w:val="00FF716D"/>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C"/>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maz_wyliczenie Znak,opis dzialania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uiPriority w:val="34"/>
    <w:qFormat/>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8"/>
      </w:numPr>
      <w:contextualSpacing/>
    </w:pPr>
  </w:style>
  <w:style w:type="paragraph" w:styleId="Listapunktowana3">
    <w:name w:val="List Bullet 3"/>
    <w:basedOn w:val="Normalny"/>
    <w:rsid w:val="004C1A05"/>
    <w:pPr>
      <w:numPr>
        <w:numId w:val="9"/>
      </w:numPr>
      <w:contextualSpacing/>
    </w:pPr>
  </w:style>
  <w:style w:type="paragraph" w:styleId="Listapunktowana4">
    <w:name w:val="List Bullet 4"/>
    <w:basedOn w:val="Normalny"/>
    <w:rsid w:val="004C1A05"/>
    <w:pPr>
      <w:numPr>
        <w:numId w:val="10"/>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maz_wyliczenie,opis dzialania,K-P_odwolanie,A_wyliczenie,Akapit z listą 1"/>
    <w:basedOn w:val="Normalny"/>
    <w:uiPriority w:val="34"/>
    <w:qFormat/>
    <w:rsid w:val="00F34947"/>
    <w:pPr>
      <w:ind w:left="720"/>
      <w:contextualSpacing/>
    </w:pPr>
  </w:style>
  <w:style w:type="table" w:customStyle="1" w:styleId="Tabela-Siatka1">
    <w:name w:val="Tabela - Siatka1"/>
    <w:basedOn w:val="Standardowy"/>
    <w:next w:val="Tabela-Siatka"/>
    <w:uiPriority w:val="59"/>
    <w:rsid w:val="00C83D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802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C"/>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maz_wyliczenie Znak,opis dzialania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uiPriority w:val="34"/>
    <w:qFormat/>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8"/>
      </w:numPr>
      <w:contextualSpacing/>
    </w:pPr>
  </w:style>
  <w:style w:type="paragraph" w:styleId="Listapunktowana3">
    <w:name w:val="List Bullet 3"/>
    <w:basedOn w:val="Normalny"/>
    <w:rsid w:val="004C1A05"/>
    <w:pPr>
      <w:numPr>
        <w:numId w:val="9"/>
      </w:numPr>
      <w:contextualSpacing/>
    </w:pPr>
  </w:style>
  <w:style w:type="paragraph" w:styleId="Listapunktowana4">
    <w:name w:val="List Bullet 4"/>
    <w:basedOn w:val="Normalny"/>
    <w:rsid w:val="004C1A05"/>
    <w:pPr>
      <w:numPr>
        <w:numId w:val="10"/>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maz_wyliczenie,opis dzialania,K-P_odwolanie,A_wyliczenie,Akapit z listą 1"/>
    <w:basedOn w:val="Normalny"/>
    <w:uiPriority w:val="34"/>
    <w:qFormat/>
    <w:rsid w:val="00F34947"/>
    <w:pPr>
      <w:ind w:left="720"/>
      <w:contextualSpacing/>
    </w:pPr>
  </w:style>
  <w:style w:type="table" w:customStyle="1" w:styleId="Tabela-Siatka1">
    <w:name w:val="Tabela - Siatka1"/>
    <w:basedOn w:val="Standardowy"/>
    <w:next w:val="Tabela-Siatka"/>
    <w:uiPriority w:val="59"/>
    <w:rsid w:val="00C83D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802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999">
      <w:bodyDiv w:val="1"/>
      <w:marLeft w:val="0"/>
      <w:marRight w:val="0"/>
      <w:marTop w:val="0"/>
      <w:marBottom w:val="0"/>
      <w:divBdr>
        <w:top w:val="none" w:sz="0" w:space="0" w:color="auto"/>
        <w:left w:val="none" w:sz="0" w:space="0" w:color="auto"/>
        <w:bottom w:val="none" w:sz="0" w:space="0" w:color="auto"/>
        <w:right w:val="none" w:sz="0" w:space="0" w:color="auto"/>
      </w:divBdr>
    </w:div>
    <w:div w:id="27490288">
      <w:bodyDiv w:val="1"/>
      <w:marLeft w:val="0"/>
      <w:marRight w:val="0"/>
      <w:marTop w:val="0"/>
      <w:marBottom w:val="0"/>
      <w:divBdr>
        <w:top w:val="none" w:sz="0" w:space="0" w:color="auto"/>
        <w:left w:val="none" w:sz="0" w:space="0" w:color="auto"/>
        <w:bottom w:val="none" w:sz="0" w:space="0" w:color="auto"/>
        <w:right w:val="none" w:sz="0" w:space="0" w:color="auto"/>
      </w:divBdr>
    </w:div>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155806850">
      <w:bodyDiv w:val="1"/>
      <w:marLeft w:val="0"/>
      <w:marRight w:val="0"/>
      <w:marTop w:val="0"/>
      <w:marBottom w:val="0"/>
      <w:divBdr>
        <w:top w:val="none" w:sz="0" w:space="0" w:color="auto"/>
        <w:left w:val="none" w:sz="0" w:space="0" w:color="auto"/>
        <w:bottom w:val="none" w:sz="0" w:space="0" w:color="auto"/>
        <w:right w:val="none" w:sz="0" w:space="0" w:color="auto"/>
      </w:divBdr>
    </w:div>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215119435">
      <w:bodyDiv w:val="1"/>
      <w:marLeft w:val="0"/>
      <w:marRight w:val="0"/>
      <w:marTop w:val="0"/>
      <w:marBottom w:val="0"/>
      <w:divBdr>
        <w:top w:val="none" w:sz="0" w:space="0" w:color="auto"/>
        <w:left w:val="none" w:sz="0" w:space="0" w:color="auto"/>
        <w:bottom w:val="none" w:sz="0" w:space="0" w:color="auto"/>
        <w:right w:val="none" w:sz="0" w:space="0" w:color="auto"/>
      </w:divBdr>
    </w:div>
    <w:div w:id="283005003">
      <w:bodyDiv w:val="1"/>
      <w:marLeft w:val="0"/>
      <w:marRight w:val="0"/>
      <w:marTop w:val="0"/>
      <w:marBottom w:val="0"/>
      <w:divBdr>
        <w:top w:val="none" w:sz="0" w:space="0" w:color="auto"/>
        <w:left w:val="none" w:sz="0" w:space="0" w:color="auto"/>
        <w:bottom w:val="none" w:sz="0" w:space="0" w:color="auto"/>
        <w:right w:val="none" w:sz="0" w:space="0" w:color="auto"/>
      </w:divBdr>
    </w:div>
    <w:div w:id="433208340">
      <w:bodyDiv w:val="1"/>
      <w:marLeft w:val="0"/>
      <w:marRight w:val="0"/>
      <w:marTop w:val="0"/>
      <w:marBottom w:val="0"/>
      <w:divBdr>
        <w:top w:val="none" w:sz="0" w:space="0" w:color="auto"/>
        <w:left w:val="none" w:sz="0" w:space="0" w:color="auto"/>
        <w:bottom w:val="none" w:sz="0" w:space="0" w:color="auto"/>
        <w:right w:val="none" w:sz="0" w:space="0" w:color="auto"/>
      </w:divBdr>
    </w:div>
    <w:div w:id="463040983">
      <w:bodyDiv w:val="1"/>
      <w:marLeft w:val="0"/>
      <w:marRight w:val="0"/>
      <w:marTop w:val="0"/>
      <w:marBottom w:val="0"/>
      <w:divBdr>
        <w:top w:val="none" w:sz="0" w:space="0" w:color="auto"/>
        <w:left w:val="none" w:sz="0" w:space="0" w:color="auto"/>
        <w:bottom w:val="none" w:sz="0" w:space="0" w:color="auto"/>
        <w:right w:val="none" w:sz="0" w:space="0" w:color="auto"/>
      </w:divBdr>
    </w:div>
    <w:div w:id="490801808">
      <w:bodyDiv w:val="1"/>
      <w:marLeft w:val="0"/>
      <w:marRight w:val="0"/>
      <w:marTop w:val="0"/>
      <w:marBottom w:val="0"/>
      <w:divBdr>
        <w:top w:val="none" w:sz="0" w:space="0" w:color="auto"/>
        <w:left w:val="none" w:sz="0" w:space="0" w:color="auto"/>
        <w:bottom w:val="none" w:sz="0" w:space="0" w:color="auto"/>
        <w:right w:val="none" w:sz="0" w:space="0" w:color="auto"/>
      </w:divBdr>
    </w:div>
    <w:div w:id="535848137">
      <w:bodyDiv w:val="1"/>
      <w:marLeft w:val="0"/>
      <w:marRight w:val="0"/>
      <w:marTop w:val="0"/>
      <w:marBottom w:val="0"/>
      <w:divBdr>
        <w:top w:val="none" w:sz="0" w:space="0" w:color="auto"/>
        <w:left w:val="none" w:sz="0" w:space="0" w:color="auto"/>
        <w:bottom w:val="none" w:sz="0" w:space="0" w:color="auto"/>
        <w:right w:val="none" w:sz="0" w:space="0" w:color="auto"/>
      </w:divBdr>
    </w:div>
    <w:div w:id="589241530">
      <w:bodyDiv w:val="1"/>
      <w:marLeft w:val="0"/>
      <w:marRight w:val="0"/>
      <w:marTop w:val="0"/>
      <w:marBottom w:val="0"/>
      <w:divBdr>
        <w:top w:val="none" w:sz="0" w:space="0" w:color="auto"/>
        <w:left w:val="none" w:sz="0" w:space="0" w:color="auto"/>
        <w:bottom w:val="none" w:sz="0" w:space="0" w:color="auto"/>
        <w:right w:val="none" w:sz="0" w:space="0" w:color="auto"/>
      </w:divBdr>
    </w:div>
    <w:div w:id="592588526">
      <w:bodyDiv w:val="1"/>
      <w:marLeft w:val="0"/>
      <w:marRight w:val="0"/>
      <w:marTop w:val="0"/>
      <w:marBottom w:val="0"/>
      <w:divBdr>
        <w:top w:val="none" w:sz="0" w:space="0" w:color="auto"/>
        <w:left w:val="none" w:sz="0" w:space="0" w:color="auto"/>
        <w:bottom w:val="none" w:sz="0" w:space="0" w:color="auto"/>
        <w:right w:val="none" w:sz="0" w:space="0" w:color="auto"/>
      </w:divBdr>
    </w:div>
    <w:div w:id="642277983">
      <w:bodyDiv w:val="1"/>
      <w:marLeft w:val="0"/>
      <w:marRight w:val="0"/>
      <w:marTop w:val="0"/>
      <w:marBottom w:val="0"/>
      <w:divBdr>
        <w:top w:val="none" w:sz="0" w:space="0" w:color="auto"/>
        <w:left w:val="none" w:sz="0" w:space="0" w:color="auto"/>
        <w:bottom w:val="none" w:sz="0" w:space="0" w:color="auto"/>
        <w:right w:val="none" w:sz="0" w:space="0" w:color="auto"/>
      </w:divBdr>
    </w:div>
    <w:div w:id="646788524">
      <w:bodyDiv w:val="1"/>
      <w:marLeft w:val="0"/>
      <w:marRight w:val="0"/>
      <w:marTop w:val="0"/>
      <w:marBottom w:val="0"/>
      <w:divBdr>
        <w:top w:val="none" w:sz="0" w:space="0" w:color="auto"/>
        <w:left w:val="none" w:sz="0" w:space="0" w:color="auto"/>
        <w:bottom w:val="none" w:sz="0" w:space="0" w:color="auto"/>
        <w:right w:val="none" w:sz="0" w:space="0" w:color="auto"/>
      </w:divBdr>
    </w:div>
    <w:div w:id="650061082">
      <w:bodyDiv w:val="1"/>
      <w:marLeft w:val="0"/>
      <w:marRight w:val="0"/>
      <w:marTop w:val="0"/>
      <w:marBottom w:val="0"/>
      <w:divBdr>
        <w:top w:val="none" w:sz="0" w:space="0" w:color="auto"/>
        <w:left w:val="none" w:sz="0" w:space="0" w:color="auto"/>
        <w:bottom w:val="none" w:sz="0" w:space="0" w:color="auto"/>
        <w:right w:val="none" w:sz="0" w:space="0" w:color="auto"/>
      </w:divBdr>
    </w:div>
    <w:div w:id="662052556">
      <w:bodyDiv w:val="1"/>
      <w:marLeft w:val="0"/>
      <w:marRight w:val="0"/>
      <w:marTop w:val="0"/>
      <w:marBottom w:val="0"/>
      <w:divBdr>
        <w:top w:val="none" w:sz="0" w:space="0" w:color="auto"/>
        <w:left w:val="none" w:sz="0" w:space="0" w:color="auto"/>
        <w:bottom w:val="none" w:sz="0" w:space="0" w:color="auto"/>
        <w:right w:val="none" w:sz="0" w:space="0" w:color="auto"/>
      </w:divBdr>
    </w:div>
    <w:div w:id="724255567">
      <w:bodyDiv w:val="1"/>
      <w:marLeft w:val="0"/>
      <w:marRight w:val="0"/>
      <w:marTop w:val="0"/>
      <w:marBottom w:val="0"/>
      <w:divBdr>
        <w:top w:val="none" w:sz="0" w:space="0" w:color="auto"/>
        <w:left w:val="none" w:sz="0" w:space="0" w:color="auto"/>
        <w:bottom w:val="none" w:sz="0" w:space="0" w:color="auto"/>
        <w:right w:val="none" w:sz="0" w:space="0" w:color="auto"/>
      </w:divBdr>
    </w:div>
    <w:div w:id="742146846">
      <w:bodyDiv w:val="1"/>
      <w:marLeft w:val="0"/>
      <w:marRight w:val="0"/>
      <w:marTop w:val="0"/>
      <w:marBottom w:val="0"/>
      <w:divBdr>
        <w:top w:val="none" w:sz="0" w:space="0" w:color="auto"/>
        <w:left w:val="none" w:sz="0" w:space="0" w:color="auto"/>
        <w:bottom w:val="none" w:sz="0" w:space="0" w:color="auto"/>
        <w:right w:val="none" w:sz="0" w:space="0" w:color="auto"/>
      </w:divBdr>
    </w:div>
    <w:div w:id="896628004">
      <w:bodyDiv w:val="1"/>
      <w:marLeft w:val="0"/>
      <w:marRight w:val="0"/>
      <w:marTop w:val="0"/>
      <w:marBottom w:val="0"/>
      <w:divBdr>
        <w:top w:val="none" w:sz="0" w:space="0" w:color="auto"/>
        <w:left w:val="none" w:sz="0" w:space="0" w:color="auto"/>
        <w:bottom w:val="none" w:sz="0" w:space="0" w:color="auto"/>
        <w:right w:val="none" w:sz="0" w:space="0" w:color="auto"/>
      </w:divBdr>
    </w:div>
    <w:div w:id="901909097">
      <w:bodyDiv w:val="1"/>
      <w:marLeft w:val="0"/>
      <w:marRight w:val="0"/>
      <w:marTop w:val="0"/>
      <w:marBottom w:val="0"/>
      <w:divBdr>
        <w:top w:val="none" w:sz="0" w:space="0" w:color="auto"/>
        <w:left w:val="none" w:sz="0" w:space="0" w:color="auto"/>
        <w:bottom w:val="none" w:sz="0" w:space="0" w:color="auto"/>
        <w:right w:val="none" w:sz="0" w:space="0" w:color="auto"/>
      </w:divBdr>
    </w:div>
    <w:div w:id="965967583">
      <w:bodyDiv w:val="1"/>
      <w:marLeft w:val="0"/>
      <w:marRight w:val="0"/>
      <w:marTop w:val="0"/>
      <w:marBottom w:val="0"/>
      <w:divBdr>
        <w:top w:val="none" w:sz="0" w:space="0" w:color="auto"/>
        <w:left w:val="none" w:sz="0" w:space="0" w:color="auto"/>
        <w:bottom w:val="none" w:sz="0" w:space="0" w:color="auto"/>
        <w:right w:val="none" w:sz="0" w:space="0" w:color="auto"/>
      </w:divBdr>
    </w:div>
    <w:div w:id="979919179">
      <w:bodyDiv w:val="1"/>
      <w:marLeft w:val="0"/>
      <w:marRight w:val="0"/>
      <w:marTop w:val="0"/>
      <w:marBottom w:val="0"/>
      <w:divBdr>
        <w:top w:val="none" w:sz="0" w:space="0" w:color="auto"/>
        <w:left w:val="none" w:sz="0" w:space="0" w:color="auto"/>
        <w:bottom w:val="none" w:sz="0" w:space="0" w:color="auto"/>
        <w:right w:val="none" w:sz="0" w:space="0" w:color="auto"/>
      </w:divBdr>
    </w:div>
    <w:div w:id="986859770">
      <w:bodyDiv w:val="1"/>
      <w:marLeft w:val="0"/>
      <w:marRight w:val="0"/>
      <w:marTop w:val="0"/>
      <w:marBottom w:val="0"/>
      <w:divBdr>
        <w:top w:val="none" w:sz="0" w:space="0" w:color="auto"/>
        <w:left w:val="none" w:sz="0" w:space="0" w:color="auto"/>
        <w:bottom w:val="none" w:sz="0" w:space="0" w:color="auto"/>
        <w:right w:val="none" w:sz="0" w:space="0" w:color="auto"/>
      </w:divBdr>
    </w:div>
    <w:div w:id="1018779692">
      <w:bodyDiv w:val="1"/>
      <w:marLeft w:val="0"/>
      <w:marRight w:val="0"/>
      <w:marTop w:val="0"/>
      <w:marBottom w:val="0"/>
      <w:divBdr>
        <w:top w:val="none" w:sz="0" w:space="0" w:color="auto"/>
        <w:left w:val="none" w:sz="0" w:space="0" w:color="auto"/>
        <w:bottom w:val="none" w:sz="0" w:space="0" w:color="auto"/>
        <w:right w:val="none" w:sz="0" w:space="0" w:color="auto"/>
      </w:divBdr>
    </w:div>
    <w:div w:id="1032026683">
      <w:bodyDiv w:val="1"/>
      <w:marLeft w:val="0"/>
      <w:marRight w:val="0"/>
      <w:marTop w:val="0"/>
      <w:marBottom w:val="0"/>
      <w:divBdr>
        <w:top w:val="none" w:sz="0" w:space="0" w:color="auto"/>
        <w:left w:val="none" w:sz="0" w:space="0" w:color="auto"/>
        <w:bottom w:val="none" w:sz="0" w:space="0" w:color="auto"/>
        <w:right w:val="none" w:sz="0" w:space="0" w:color="auto"/>
      </w:divBdr>
    </w:div>
    <w:div w:id="1267075327">
      <w:bodyDiv w:val="1"/>
      <w:marLeft w:val="0"/>
      <w:marRight w:val="0"/>
      <w:marTop w:val="0"/>
      <w:marBottom w:val="0"/>
      <w:divBdr>
        <w:top w:val="none" w:sz="0" w:space="0" w:color="auto"/>
        <w:left w:val="none" w:sz="0" w:space="0" w:color="auto"/>
        <w:bottom w:val="none" w:sz="0" w:space="0" w:color="auto"/>
        <w:right w:val="none" w:sz="0" w:space="0" w:color="auto"/>
      </w:divBdr>
    </w:div>
    <w:div w:id="1284846433">
      <w:bodyDiv w:val="1"/>
      <w:marLeft w:val="0"/>
      <w:marRight w:val="0"/>
      <w:marTop w:val="0"/>
      <w:marBottom w:val="0"/>
      <w:divBdr>
        <w:top w:val="none" w:sz="0" w:space="0" w:color="auto"/>
        <w:left w:val="none" w:sz="0" w:space="0" w:color="auto"/>
        <w:bottom w:val="none" w:sz="0" w:space="0" w:color="auto"/>
        <w:right w:val="none" w:sz="0" w:space="0" w:color="auto"/>
      </w:divBdr>
    </w:div>
    <w:div w:id="1369600942">
      <w:bodyDiv w:val="1"/>
      <w:marLeft w:val="0"/>
      <w:marRight w:val="0"/>
      <w:marTop w:val="0"/>
      <w:marBottom w:val="0"/>
      <w:divBdr>
        <w:top w:val="none" w:sz="0" w:space="0" w:color="auto"/>
        <w:left w:val="none" w:sz="0" w:space="0" w:color="auto"/>
        <w:bottom w:val="none" w:sz="0" w:space="0" w:color="auto"/>
        <w:right w:val="none" w:sz="0" w:space="0" w:color="auto"/>
      </w:divBdr>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451052887">
      <w:bodyDiv w:val="1"/>
      <w:marLeft w:val="0"/>
      <w:marRight w:val="0"/>
      <w:marTop w:val="0"/>
      <w:marBottom w:val="0"/>
      <w:divBdr>
        <w:top w:val="none" w:sz="0" w:space="0" w:color="auto"/>
        <w:left w:val="none" w:sz="0" w:space="0" w:color="auto"/>
        <w:bottom w:val="none" w:sz="0" w:space="0" w:color="auto"/>
        <w:right w:val="none" w:sz="0" w:space="0" w:color="auto"/>
      </w:divBdr>
    </w:div>
    <w:div w:id="1463380163">
      <w:bodyDiv w:val="1"/>
      <w:marLeft w:val="0"/>
      <w:marRight w:val="0"/>
      <w:marTop w:val="0"/>
      <w:marBottom w:val="0"/>
      <w:divBdr>
        <w:top w:val="none" w:sz="0" w:space="0" w:color="auto"/>
        <w:left w:val="none" w:sz="0" w:space="0" w:color="auto"/>
        <w:bottom w:val="none" w:sz="0" w:space="0" w:color="auto"/>
        <w:right w:val="none" w:sz="0" w:space="0" w:color="auto"/>
      </w:divBdr>
    </w:div>
    <w:div w:id="1537163046">
      <w:bodyDiv w:val="1"/>
      <w:marLeft w:val="0"/>
      <w:marRight w:val="0"/>
      <w:marTop w:val="0"/>
      <w:marBottom w:val="0"/>
      <w:divBdr>
        <w:top w:val="none" w:sz="0" w:space="0" w:color="auto"/>
        <w:left w:val="none" w:sz="0" w:space="0" w:color="auto"/>
        <w:bottom w:val="none" w:sz="0" w:space="0" w:color="auto"/>
        <w:right w:val="none" w:sz="0" w:space="0" w:color="auto"/>
      </w:divBdr>
    </w:div>
    <w:div w:id="1588734186">
      <w:bodyDiv w:val="1"/>
      <w:marLeft w:val="0"/>
      <w:marRight w:val="0"/>
      <w:marTop w:val="0"/>
      <w:marBottom w:val="0"/>
      <w:divBdr>
        <w:top w:val="none" w:sz="0" w:space="0" w:color="auto"/>
        <w:left w:val="none" w:sz="0" w:space="0" w:color="auto"/>
        <w:bottom w:val="none" w:sz="0" w:space="0" w:color="auto"/>
        <w:right w:val="none" w:sz="0" w:space="0" w:color="auto"/>
      </w:divBdr>
    </w:div>
    <w:div w:id="1676419192">
      <w:bodyDiv w:val="1"/>
      <w:marLeft w:val="0"/>
      <w:marRight w:val="0"/>
      <w:marTop w:val="0"/>
      <w:marBottom w:val="0"/>
      <w:divBdr>
        <w:top w:val="none" w:sz="0" w:space="0" w:color="auto"/>
        <w:left w:val="none" w:sz="0" w:space="0" w:color="auto"/>
        <w:bottom w:val="none" w:sz="0" w:space="0" w:color="auto"/>
        <w:right w:val="none" w:sz="0" w:space="0" w:color="auto"/>
      </w:divBdr>
    </w:div>
    <w:div w:id="1688168458">
      <w:bodyDiv w:val="1"/>
      <w:marLeft w:val="0"/>
      <w:marRight w:val="0"/>
      <w:marTop w:val="0"/>
      <w:marBottom w:val="0"/>
      <w:divBdr>
        <w:top w:val="none" w:sz="0" w:space="0" w:color="auto"/>
        <w:left w:val="none" w:sz="0" w:space="0" w:color="auto"/>
        <w:bottom w:val="none" w:sz="0" w:space="0" w:color="auto"/>
        <w:right w:val="none" w:sz="0" w:space="0" w:color="auto"/>
      </w:divBdr>
    </w:div>
    <w:div w:id="1704209870">
      <w:bodyDiv w:val="1"/>
      <w:marLeft w:val="0"/>
      <w:marRight w:val="0"/>
      <w:marTop w:val="0"/>
      <w:marBottom w:val="0"/>
      <w:divBdr>
        <w:top w:val="none" w:sz="0" w:space="0" w:color="auto"/>
        <w:left w:val="none" w:sz="0" w:space="0" w:color="auto"/>
        <w:bottom w:val="none" w:sz="0" w:space="0" w:color="auto"/>
        <w:right w:val="none" w:sz="0" w:space="0" w:color="auto"/>
      </w:divBdr>
    </w:div>
    <w:div w:id="1766999108">
      <w:bodyDiv w:val="1"/>
      <w:marLeft w:val="0"/>
      <w:marRight w:val="0"/>
      <w:marTop w:val="0"/>
      <w:marBottom w:val="0"/>
      <w:divBdr>
        <w:top w:val="none" w:sz="0" w:space="0" w:color="auto"/>
        <w:left w:val="none" w:sz="0" w:space="0" w:color="auto"/>
        <w:bottom w:val="none" w:sz="0" w:space="0" w:color="auto"/>
        <w:right w:val="none" w:sz="0" w:space="0" w:color="auto"/>
      </w:divBdr>
    </w:div>
    <w:div w:id="1794056386">
      <w:bodyDiv w:val="1"/>
      <w:marLeft w:val="0"/>
      <w:marRight w:val="0"/>
      <w:marTop w:val="0"/>
      <w:marBottom w:val="0"/>
      <w:divBdr>
        <w:top w:val="none" w:sz="0" w:space="0" w:color="auto"/>
        <w:left w:val="none" w:sz="0" w:space="0" w:color="auto"/>
        <w:bottom w:val="none" w:sz="0" w:space="0" w:color="auto"/>
        <w:right w:val="none" w:sz="0" w:space="0" w:color="auto"/>
      </w:divBdr>
    </w:div>
    <w:div w:id="1959024223">
      <w:bodyDiv w:val="1"/>
      <w:marLeft w:val="0"/>
      <w:marRight w:val="0"/>
      <w:marTop w:val="0"/>
      <w:marBottom w:val="0"/>
      <w:divBdr>
        <w:top w:val="none" w:sz="0" w:space="0" w:color="auto"/>
        <w:left w:val="none" w:sz="0" w:space="0" w:color="auto"/>
        <w:bottom w:val="none" w:sz="0" w:space="0" w:color="auto"/>
        <w:right w:val="none" w:sz="0" w:space="0" w:color="auto"/>
      </w:divBdr>
    </w:div>
    <w:div w:id="1972126132">
      <w:bodyDiv w:val="1"/>
      <w:marLeft w:val="0"/>
      <w:marRight w:val="0"/>
      <w:marTop w:val="0"/>
      <w:marBottom w:val="0"/>
      <w:divBdr>
        <w:top w:val="none" w:sz="0" w:space="0" w:color="auto"/>
        <w:left w:val="none" w:sz="0" w:space="0" w:color="auto"/>
        <w:bottom w:val="none" w:sz="0" w:space="0" w:color="auto"/>
        <w:right w:val="none" w:sz="0" w:space="0" w:color="auto"/>
      </w:divBdr>
    </w:div>
    <w:div w:id="2001737932">
      <w:bodyDiv w:val="1"/>
      <w:marLeft w:val="0"/>
      <w:marRight w:val="0"/>
      <w:marTop w:val="0"/>
      <w:marBottom w:val="0"/>
      <w:divBdr>
        <w:top w:val="none" w:sz="0" w:space="0" w:color="auto"/>
        <w:left w:val="none" w:sz="0" w:space="0" w:color="auto"/>
        <w:bottom w:val="none" w:sz="0" w:space="0" w:color="auto"/>
        <w:right w:val="none" w:sz="0" w:space="0" w:color="auto"/>
      </w:divBdr>
    </w:div>
    <w:div w:id="2012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AF3E8-5E95-441B-B0E6-27E70C82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2372</Words>
  <Characters>14236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16575</CharactersWithSpaces>
  <SharedDoc>false</SharedDoc>
  <HLinks>
    <vt:vector size="30" baseType="variant">
      <vt:variant>
        <vt:i4>2818104</vt:i4>
      </vt:variant>
      <vt:variant>
        <vt:i4>12</vt:i4>
      </vt:variant>
      <vt:variant>
        <vt:i4>0</vt:i4>
      </vt:variant>
      <vt:variant>
        <vt:i4>5</vt:i4>
      </vt:variant>
      <vt:variant>
        <vt:lpwstr>http://sip.lex.pl/</vt:lpwstr>
      </vt:variant>
      <vt:variant>
        <vt:lpwstr>/hipertekst/17074707_art%2891%29_1?pit=2016-02-08</vt:lpwstr>
      </vt:variant>
      <vt:variant>
        <vt:i4>131174</vt:i4>
      </vt:variant>
      <vt:variant>
        <vt:i4>9</vt:i4>
      </vt:variant>
      <vt:variant>
        <vt:i4>0</vt:i4>
      </vt:variant>
      <vt:variant>
        <vt:i4>5</vt:i4>
      </vt:variant>
      <vt:variant>
        <vt:lpwstr>mailto:zzp@ore.edu.pl</vt:lpwstr>
      </vt:variant>
      <vt:variant>
        <vt:lpwstr/>
      </vt:variant>
      <vt:variant>
        <vt:i4>8126573</vt:i4>
      </vt:variant>
      <vt:variant>
        <vt:i4>6</vt:i4>
      </vt:variant>
      <vt:variant>
        <vt:i4>0</vt:i4>
      </vt:variant>
      <vt:variant>
        <vt:i4>5</vt:i4>
      </vt:variant>
      <vt:variant>
        <vt:lpwstr>http://www.bip.ore.edu.pl/</vt:lpwstr>
      </vt:variant>
      <vt:variant>
        <vt:lpwstr/>
      </vt:variant>
      <vt:variant>
        <vt:i4>1966153</vt:i4>
      </vt:variant>
      <vt:variant>
        <vt:i4>3</vt:i4>
      </vt:variant>
      <vt:variant>
        <vt:i4>0</vt:i4>
      </vt:variant>
      <vt:variant>
        <vt:i4>5</vt:i4>
      </vt:variant>
      <vt:variant>
        <vt:lpwstr>http://www.mswia.gov.pl/</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Sebastian Lech</cp:lastModifiedBy>
  <cp:revision>3</cp:revision>
  <cp:lastPrinted>2018-10-31T09:23:00Z</cp:lastPrinted>
  <dcterms:created xsi:type="dcterms:W3CDTF">2018-10-25T09:24:00Z</dcterms:created>
  <dcterms:modified xsi:type="dcterms:W3CDTF">2018-10-31T09:23:00Z</dcterms:modified>
</cp:coreProperties>
</file>