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02" w:rsidRDefault="00496DEC">
      <w:pPr>
        <w:pStyle w:val="Nagwek1"/>
        <w:spacing w:after="360"/>
      </w:pPr>
      <w:bookmarkStart w:id="0" w:name="_heading=h.gjdgxs" w:colFirst="0" w:colLast="0"/>
      <w:bookmarkEnd w:id="0"/>
      <w:r>
        <w:t>Szacowanie wartości zamówienia – opracowanie koncepcji, modyfikacja i rozwój narzędzia diagnostycznego Test Uzdolnień Wielorakich</w:t>
      </w:r>
    </w:p>
    <w:p w:rsidR="00E92602" w:rsidRDefault="00496DEC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W celu ustalenia wartości zamówienia Ośrodek Rozwoju Edukacji zwraca się z prośbą o oszacowanie wartości zadania polegającego na opracowaniu koncepcji, modyfikacji i rozwoju narzędzia diagnostycznego Test Uzdolnień Wielorakich.</w:t>
      </w:r>
    </w:p>
    <w:p w:rsidR="00E92602" w:rsidRDefault="00496DEC">
      <w:pPr>
        <w:pStyle w:val="Nagwek2"/>
      </w:pPr>
      <w:r>
        <w:t>Opis merytoryczny zadania:</w:t>
      </w:r>
    </w:p>
    <w:p w:rsidR="00E92602" w:rsidRDefault="00496D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Ośrodek Rozwoju Edukacji planuje wyłonić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Wykonawcę do opracowania koncepcji, modyfikacji i rozwoju narzędzia diagnostycznego Test Uzdolnień Wielorakich. Do zadań Wykonawcy będzie należało w szczególności:</w:t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Przystosowanie strony z narzędziem do standardów WCAG 2.1 </w:t>
      </w:r>
      <w:proofErr w:type="gramStart"/>
      <w:r>
        <w:rPr>
          <w:rFonts w:ascii="Calibri" w:eastAsia="Calibri" w:hAnsi="Calibri" w:cs="Calibri"/>
          <w:color w:val="000000"/>
        </w:rPr>
        <w:t>na</w:t>
      </w:r>
      <w:proofErr w:type="gramEnd"/>
      <w:r>
        <w:rPr>
          <w:rFonts w:ascii="Calibri" w:eastAsia="Calibri" w:hAnsi="Calibri" w:cs="Calibri"/>
          <w:color w:val="000000"/>
        </w:rPr>
        <w:t xml:space="preserve"> poziomie AA - dostosowanie strony www do poniższych zasad i wytycznych: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Zasada 1 – Postrzegalność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oraz komponenty interfejsu użytkownika muszą być przedstawione użytkownikom w sposób dostępny dla ich zmysłów.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1.1 – Alternatywa w postaci tekstu.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każdej treści nietekstowej należy dostarczyć alternatywną treść w formie tekstu, która może być zamieniona przez użytkownika w inne formy (np. powiększony druk, brajl, mowa syntetyczna, symbole lub język uproszczony).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1.2 – Media zmienne w czasie.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dostarczyć alternatywę dla mediów zmiennych w czasie.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1.3 – Możliwość adaptacji.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tworzyć treści, które mogą być prezentowane na różne sposoby (np. uproszczony układ wizualny), bez utraty informacji czy struktury.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1.4 – Możliwość rozróżnienia.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Użytkownik powinien móc dobrze widzieć bądź słyszeć treści — mieć możliwość oddzielenia informacji od tła.</w:t>
      </w:r>
      <w:r>
        <w:br w:type="page"/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Zasada 2 – Funkcjonalność.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Komponenty interfejsu użytkownika oraz nawigacja muszą być możliwe do użycia.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2.1 – Dostępność z klawiatury.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Zapewnij dostępność wszystkich funkcjonalności za pomocą klawiatury.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2.2 – Wystarczająca ilość czasu.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Zapewnij użytkownikom wystarczająco dużo czasu na przeczytanie i skorzystanie z treści.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2.3 – Ataki padaczki.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należy projektować treści w taki sposób, aby prowokować ataki padaczki.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2.4 – Możliwość nawigacji.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Dostarczenie narzędzi ułatwiających użytkownikowi nawigowanie, znajdowanie treści i ustalanie, gdzie się w danym momencie znajduje.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2.5 – Metody obsługi.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Ułatwiaj użytkownikom obsługę funkcji za pomocą różnych sposobów poza klawiaturą.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Zasada 3 – Zrozumiałość.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oraz obsługa interfejsu użytkownika muszą być zrozumiałe.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3.1 – Możliwość odczytania.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Treść powinna być zrozumiała i możliwa do odczytania.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3.2 – Przewidywalność.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Strony internetowe powinny otwierać się i działać w przewidywalny sposób.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3.3 – Pomoc przy wprowadzaniu informacji.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Istnieje wsparcie dla użytkownika, by mógł uniknąć błędów lub je skorygować.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Zasada 4 – Rzetelność.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Treść musi być solidnie opublikowana, tak, by mogła być skutecznie interpretowana przez różnego rodzaju oprogramowania użytkownika, w tym technologie wspomagające.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Wytyczna 4.1 – Kompatybilność.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Zmaksymalizowanie kompatybilności z obecnymi oraz przyszłymi programami użytkowników, w tym z technologiami wspomagającymi.</w:t>
      </w:r>
      <w:r>
        <w:br w:type="page"/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Merytoryczne opracowanie prób z poziomu klas 1-3 do digitalizacji. Przystosowanie procedury realizacji badania do formy on-line. Zakłada się, że Wykonawca przygotuje próby do minimum 8 uzdolnień (w ramach każdego uzdolnienia po 3 zadania. Razem 24 zadania).</w:t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Merytoryczne opracowanie prób z poziomu klas 4-6 do digitalizacji. Przystosowanie procedury realizacji badania do formy on-line. Zakłada się, że Wykonawca przygotuje próby do minimum 8 uzdolnień (w ramach każdego uzdolnienia po 3 zadania. Razem 24 zadania).</w:t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Przeniesienie prób dla klas 1-3 do formy on-line (włączenie do aplikacji TUW tuw.</w:t>
      </w:r>
      <w:proofErr w:type="gramStart"/>
      <w:r>
        <w:rPr>
          <w:rFonts w:ascii="Calibri" w:eastAsia="Calibri" w:hAnsi="Calibri" w:cs="Calibri"/>
          <w:color w:val="000000"/>
        </w:rPr>
        <w:t>ore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edu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pl</w:t>
      </w:r>
      <w:proofErr w:type="gramEnd"/>
      <w:r>
        <w:rPr>
          <w:rFonts w:ascii="Calibri" w:eastAsia="Calibri" w:hAnsi="Calibri" w:cs="Calibri"/>
          <w:color w:val="000000"/>
        </w:rPr>
        <w:t xml:space="preserve">). </w:t>
      </w:r>
    </w:p>
    <w:p w:rsidR="00E92602" w:rsidRDefault="00496DEC">
      <w:pPr>
        <w:spacing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Działanie to będzie obejmowało w szczególności takie czynności jak:</w:t>
      </w:r>
    </w:p>
    <w:p w:rsidR="00E92602" w:rsidRDefault="00496D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wprowadzenie</w:t>
      </w:r>
      <w:proofErr w:type="gramEnd"/>
      <w:r>
        <w:rPr>
          <w:rFonts w:ascii="Calibri" w:eastAsia="Calibri" w:hAnsi="Calibri" w:cs="Calibri"/>
          <w:color w:val="000000"/>
        </w:rPr>
        <w:t xml:space="preserve"> na stronę internetową instrukcji do realizacji badania razem z arkuszami do druku do prób 1-3. Zamawiający przekaże Wykonawcy arkusze w formacie pdf,</w:t>
      </w:r>
    </w:p>
    <w:p w:rsidR="00E92602" w:rsidRDefault="00496D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projektu graficznego treści zadań obejmujące także przygotowanie i implementację na stronie internetowej grafik używanych w zadaniach,</w:t>
      </w:r>
    </w:p>
    <w:p w:rsidR="00E92602" w:rsidRDefault="00496D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oprogramowania i mechanizmu udzielania odpowiedzi na zadania oraz oceny ich poprawności a także zapewnienie możliwości eksportu wyników z próby do raportu ucznia. Zakłada się, że Wykonawca przygotuje ww. oprogramowanie i mechanizmy udzielania odpowiedzi do ww. prób (do minimum 8 uzdolnień, a w ramach każdego uzdolnienia po 3 zadania. Razem do 24 zadań);</w:t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Przeniesienie prób dla klas 4-6 do formy on-line (włączenie do aplikacji TUW tuw.</w:t>
      </w:r>
      <w:proofErr w:type="gramStart"/>
      <w:r>
        <w:rPr>
          <w:rFonts w:ascii="Calibri" w:eastAsia="Calibri" w:hAnsi="Calibri" w:cs="Calibri"/>
          <w:color w:val="000000"/>
        </w:rPr>
        <w:t>ore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edu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pl</w:t>
      </w:r>
      <w:proofErr w:type="gramEnd"/>
      <w:r>
        <w:rPr>
          <w:rFonts w:ascii="Calibri" w:eastAsia="Calibri" w:hAnsi="Calibri" w:cs="Calibri"/>
          <w:color w:val="000000"/>
        </w:rPr>
        <w:t>) obejmujące w szczególności:</w:t>
      </w:r>
    </w:p>
    <w:p w:rsidR="00E92602" w:rsidRDefault="00496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wprowadzenie</w:t>
      </w:r>
      <w:proofErr w:type="gramEnd"/>
      <w:r>
        <w:rPr>
          <w:rFonts w:ascii="Calibri" w:eastAsia="Calibri" w:hAnsi="Calibri" w:cs="Calibri"/>
          <w:color w:val="000000"/>
        </w:rPr>
        <w:t xml:space="preserve"> na stronę internetową instrukcji do realizacji badania,</w:t>
      </w:r>
    </w:p>
    <w:p w:rsidR="00E92602" w:rsidRDefault="00496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projektu graficznego treści zadań, w tym przygotowanie i implementację na stronie internetowej grafik używanych w zadaniach,</w:t>
      </w:r>
    </w:p>
    <w:p w:rsidR="00E92602" w:rsidRDefault="00496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oprogramowania i mechanizmu udzielania odpowiedzi na zadania oraz oceny ich poprawności,</w:t>
      </w:r>
    </w:p>
    <w:p w:rsidR="00E92602" w:rsidRDefault="00496D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zapewnienie</w:t>
      </w:r>
      <w:proofErr w:type="gramEnd"/>
      <w:r>
        <w:rPr>
          <w:rFonts w:ascii="Calibri" w:eastAsia="Calibri" w:hAnsi="Calibri" w:cs="Calibri"/>
          <w:color w:val="000000"/>
        </w:rPr>
        <w:t xml:space="preserve"> możliwości eksportu wyników z próby do raportu ucznia;</w:t>
      </w:r>
    </w:p>
    <w:p w:rsidR="00E92602" w:rsidRDefault="00496D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Zakłada się, że Wykonawca przygotuje ww. oprogramowanie i mechanizmy udzielania odpowiedzi do ww. prób (do minimum 8 uzdolnień, a w ramach każdego uzdolnienia po 3 zadania. Razem do 24 zadań).</w:t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Opracowanie koncepcji narzędzia dla uczniów klas 7-8 szkoły podstawowej obejmujące w szczególności: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przygotowanie</w:t>
      </w:r>
      <w:proofErr w:type="gramEnd"/>
      <w:r>
        <w:rPr>
          <w:rFonts w:ascii="Calibri" w:eastAsia="Calibri" w:hAnsi="Calibri" w:cs="Calibri"/>
          <w:color w:val="000000"/>
        </w:rPr>
        <w:t xml:space="preserve"> definicji badanych wymiarów z uwzględnieniem specyfiki rozwojowej uczniów klas 7-8 oraz definicje wskaźników do każdego z wymiarów (minimum 8 definicji uzdolnień),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przygotowanie</w:t>
      </w:r>
      <w:proofErr w:type="gramEnd"/>
      <w:r>
        <w:rPr>
          <w:rFonts w:ascii="Calibri" w:eastAsia="Calibri" w:hAnsi="Calibri" w:cs="Calibri"/>
          <w:color w:val="000000"/>
        </w:rPr>
        <w:t xml:space="preserve"> zestawu pytań kwestionariuszowych do narzędzia dla klas 7-8 szkoły podstawowej. Pytania uwzględniające wymiar: emocjonalny, poznawczy, behawioralny. 10 </w:t>
      </w:r>
      <w:proofErr w:type="gramStart"/>
      <w:r>
        <w:rPr>
          <w:rFonts w:ascii="Calibri" w:eastAsia="Calibri" w:hAnsi="Calibri" w:cs="Calibri"/>
          <w:color w:val="000000"/>
        </w:rPr>
        <w:t>pytań</w:t>
      </w:r>
      <w:proofErr w:type="gramEnd"/>
      <w:r>
        <w:rPr>
          <w:rFonts w:ascii="Calibri" w:eastAsia="Calibri" w:hAnsi="Calibri" w:cs="Calibri"/>
          <w:color w:val="000000"/>
        </w:rPr>
        <w:t xml:space="preserve"> na wymiar na każde uzdolnienie. Zakłada się, że zostanie opracowanych około 30 pytań x minimum 8 uzdolnień. Powstanie około 240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>/zada</w:t>
      </w:r>
      <w:r>
        <w:rPr>
          <w:rFonts w:ascii="Calibri" w:eastAsia="Calibri" w:hAnsi="Calibri" w:cs="Calibri"/>
        </w:rPr>
        <w:t>ń,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przygotowanie</w:t>
      </w:r>
      <w:proofErr w:type="gramEnd"/>
      <w:r>
        <w:rPr>
          <w:rFonts w:ascii="Calibri" w:eastAsia="Calibri" w:hAnsi="Calibri" w:cs="Calibri"/>
          <w:color w:val="000000"/>
        </w:rPr>
        <w:t xml:space="preserve"> metodologii i procedury badania metodą sędziów kompetentnych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 xml:space="preserve"> i prób zawierających w szczególności opis procedury, formularz oceny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 xml:space="preserve"> i prób, instrukcje do oceny,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</w:rPr>
        <w:t>ocena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pełnej puli około 240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 xml:space="preserve"> metodą sędziów kompetentnych. Zakłada się, że Wykonawca zapewni minimum 5 sędziów kompetentnych. Minimalne wymagania: psycholog. Doświadczenie w prowadzeniu badań diagnostycznych i badań naukowych – min. 5 lat . Minimum 5 letnie doświadczenie w pracy z dziećmi i młodzieżą uzdolnioną,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zestawienia ilościowego wyników </w:t>
      </w:r>
      <w:r>
        <w:rPr>
          <w:rFonts w:ascii="Calibri" w:eastAsia="Calibri" w:hAnsi="Calibri" w:cs="Calibri"/>
        </w:rPr>
        <w:t xml:space="preserve">oceny metodą sędziów kompetentnych </w:t>
      </w:r>
      <w:r>
        <w:rPr>
          <w:rFonts w:ascii="Calibri" w:eastAsia="Calibri" w:hAnsi="Calibri" w:cs="Calibri"/>
          <w:color w:val="000000"/>
        </w:rPr>
        <w:t xml:space="preserve">(dla opracowanych około 240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>). Opracowanie raportu i przygotowanie zestawienia docelowej puli pytań,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przygotowanie</w:t>
      </w:r>
      <w:proofErr w:type="gramEnd"/>
      <w:r>
        <w:rPr>
          <w:rFonts w:ascii="Calibri" w:eastAsia="Calibri" w:hAnsi="Calibri" w:cs="Calibri"/>
          <w:color w:val="000000"/>
        </w:rPr>
        <w:t xml:space="preserve"> zestawów prób do narzędzia dla klas 7-8 szkoły podstawowej. Próby zostaną sporządzane przez ekspertów z obszaru danego uzdolnienia. 10 </w:t>
      </w:r>
      <w:proofErr w:type="gramStart"/>
      <w:r>
        <w:rPr>
          <w:rFonts w:ascii="Calibri" w:eastAsia="Calibri" w:hAnsi="Calibri" w:cs="Calibri"/>
          <w:color w:val="000000"/>
        </w:rPr>
        <w:t>prób</w:t>
      </w:r>
      <w:proofErr w:type="gramEnd"/>
      <w:r>
        <w:rPr>
          <w:rFonts w:ascii="Calibri" w:eastAsia="Calibri" w:hAnsi="Calibri" w:cs="Calibri"/>
          <w:color w:val="000000"/>
        </w:rPr>
        <w:t xml:space="preserve"> do każdego z uzdolnienia. Wykonawca zapewni kadrę posiadającą odpowiednie kompetencje do przygotowania zestawów prób do narzędzia,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przeprowadzenie</w:t>
      </w:r>
      <w:proofErr w:type="gramEnd"/>
      <w:r>
        <w:rPr>
          <w:rFonts w:ascii="Calibri" w:eastAsia="Calibri" w:hAnsi="Calibri" w:cs="Calibri"/>
          <w:color w:val="000000"/>
        </w:rPr>
        <w:t xml:space="preserve"> oceny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pełnej puli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80 prób metodą sędziów </w:t>
      </w:r>
      <w:r>
        <w:rPr>
          <w:rFonts w:ascii="Calibri" w:eastAsia="Calibri" w:hAnsi="Calibri" w:cs="Calibri"/>
        </w:rPr>
        <w:t>kompetentnych</w:t>
      </w:r>
      <w:r>
        <w:rPr>
          <w:rFonts w:ascii="Calibri" w:eastAsia="Calibri" w:hAnsi="Calibri" w:cs="Calibri"/>
          <w:color w:val="000000"/>
        </w:rPr>
        <w:t xml:space="preserve">. Zakłada się, że Wykonawca zapewni minimum 5 sędziów kompetentnych. </w:t>
      </w:r>
      <w:r>
        <w:rPr>
          <w:rFonts w:ascii="Calibri" w:eastAsia="Calibri" w:hAnsi="Calibri" w:cs="Calibri"/>
          <w:color w:val="000000"/>
        </w:rPr>
        <w:lastRenderedPageBreak/>
        <w:t>Minimalne wymagania: psycholog. Doświadczenie w prowadzeniu badań diagnostycznych i badań naukowych – min. 5 lat . Minimum 5 letnie doświadczenie w pracy z dziećmi i młodzieżą uzdolnioną,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zestawienia ilościowego wyników oceny metodą sędziów kompetentnych (dla 80 prób). Opracowanie raportu i zestawienia docelowej puli pytań,</w:t>
      </w:r>
    </w:p>
    <w:p w:rsidR="00E92602" w:rsidRDefault="00496D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Opracowanie instrukcji i niezbędnych materiałów dla diagnostów, w tym instrukcji dotyczącej korzystania z elektronicznej wersji narzędzia.</w:t>
      </w:r>
    </w:p>
    <w:p w:rsidR="00E92602" w:rsidRDefault="00496D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Przeniesienie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 xml:space="preserve"> i prób do formy online celem realizacji pełnego pilotażu na reprezentatywnej grupie uczniów w II etapie opracowywania narzęd</w:t>
      </w:r>
      <w:r>
        <w:rPr>
          <w:rFonts w:ascii="Calibri" w:eastAsia="Calibri" w:hAnsi="Calibri" w:cs="Calibri"/>
        </w:rPr>
        <w:t>zia dla klas 7-8</w:t>
      </w:r>
      <w:r>
        <w:rPr>
          <w:rFonts w:ascii="Calibri" w:eastAsia="Calibri" w:hAnsi="Calibri" w:cs="Calibri"/>
          <w:color w:val="000000"/>
        </w:rPr>
        <w:t xml:space="preserve"> (włączenie do aplikacji TUW tuw.</w:t>
      </w:r>
      <w:proofErr w:type="gramStart"/>
      <w:r>
        <w:rPr>
          <w:rFonts w:ascii="Calibri" w:eastAsia="Calibri" w:hAnsi="Calibri" w:cs="Calibri"/>
          <w:color w:val="000000"/>
        </w:rPr>
        <w:t>ore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edu</w:t>
      </w:r>
      <w:proofErr w:type="gramEnd"/>
      <w:r>
        <w:rPr>
          <w:rFonts w:ascii="Calibri" w:eastAsia="Calibri" w:hAnsi="Calibri" w:cs="Calibri"/>
          <w:color w:val="000000"/>
        </w:rPr>
        <w:t>.</w:t>
      </w:r>
      <w:proofErr w:type="gramStart"/>
      <w:r>
        <w:rPr>
          <w:rFonts w:ascii="Calibri" w:eastAsia="Calibri" w:hAnsi="Calibri" w:cs="Calibri"/>
          <w:color w:val="000000"/>
        </w:rPr>
        <w:t>pl</w:t>
      </w:r>
      <w:proofErr w:type="gramEnd"/>
      <w:r>
        <w:rPr>
          <w:rFonts w:ascii="Calibri" w:eastAsia="Calibri" w:hAnsi="Calibri" w:cs="Calibri"/>
          <w:color w:val="000000"/>
        </w:rPr>
        <w:t>) obejmujące w szczególności:</w:t>
      </w:r>
    </w:p>
    <w:p w:rsidR="00E92602" w:rsidRDefault="00496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wprowadzenie</w:t>
      </w:r>
      <w:proofErr w:type="gramEnd"/>
      <w:r>
        <w:rPr>
          <w:rFonts w:ascii="Calibri" w:eastAsia="Calibri" w:hAnsi="Calibri" w:cs="Calibri"/>
          <w:color w:val="000000"/>
        </w:rPr>
        <w:t xml:space="preserve"> na stronę internetową instrukcji do realizacji badania razem z arkuszami do druku do </w:t>
      </w:r>
      <w:proofErr w:type="spellStart"/>
      <w:r>
        <w:rPr>
          <w:rFonts w:ascii="Calibri" w:eastAsia="Calibri" w:hAnsi="Calibri" w:cs="Calibri"/>
          <w:color w:val="000000"/>
        </w:rPr>
        <w:t>itemów</w:t>
      </w:r>
      <w:proofErr w:type="spellEnd"/>
      <w:r>
        <w:rPr>
          <w:rFonts w:ascii="Calibri" w:eastAsia="Calibri" w:hAnsi="Calibri" w:cs="Calibri"/>
          <w:color w:val="000000"/>
        </w:rPr>
        <w:t xml:space="preserve"> i prób 7-8,</w:t>
      </w:r>
    </w:p>
    <w:p w:rsidR="00E92602" w:rsidRDefault="00496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projektu graficznego treści zadań oraz przygotowanie i implementacja na stronie internetowej grafik używanych w zadaniach,</w:t>
      </w:r>
    </w:p>
    <w:p w:rsidR="00E92602" w:rsidRDefault="00496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opracowanie</w:t>
      </w:r>
      <w:proofErr w:type="gramEnd"/>
      <w:r>
        <w:rPr>
          <w:rFonts w:ascii="Calibri" w:eastAsia="Calibri" w:hAnsi="Calibri" w:cs="Calibri"/>
          <w:color w:val="000000"/>
        </w:rPr>
        <w:t xml:space="preserve"> oprogramowania i mechanizmu udzielania odpowiedzi na </w:t>
      </w:r>
      <w:proofErr w:type="spellStart"/>
      <w:r>
        <w:rPr>
          <w:rFonts w:ascii="Calibri" w:eastAsia="Calibri" w:hAnsi="Calibri" w:cs="Calibri"/>
          <w:color w:val="000000"/>
        </w:rPr>
        <w:t>itemy</w:t>
      </w:r>
      <w:proofErr w:type="spellEnd"/>
      <w:r>
        <w:rPr>
          <w:rFonts w:ascii="Calibri" w:eastAsia="Calibri" w:hAnsi="Calibri" w:cs="Calibri"/>
          <w:color w:val="000000"/>
        </w:rPr>
        <w:t xml:space="preserve"> i zadania oraz oceny ich poprawności,</w:t>
      </w:r>
    </w:p>
    <w:p w:rsidR="00E92602" w:rsidRDefault="00496D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zapewnienie</w:t>
      </w:r>
      <w:proofErr w:type="gramEnd"/>
      <w:r>
        <w:rPr>
          <w:rFonts w:ascii="Calibri" w:eastAsia="Calibri" w:hAnsi="Calibri" w:cs="Calibri"/>
          <w:color w:val="000000"/>
        </w:rPr>
        <w:t xml:space="preserve"> możliwości eksportu wyników z próby do raportu ucznia;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Zakłada się, że Wykonawca przygotuje ww. oprogramowanie i mechanizmy udzielania odpowiedzi do ww. </w:t>
      </w:r>
      <w:proofErr w:type="spellStart"/>
      <w:r>
        <w:rPr>
          <w:rFonts w:ascii="Calibri" w:eastAsia="Calibri" w:hAnsi="Calibri" w:cs="Calibri"/>
        </w:rPr>
        <w:t>itemów</w:t>
      </w:r>
      <w:proofErr w:type="spellEnd"/>
      <w:r>
        <w:rPr>
          <w:rFonts w:ascii="Calibri" w:eastAsia="Calibri" w:hAnsi="Calibri" w:cs="Calibri"/>
        </w:rPr>
        <w:t xml:space="preserve"> i prób (do minimum 8 uzdolnień, a w ramach każdego uzdolnienia po 3 zadania. Razem do 24 zadań oraz docelowej ilości </w:t>
      </w:r>
      <w:proofErr w:type="spellStart"/>
      <w:r>
        <w:rPr>
          <w:rFonts w:ascii="Calibri" w:eastAsia="Calibri" w:hAnsi="Calibri" w:cs="Calibri"/>
        </w:rPr>
        <w:t>itemów</w:t>
      </w:r>
      <w:proofErr w:type="spellEnd"/>
      <w:r>
        <w:rPr>
          <w:rFonts w:ascii="Calibri" w:eastAsia="Calibri" w:hAnsi="Calibri" w:cs="Calibri"/>
        </w:rPr>
        <w:t>).</w:t>
      </w:r>
    </w:p>
    <w:p w:rsidR="00E92602" w:rsidRDefault="00496DEC">
      <w:pPr>
        <w:pStyle w:val="Nagwek2"/>
      </w:pPr>
      <w:r>
        <w:t>Zasady współpracy:</w:t>
      </w:r>
    </w:p>
    <w:p w:rsidR="00E92602" w:rsidRDefault="00496DE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przewiduje nawiązanie współpracy na podstawie umowy cywilnoprawnej.</w:t>
      </w:r>
    </w:p>
    <w:p w:rsidR="00E92602" w:rsidRDefault="00496DE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będzie działał zdalnie, w ścisłej współpracy z pracownikami ORE, w tym brał udział w spotkaniach on-line, których celem będzie dokonywanie istotnych ustaleń merytorycznych i organizacyjnych. </w:t>
      </w:r>
    </w:p>
    <w:p w:rsidR="00E92602" w:rsidRDefault="00496DE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zapewni niezbędną kadrę merytoryczną do realizacji zadania.</w:t>
      </w:r>
    </w:p>
    <w:p w:rsidR="00E92602" w:rsidRDefault="00496DE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oświadcza, że posiada szczegółową wiedzę, doświadczenie, kwalifikacje i narzędzia niezbędne do realizacji zadania.</w:t>
      </w:r>
    </w:p>
    <w:p w:rsidR="00E92602" w:rsidRDefault="00496DE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Organizator nie dopuszcza możliwości przyjęcia adaptacji narzędzi diagnostycznych ani materiałów merytorycznych wchodzących w skład zestawu. Wszystkie opracowane narzędzia diagnostyczne oraz materiały merytoryczne wchodzące w skład zestawu muszą być autorskie.</w:t>
      </w:r>
    </w:p>
    <w:p w:rsidR="00E92602" w:rsidRDefault="00496DE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Termin i czas realizacji zadania: </w:t>
      </w:r>
      <w:r>
        <w:rPr>
          <w:rFonts w:ascii="Calibri" w:eastAsia="Calibri" w:hAnsi="Calibri" w:cs="Calibri"/>
        </w:rPr>
        <w:t xml:space="preserve">od podpisania umowy </w:t>
      </w:r>
      <w:r>
        <w:rPr>
          <w:rFonts w:ascii="Calibri" w:eastAsia="Calibri" w:hAnsi="Calibri" w:cs="Calibri"/>
          <w:b/>
        </w:rPr>
        <w:t>do 31 lipca 2021 r.</w:t>
      </w:r>
    </w:p>
    <w:p w:rsidR="00E92602" w:rsidRDefault="00496DEC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Wycenę proszę przesłać na załączonym poniżej formularzu, na adres e-mail: natalia.</w:t>
      </w:r>
      <w:proofErr w:type="gramStart"/>
      <w:r>
        <w:rPr>
          <w:rFonts w:ascii="Calibri" w:eastAsia="Calibri" w:hAnsi="Calibri" w:cs="Calibri"/>
          <w:sz w:val="22"/>
          <w:szCs w:val="22"/>
        </w:rPr>
        <w:t>fryzowicz</w:t>
      </w:r>
      <w:proofErr w:type="gramEnd"/>
      <w:r>
        <w:rPr>
          <w:rFonts w:ascii="Calibri" w:eastAsia="Calibri" w:hAnsi="Calibri" w:cs="Calibri"/>
          <w:sz w:val="22"/>
          <w:szCs w:val="22"/>
        </w:rPr>
        <w:t>@ore.</w:t>
      </w:r>
      <w:proofErr w:type="gramStart"/>
      <w:r>
        <w:rPr>
          <w:rFonts w:ascii="Calibri" w:eastAsia="Calibri" w:hAnsi="Calibri" w:cs="Calibri"/>
          <w:sz w:val="22"/>
          <w:szCs w:val="22"/>
        </w:rPr>
        <w:t>edu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proofErr w:type="gramStart"/>
      <w:r>
        <w:rPr>
          <w:rFonts w:ascii="Calibri" w:eastAsia="Calibri" w:hAnsi="Calibri" w:cs="Calibri"/>
          <w:sz w:val="22"/>
          <w:szCs w:val="22"/>
        </w:rPr>
        <w:t>pl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 terminie </w:t>
      </w:r>
      <w:r>
        <w:rPr>
          <w:rFonts w:ascii="Calibri" w:eastAsia="Calibri" w:hAnsi="Calibri" w:cs="Calibri"/>
          <w:b/>
          <w:sz w:val="22"/>
          <w:szCs w:val="22"/>
        </w:rPr>
        <w:t>do 23 lutego 2021 r.</w:t>
      </w:r>
      <w:r>
        <w:rPr>
          <w:rFonts w:ascii="Calibri" w:eastAsia="Calibri" w:hAnsi="Calibri" w:cs="Calibri"/>
          <w:sz w:val="22"/>
          <w:szCs w:val="22"/>
        </w:rPr>
        <w:t xml:space="preserve"> W temacie wiadomości należy wpisać: „Szacowanie wartości zamówienia – opracowanie koncepcji modyfikacje i rozwój narzędzia diagnostycznego Test Uzdolnień Wielorakich”.</w:t>
      </w:r>
    </w:p>
    <w:p w:rsidR="00E92602" w:rsidRDefault="00496DEC">
      <w:pPr>
        <w:pStyle w:val="Nagwek2"/>
      </w:pPr>
      <w:r>
        <w:t>Klauzula informacyjna: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>.), dalej „RODO”, Ośrodek Rozwoju Edukacji w Warszawie informuje, że: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Administratorem Pani/Pana danych osobowych jest Ośrodek Rozwoju Edukacji z siedzibą w Warszawie (00-478), Aleje Ujazdowskie 28, e-mail: sekretariat@ore.</w:t>
      </w:r>
      <w:proofErr w:type="gramStart"/>
      <w:r>
        <w:rPr>
          <w:rFonts w:ascii="Calibri" w:eastAsia="Calibri" w:hAnsi="Calibri" w:cs="Calibri"/>
        </w:rPr>
        <w:t>edu</w:t>
      </w:r>
      <w:proofErr w:type="gramEnd"/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pl</w:t>
      </w:r>
      <w:proofErr w:type="gramEnd"/>
      <w:r>
        <w:rPr>
          <w:rFonts w:ascii="Calibri" w:eastAsia="Calibri" w:hAnsi="Calibri" w:cs="Calibri"/>
        </w:rPr>
        <w:t>, tel. 22 345 37 00.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dotyczących przetwarzania danych osobowych może się Pani/Pan skontaktować z Inspektorem Ochrony Danych poprzez e-mail: iod@ore.</w:t>
      </w:r>
      <w:proofErr w:type="gramStart"/>
      <w:r>
        <w:rPr>
          <w:rFonts w:ascii="Calibri" w:eastAsia="Calibri" w:hAnsi="Calibri" w:cs="Calibri"/>
        </w:rPr>
        <w:t>edu</w:t>
      </w:r>
      <w:proofErr w:type="gramEnd"/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pl</w:t>
      </w:r>
      <w:proofErr w:type="gramEnd"/>
      <w:r>
        <w:rPr>
          <w:rFonts w:ascii="Calibri" w:eastAsia="Calibri" w:hAnsi="Calibri" w:cs="Calibri"/>
        </w:rPr>
        <w:t>.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przetwarzane będą w celu związanym z postępowaniem o udzielenie zamówienia publicznego zgodnie z obowiązującymi przepisami prawa.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proofErr w:type="gramStart"/>
      <w:r>
        <w:rPr>
          <w:rFonts w:ascii="Calibri" w:eastAsia="Calibri" w:hAnsi="Calibri" w:cs="Calibri"/>
        </w:rPr>
        <w:t>poz</w:t>
      </w:r>
      <w:proofErr w:type="gramEnd"/>
      <w:r>
        <w:rPr>
          <w:rFonts w:ascii="Calibri" w:eastAsia="Calibri" w:hAnsi="Calibri" w:cs="Calibri"/>
        </w:rPr>
        <w:t xml:space="preserve">. 1986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zm.), dalej „ustawa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” lub na wniosek, o którym mowa w art. 10 </w:t>
      </w:r>
      <w:proofErr w:type="gramStart"/>
      <w:r>
        <w:rPr>
          <w:rFonts w:ascii="Calibri" w:eastAsia="Calibri" w:hAnsi="Calibri" w:cs="Calibri"/>
        </w:rPr>
        <w:t>ust. 1  oraz</w:t>
      </w:r>
      <w:proofErr w:type="gramEnd"/>
      <w:r>
        <w:rPr>
          <w:rFonts w:ascii="Calibri" w:eastAsia="Calibri" w:hAnsi="Calibri" w:cs="Calibri"/>
        </w:rPr>
        <w:t xml:space="preserve"> art. 14 ust. 1 ustawy z dnia 6 września 2001 r. o dostępie do informacji publicznej (tekst jedn. Dz.U. 2018 </w:t>
      </w:r>
      <w:proofErr w:type="gramStart"/>
      <w:r>
        <w:rPr>
          <w:rFonts w:ascii="Calibri" w:eastAsia="Calibri" w:hAnsi="Calibri" w:cs="Calibri"/>
        </w:rPr>
        <w:t>poz</w:t>
      </w:r>
      <w:proofErr w:type="gramEnd"/>
      <w:r>
        <w:rPr>
          <w:rFonts w:ascii="Calibri" w:eastAsia="Calibri" w:hAnsi="Calibri" w:cs="Calibri"/>
        </w:rPr>
        <w:t>. 1330 ze zm.), podmioty upoważnione na podstawie przepisów prawa, a także podmioty świadczące usługi na rzecz administratora.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Pani/Pana dane osobowe będą przechowywane, zgodnie z art. 97 ust. 1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, przez okres 4 lat od dnia zakończenia postępowania o udzielenie zamówienia, a jeżeli </w:t>
      </w:r>
      <w:r>
        <w:rPr>
          <w:rFonts w:ascii="Calibri" w:eastAsia="Calibri" w:hAnsi="Calibri" w:cs="Calibri"/>
        </w:rPr>
        <w:lastRenderedPageBreak/>
        <w:t>czas trwania umowy przekracza 4 lata, okres przechowywania obejmuje cały czas trwania umowy a po jego zakończeniu czas wymagany przez przepisy powszechnie obowiązującego prawa.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danych osobowych Pani/Pana dotyczących jest dobrowolne, ale niezbędne w celu wzięcia udziału w postępowaniu o udzielenie zamówienia publicznego na etapie szacowania wartości zamówienia.</w:t>
      </w:r>
    </w:p>
    <w:p w:rsidR="00E92602" w:rsidRDefault="00496DEC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nie będą podlegały zautomatyzowanemu podejmowaniu decyzji w tym również profilowaniu.</w:t>
      </w:r>
    </w:p>
    <w:p w:rsidR="00E92602" w:rsidRDefault="00496DEC">
      <w:pPr>
        <w:numPr>
          <w:ilvl w:val="0"/>
          <w:numId w:val="1"/>
        </w:numPr>
        <w:spacing w:after="720" w:line="36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Niniejsze szacowanie ceny ma na celu wyłącznie rozpoznanie rynku i uzyskanie wiedzy nt. kosztów wykonania.</w:t>
      </w:r>
    </w:p>
    <w:p w:rsidR="00E92602" w:rsidRDefault="00E9260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sectPr w:rsidR="00E92602">
      <w:headerReference w:type="default" r:id="rId8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29" w:rsidRDefault="00410329">
      <w:r>
        <w:separator/>
      </w:r>
    </w:p>
  </w:endnote>
  <w:endnote w:type="continuationSeparator" w:id="0">
    <w:p w:rsidR="00410329" w:rsidRDefault="004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29" w:rsidRDefault="00410329">
      <w:r>
        <w:separator/>
      </w:r>
    </w:p>
  </w:footnote>
  <w:footnote w:type="continuationSeparator" w:id="0">
    <w:p w:rsidR="00410329" w:rsidRDefault="0041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1A5A25"/>
    <w:rsid w:val="00410329"/>
    <w:rsid w:val="00496DEC"/>
    <w:rsid w:val="00B1611D"/>
    <w:rsid w:val="00D770A6"/>
    <w:rsid w:val="00DC7CE1"/>
    <w:rsid w:val="00E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F39D"/>
  <w15:docId w15:val="{D931EADA-AC3B-4AAF-A967-DDB22ED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</dc:creator>
  <cp:lastModifiedBy>ORE</cp:lastModifiedBy>
  <cp:revision>3</cp:revision>
  <dcterms:created xsi:type="dcterms:W3CDTF">2021-02-19T12:16:00Z</dcterms:created>
  <dcterms:modified xsi:type="dcterms:W3CDTF">2021-02-19T12:24:00Z</dcterms:modified>
</cp:coreProperties>
</file>