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BE" w:rsidRDefault="00F4288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36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Warszawa, dn. </w:t>
      </w:r>
      <w:r w:rsidR="003607BA">
        <w:rPr>
          <w:color w:val="000000"/>
        </w:rPr>
        <w:t>07</w:t>
      </w:r>
      <w:r>
        <w:rPr>
          <w:color w:val="000000"/>
        </w:rPr>
        <w:t xml:space="preserve">.04.2021 r. </w:t>
      </w:r>
    </w:p>
    <w:p w:rsidR="00800CBE" w:rsidRDefault="00F42881" w:rsidP="00B00695">
      <w:pPr>
        <w:spacing w:before="240" w:after="360"/>
        <w:jc w:val="center"/>
        <w:rPr>
          <w:b/>
        </w:rPr>
      </w:pPr>
      <w:r>
        <w:rPr>
          <w:b/>
        </w:rPr>
        <w:t>Szacowanie wartości zamówienia</w:t>
      </w:r>
    </w:p>
    <w:p w:rsidR="00800CBE" w:rsidRDefault="00F42881">
      <w:pPr>
        <w:shd w:val="clear" w:color="auto" w:fill="FFFFFF"/>
        <w:jc w:val="both"/>
        <w:rPr>
          <w:color w:val="0070C0"/>
        </w:rPr>
      </w:pPr>
      <w:r>
        <w:rPr>
          <w:color w:val="000000"/>
        </w:rPr>
        <w:t xml:space="preserve">W ramach realizacji projektu pozakonkursowego „Pilotażowe wdrożenie modelu Specjalistycznych Centrów Wspierających Edukację Włączającą (SCWEW)” na podstawie decyzji Ministra Edukacji Narodowej nr UDA-POWR.02.10-00-0002/19 w ramach Programu Operacyjnego Wiedza Edukacja Rozwój 2014-2020 współfinansowanego ze środków Europejskiego Funduszu Społecznego, Ośrodek Rozwoju Edukacji w Warszawie, zwany dalej „Zamawiającym” lub „ORE” </w:t>
      </w:r>
      <w:r w:rsidRPr="003607BA">
        <w:rPr>
          <w:color w:val="000000"/>
        </w:rPr>
        <w:t>planuje zaangażowanie eksperta d</w:t>
      </w:r>
      <w:r w:rsidR="00B00695">
        <w:rPr>
          <w:color w:val="000000"/>
        </w:rPr>
        <w:t xml:space="preserve">o merytorycznej oceny wniosków </w:t>
      </w:r>
      <w:r w:rsidRPr="003607BA">
        <w:rPr>
          <w:color w:val="000000"/>
        </w:rPr>
        <w:t>w ramach konkursu grantowego na wyłonienie min. 16 podmiotów do realizacji SCWEW.</w:t>
      </w:r>
    </w:p>
    <w:p w:rsidR="00800CBE" w:rsidRDefault="00F42881">
      <w:pPr>
        <w:shd w:val="clear" w:color="auto" w:fill="FFFFFF"/>
        <w:jc w:val="both"/>
        <w:rPr>
          <w:color w:val="000000"/>
        </w:rPr>
      </w:pPr>
      <w:r>
        <w:t xml:space="preserve">W celu zbadania oferty rynkowej oraz oszacowania wartości zamówienia Ośrodek Rozwoju Edukacji w Warszawie zwraca się z uprzejmą prośbą o przygotowanie i przesłanie w terminie do </w:t>
      </w:r>
      <w:sdt>
        <w:sdtPr>
          <w:tag w:val="goog_rdk_0"/>
          <w:id w:val="1527448786"/>
        </w:sdtPr>
        <w:sdtEndPr/>
        <w:sdtContent/>
      </w:sdt>
      <w:r w:rsidR="003607BA">
        <w:rPr>
          <w:b/>
        </w:rPr>
        <w:t>13</w:t>
      </w:r>
      <w:r>
        <w:rPr>
          <w:b/>
        </w:rPr>
        <w:t xml:space="preserve"> kwietnia 2021 r.</w:t>
      </w:r>
      <w:r>
        <w:t xml:space="preserve"> na adres mailowy: </w:t>
      </w:r>
      <w:hyperlink r:id="rId8">
        <w:r>
          <w:rPr>
            <w:color w:val="0000FF"/>
            <w:u w:val="single"/>
          </w:rPr>
          <w:t>ewa.broma-bak@ore.edu.pl</w:t>
        </w:r>
      </w:hyperlink>
      <w:r>
        <w:t xml:space="preserve"> szacunkowej kalkulacji kosztów według załączonego poniżej formularza – załącznik nr 1.</w:t>
      </w:r>
    </w:p>
    <w:p w:rsidR="00800CBE" w:rsidRDefault="00F42881">
      <w:pPr>
        <w:shd w:val="clear" w:color="auto" w:fill="FFFFFF"/>
        <w:jc w:val="both"/>
        <w:rPr>
          <w:u w:val="single"/>
        </w:rPr>
      </w:pPr>
      <w:r>
        <w:rPr>
          <w:u w:val="single"/>
        </w:rPr>
        <w:t>Eksperci oceniający wnioski merytorycznie powinni posiadać kwalifikacje odpowiadające specyfice i zakresowi konkursu, w szczególności:</w:t>
      </w:r>
    </w:p>
    <w:p w:rsidR="00800CBE" w:rsidRDefault="00F42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wykształcenie wyższe minimum I stopnia,</w:t>
      </w:r>
    </w:p>
    <w:p w:rsidR="003607BA" w:rsidRDefault="003607BA" w:rsidP="003607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doświadczenie w merytorycznej ocenie wniosków o dofinansowanie lub/i o przyznanie grantu lub/i pokrewnych wniosków podlegających ocenie merytorycznej w oparciu o ustalone kryteria i wytyczne – </w:t>
      </w:r>
      <w:sdt>
        <w:sdtPr>
          <w:tag w:val="goog_rdk_1"/>
          <w:id w:val="881126332"/>
        </w:sdtPr>
        <w:sdtEndPr/>
        <w:sdtContent/>
      </w:sdt>
      <w:r>
        <w:rPr>
          <w:color w:val="000000"/>
        </w:rPr>
        <w:t>realizowane co najmniej dla 1 instytucji;</w:t>
      </w:r>
    </w:p>
    <w:p w:rsidR="003607BA" w:rsidRDefault="00F42881" w:rsidP="003607BA">
      <w:pPr>
        <w:numPr>
          <w:ilvl w:val="0"/>
          <w:numId w:val="2"/>
        </w:numPr>
        <w:shd w:val="clear" w:color="auto" w:fill="FFFFFF"/>
        <w:spacing w:after="0"/>
        <w:jc w:val="both"/>
      </w:pPr>
      <w:r>
        <w:t>minimum 5-letni staż pracy w przedszkolu</w:t>
      </w:r>
      <w:r w:rsidR="003607BA">
        <w:t>/</w:t>
      </w:r>
      <w:r>
        <w:t>szkole</w:t>
      </w:r>
      <w:r w:rsidR="003607BA">
        <w:t>/</w:t>
      </w:r>
      <w:r>
        <w:t>placówce edukacyjnej ogólnodostępnej lub specjalnej lub szkole wyższej prowadzącej kształcenie w obszarze edukacji włączającej;</w:t>
      </w:r>
    </w:p>
    <w:p w:rsidR="00800CBE" w:rsidRPr="003607BA" w:rsidRDefault="00F42881" w:rsidP="003607BA">
      <w:pPr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3607BA">
        <w:rPr>
          <w:color w:val="000000"/>
        </w:rPr>
        <w:t>doświadczenie w realizacji działań</w:t>
      </w:r>
      <w:r w:rsidR="003607BA">
        <w:rPr>
          <w:color w:val="000000"/>
        </w:rPr>
        <w:t xml:space="preserve"> i </w:t>
      </w:r>
      <w:r w:rsidRPr="003607BA">
        <w:rPr>
          <w:color w:val="000000"/>
        </w:rPr>
        <w:t>znajomość zagadnień związanych z obszarem edukacji włączającej</w:t>
      </w:r>
      <w:r w:rsidR="003607BA" w:rsidRPr="003607BA">
        <w:rPr>
          <w:color w:val="000000"/>
        </w:rPr>
        <w:t xml:space="preserve"> (działania eksperckie, szkoleniowe, publikacje edukacyjne);</w:t>
      </w:r>
    </w:p>
    <w:p w:rsidR="00800CBE" w:rsidRDefault="00F428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</w:pPr>
      <w:r>
        <w:t>pożądane będzie reprezentowanie organizacji pożytku publicznego z obszaru edukacji włączającej.</w:t>
      </w:r>
    </w:p>
    <w:p w:rsidR="00800CBE" w:rsidRDefault="00F42881">
      <w:pPr>
        <w:shd w:val="clear" w:color="auto" w:fill="FFFFFF"/>
        <w:jc w:val="both"/>
        <w:rPr>
          <w:color w:val="000000"/>
          <w:u w:val="single"/>
        </w:rPr>
      </w:pPr>
      <w:r>
        <w:rPr>
          <w:u w:val="single"/>
        </w:rPr>
        <w:t>Ekspertem</w:t>
      </w:r>
      <w:r>
        <w:rPr>
          <w:color w:val="000000"/>
          <w:u w:val="single"/>
        </w:rPr>
        <w:t xml:space="preserve"> </w:t>
      </w:r>
      <w:r>
        <w:rPr>
          <w:u w:val="single"/>
        </w:rPr>
        <w:t xml:space="preserve">oceniającym wnioski merytorycznie </w:t>
      </w:r>
      <w:r>
        <w:rPr>
          <w:color w:val="000000"/>
          <w:u w:val="single"/>
        </w:rPr>
        <w:t>może zostać osoba, która spełnia łącznie poniższe przesłanki i złoży oświadczenie, że:</w:t>
      </w:r>
    </w:p>
    <w:p w:rsidR="00800CBE" w:rsidRDefault="00F42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korzysta z pełni praw publicznych,</w:t>
      </w:r>
    </w:p>
    <w:p w:rsidR="00800CBE" w:rsidRDefault="00F42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ma pełną zdolność do czynności prawnych,</w:t>
      </w:r>
    </w:p>
    <w:p w:rsidR="00800CBE" w:rsidRDefault="00F42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nie została skazana prawomocnym wyrokiem za przestępstwo umyślne lub za umyślne przestępstwo skarbowe,</w:t>
      </w:r>
    </w:p>
    <w:p w:rsidR="00800CBE" w:rsidRDefault="00F42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posiadają wiedzę, umiejętności, doświadczenie edukacji włączającej, </w:t>
      </w:r>
    </w:p>
    <w:p w:rsidR="00800CBE" w:rsidRDefault="00F42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posiadają wiedzę w zakresie celów i sposobu realizacji danego programu.</w:t>
      </w:r>
    </w:p>
    <w:p w:rsidR="00800CBE" w:rsidRDefault="00F42881">
      <w:pPr>
        <w:jc w:val="both"/>
        <w:rPr>
          <w:b/>
        </w:rPr>
      </w:pPr>
      <w:r>
        <w:rPr>
          <w:b/>
        </w:rPr>
        <w:t xml:space="preserve">Szczegółowe zadania Wykonawcy: </w:t>
      </w:r>
    </w:p>
    <w:p w:rsidR="00D430F5" w:rsidRDefault="00D430F5" w:rsidP="00D430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lastRenderedPageBreak/>
        <w:t>znajomość kryteriów oceny merytorycznej wniosków grantowych w konkursie finansowanym w ramach projektu „Pilotażowe wdrożenie modelu Specjalistycznych Centrów Wspierających Edukację Włączającą (SCWEW)” – załącznik 2 i 3.</w:t>
      </w:r>
    </w:p>
    <w:p w:rsidR="00800CBE" w:rsidRDefault="00F42881" w:rsidP="00CF741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zapoznanie się z dokumentacją konkursową projektu grantowego „Pilotażowe wdrożenie modelu Specjalistycznych Centrów Wspierających Edukację Włączającą (SCWEW)”</w:t>
      </w:r>
      <w:r w:rsidR="00D430F5">
        <w:rPr>
          <w:color w:val="000000"/>
        </w:rPr>
        <w:t xml:space="preserve">. Pełna dokumentacja konkursowa dostępna jest </w:t>
      </w:r>
      <w:r w:rsidR="00CF741C">
        <w:rPr>
          <w:color w:val="000000"/>
        </w:rPr>
        <w:t xml:space="preserve">na stronie ORE </w:t>
      </w:r>
      <w:hyperlink r:id="rId9" w:history="1">
        <w:r w:rsidR="00CF741C" w:rsidRPr="00DD5C31">
          <w:rPr>
            <w:rStyle w:val="Hipercze"/>
          </w:rPr>
          <w:t>https://www.ore.edu.pl/2021/03/dokumentacja/</w:t>
        </w:r>
      </w:hyperlink>
      <w:r w:rsidR="00CF741C">
        <w:rPr>
          <w:color w:val="000000"/>
        </w:rPr>
        <w:t xml:space="preserve"> </w:t>
      </w:r>
    </w:p>
    <w:p w:rsidR="003607BA" w:rsidRDefault="003607BA" w:rsidP="003607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zapoznanie się z Modelem</w:t>
      </w:r>
      <w:r w:rsidR="00F33520">
        <w:rPr>
          <w:color w:val="000000"/>
        </w:rPr>
        <w:t xml:space="preserve"> SCWEW </w:t>
      </w:r>
      <w:r>
        <w:rPr>
          <w:color w:val="000000"/>
        </w:rPr>
        <w:t>dostępny</w:t>
      </w:r>
      <w:r w:rsidR="00F33520">
        <w:rPr>
          <w:color w:val="000000"/>
        </w:rPr>
        <w:t>m</w:t>
      </w:r>
      <w:r>
        <w:rPr>
          <w:color w:val="000000"/>
        </w:rPr>
        <w:t xml:space="preserve"> na stronie ORE </w:t>
      </w:r>
      <w:hyperlink r:id="rId10">
        <w:r>
          <w:rPr>
            <w:color w:val="0000FF"/>
            <w:u w:val="single"/>
          </w:rPr>
          <w:t>https://www.ore.edu.pl/2021/04/czas-na-scwew-dzieci-czekaja-2/</w:t>
        </w:r>
      </w:hyperlink>
    </w:p>
    <w:p w:rsidR="00800CBE" w:rsidRDefault="00F428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udział</w:t>
      </w:r>
      <w:r w:rsidR="006B1FA1">
        <w:rPr>
          <w:color w:val="000000"/>
        </w:rPr>
        <w:t xml:space="preserve"> </w:t>
      </w:r>
      <w:r>
        <w:rPr>
          <w:color w:val="000000"/>
        </w:rPr>
        <w:t>online w spotkaniach i uzgodnieniach Komisji Konkursowej projektu pilotażowego;</w:t>
      </w:r>
    </w:p>
    <w:p w:rsidR="00800CBE" w:rsidRDefault="00F428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sporządzani</w:t>
      </w:r>
      <w:r w:rsidR="006B1FA1">
        <w:rPr>
          <w:color w:val="000000"/>
        </w:rPr>
        <w:t>e</w:t>
      </w:r>
      <w:r>
        <w:rPr>
          <w:color w:val="000000"/>
        </w:rPr>
        <w:t xml:space="preserve"> ocen merytorycznych</w:t>
      </w:r>
      <w:r w:rsidR="00F33520">
        <w:rPr>
          <w:color w:val="000000"/>
        </w:rPr>
        <w:t xml:space="preserve"> </w:t>
      </w:r>
      <w:r w:rsidR="006B1FA1">
        <w:rPr>
          <w:color w:val="000000"/>
        </w:rPr>
        <w:t xml:space="preserve">za pośrednictwem narzędzia </w:t>
      </w:r>
      <w:r w:rsidR="00140E5A">
        <w:rPr>
          <w:color w:val="000000"/>
        </w:rPr>
        <w:t xml:space="preserve">online </w:t>
      </w:r>
      <w:r w:rsidR="00F33520">
        <w:rPr>
          <w:color w:val="000000"/>
        </w:rPr>
        <w:t>– zgodnie z kryteriami wyboru przedsięwzięcia grantowego przyjęt</w:t>
      </w:r>
      <w:r w:rsidR="00140E5A">
        <w:rPr>
          <w:color w:val="000000"/>
        </w:rPr>
        <w:t xml:space="preserve">ymi </w:t>
      </w:r>
      <w:r w:rsidR="00F33520">
        <w:rPr>
          <w:color w:val="000000"/>
        </w:rPr>
        <w:t>w projekcie pilotażowym „Pilotażowe wdrożenie modelu Specjalistycznych Centrów Wspierających Edukację Włączającą (SCWEW)”.</w:t>
      </w:r>
      <w:r w:rsidR="00F33520">
        <w:t xml:space="preserve"> </w:t>
      </w:r>
      <w:r>
        <w:t xml:space="preserve">Zamawiający przewiduje do przekazania </w:t>
      </w:r>
      <w:r w:rsidR="00F33520">
        <w:t xml:space="preserve">Wykonawcy </w:t>
      </w:r>
      <w:r>
        <w:t xml:space="preserve">liczbę wniosków </w:t>
      </w:r>
      <w:r w:rsidR="00F33520">
        <w:t xml:space="preserve">– minimum </w:t>
      </w:r>
      <w:r>
        <w:t>8</w:t>
      </w:r>
      <w:r w:rsidR="00F33520">
        <w:t xml:space="preserve">, maksymalnie </w:t>
      </w:r>
      <w:r>
        <w:t xml:space="preserve">16. </w:t>
      </w:r>
    </w:p>
    <w:p w:rsidR="00800CBE" w:rsidRDefault="00F42881">
      <w:pPr>
        <w:shd w:val="clear" w:color="auto" w:fill="FFFFFF"/>
        <w:jc w:val="both"/>
        <w:rPr>
          <w:u w:val="single"/>
        </w:rPr>
      </w:pPr>
      <w:r>
        <w:rPr>
          <w:u w:val="single"/>
        </w:rPr>
        <w:t>Założenia dotyczące konkursu grantowego.</w:t>
      </w:r>
    </w:p>
    <w:p w:rsidR="00800CBE" w:rsidRDefault="00F4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Konkurs grantowy realizowany jest w ramach projektu pozakonkursowego „Pilotażowe wdrożenie modelu Specjalistycznych Centrów Wspierających Edukację Włączającą (SCWEW)”, </w:t>
      </w:r>
    </w:p>
    <w:p w:rsidR="007F30BB" w:rsidRDefault="007F30BB" w:rsidP="005532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 w:rsidRPr="007F30BB">
        <w:rPr>
          <w:color w:val="000000"/>
        </w:rPr>
        <w:t>K</w:t>
      </w:r>
      <w:r w:rsidR="00F42881" w:rsidRPr="007F30BB">
        <w:rPr>
          <w:color w:val="000000"/>
        </w:rPr>
        <w:t xml:space="preserve">onkursu </w:t>
      </w:r>
      <w:r w:rsidR="00BA4BA8">
        <w:rPr>
          <w:color w:val="000000"/>
        </w:rPr>
        <w:t xml:space="preserve">trwa </w:t>
      </w:r>
      <w:r w:rsidR="00F42881" w:rsidRPr="007F30BB">
        <w:rPr>
          <w:color w:val="000000"/>
        </w:rPr>
        <w:t xml:space="preserve">od 1 kwietnia 2021 r. do 30 kwietnia 2021.r. </w:t>
      </w:r>
    </w:p>
    <w:p w:rsidR="00800CBE" w:rsidRPr="007F30BB" w:rsidRDefault="00F42881" w:rsidP="005532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 w:rsidRPr="007F30BB">
        <w:rPr>
          <w:color w:val="000000"/>
        </w:rPr>
        <w:t>Wnioskodawcą mogą być jednostki samorządu terytorialnego oraz inne organy prowadzące przedszkola, szkoły i placówki specjalne prowadzące działalność edukacyjną.</w:t>
      </w:r>
    </w:p>
    <w:p w:rsidR="00800CBE" w:rsidRPr="00FE754A" w:rsidRDefault="00F4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Przewidziany jest jeden konkurs zamknięty. Zamawiający zorganizuje rundę uzupełniającą – jeśli w pierwszym naborze nie zostanie przyznana wystarczającej liczba grantów (min. 16 grantobiorców) lub nie </w:t>
      </w:r>
      <w:r w:rsidRPr="00FE754A">
        <w:rPr>
          <w:color w:val="000000"/>
        </w:rPr>
        <w:t>zostaną wykorzystane środki przeznaczone na ten cel.  </w:t>
      </w:r>
    </w:p>
    <w:p w:rsidR="00800CBE" w:rsidRPr="00FE754A" w:rsidRDefault="00F4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 w:rsidRPr="00FE754A">
        <w:rPr>
          <w:color w:val="000000"/>
        </w:rPr>
        <w:t>Ocena wn</w:t>
      </w:r>
      <w:r w:rsidR="00B00695">
        <w:rPr>
          <w:color w:val="000000"/>
        </w:rPr>
        <w:t>iosków będzie prowadzona w maju/</w:t>
      </w:r>
      <w:r w:rsidRPr="00FE754A">
        <w:rPr>
          <w:color w:val="000000"/>
        </w:rPr>
        <w:t>czerwcu 2021 r. </w:t>
      </w:r>
    </w:p>
    <w:p w:rsidR="00800CBE" w:rsidRPr="00FE754A" w:rsidRDefault="00F4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</w:rPr>
      </w:pPr>
      <w:r w:rsidRPr="00FE754A">
        <w:rPr>
          <w:color w:val="000000"/>
        </w:rPr>
        <w:t xml:space="preserve">Ocena wniosków będzie dokonywana w narzędziu Witkac. </w:t>
      </w:r>
    </w:p>
    <w:p w:rsidR="00800CBE" w:rsidRDefault="00F42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FE754A">
        <w:rPr>
          <w:color w:val="000000"/>
        </w:rPr>
        <w:t>W przypadku konieczności przeprowadzenia</w:t>
      </w:r>
      <w:r>
        <w:rPr>
          <w:color w:val="000000"/>
        </w:rPr>
        <w:t xml:space="preserve"> rundy uzupełniającej Zamawiający uzgodni z Wykonawcą termin naboru i oceny wniosków.</w:t>
      </w:r>
    </w:p>
    <w:p w:rsidR="00800CBE" w:rsidRDefault="00F42881">
      <w:pPr>
        <w:shd w:val="clear" w:color="auto" w:fill="FFFFFF"/>
        <w:jc w:val="both"/>
        <w:rPr>
          <w:b/>
        </w:rPr>
      </w:pPr>
      <w:r>
        <w:rPr>
          <w:b/>
        </w:rPr>
        <w:t>Zasady współpracy</w:t>
      </w:r>
    </w:p>
    <w:p w:rsidR="00800CBE" w:rsidRPr="00BE53AA" w:rsidRDefault="00F42881">
      <w:pPr>
        <w:shd w:val="clear" w:color="auto" w:fill="FFFFFF"/>
        <w:jc w:val="both"/>
      </w:pPr>
      <w:r>
        <w:t>Zamawiający przewiduje nawiązanie współpracy na podstawie umowy cywilnoprawnej na pełnienie roli eksperta do oceny wnio</w:t>
      </w:r>
      <w:r w:rsidR="00B00695">
        <w:t xml:space="preserve">sków grantowych w projekcie </w:t>
      </w:r>
      <w:r>
        <w:t xml:space="preserve">„Pilotażowe wdrożenie modelu </w:t>
      </w:r>
      <w:r w:rsidRPr="00BE53AA">
        <w:t>Specjalistycznych Centrów Wspierających Edukację Włączającą”.</w:t>
      </w:r>
    </w:p>
    <w:p w:rsidR="00800CBE" w:rsidRDefault="00F42881">
      <w:pPr>
        <w:shd w:val="clear" w:color="auto" w:fill="FFFFFF"/>
        <w:jc w:val="both"/>
      </w:pPr>
      <w:r w:rsidRPr="00BE53AA">
        <w:t>Zamawi</w:t>
      </w:r>
      <w:r w:rsidR="00BE53AA">
        <w:t>ający przewiduje zaangażowanie</w:t>
      </w:r>
      <w:r w:rsidRPr="00BE53AA">
        <w:t xml:space="preserve"> min. 2 ekspertów zewnętrznych.</w:t>
      </w:r>
      <w:r>
        <w:t xml:space="preserve"> </w:t>
      </w:r>
    </w:p>
    <w:p w:rsidR="00800CBE" w:rsidRDefault="00F42881">
      <w:pPr>
        <w:shd w:val="clear" w:color="auto" w:fill="FFFFFF"/>
        <w:jc w:val="both"/>
      </w:pPr>
      <w:r>
        <w:t xml:space="preserve">Na wykonanie zadania Zamawiający </w:t>
      </w:r>
      <w:r w:rsidR="00797B14">
        <w:t>przewiduje przekazanie</w:t>
      </w:r>
      <w:r w:rsidR="00BE53AA">
        <w:t>,</w:t>
      </w:r>
      <w:r w:rsidR="00797B14">
        <w:t xml:space="preserve"> </w:t>
      </w:r>
      <w:r w:rsidR="00BE53AA">
        <w:t xml:space="preserve">każdemu z wyłonionych ekspertów, </w:t>
      </w:r>
      <w:r w:rsidR="00797B14">
        <w:t>do oceny</w:t>
      </w:r>
      <w:r w:rsidRPr="00797B14">
        <w:t xml:space="preserve"> </w:t>
      </w:r>
      <w:r w:rsidR="00797B14">
        <w:t>minimum</w:t>
      </w:r>
      <w:r w:rsidR="00B00695">
        <w:t xml:space="preserve"> 8, maksymalnie 16 wniosków apli</w:t>
      </w:r>
      <w:r w:rsidR="00797B14">
        <w:t>kacyjnych</w:t>
      </w:r>
      <w:r w:rsidRPr="00797B14">
        <w:t>.</w:t>
      </w:r>
    </w:p>
    <w:p w:rsidR="00800CBE" w:rsidRDefault="00F42881">
      <w:pPr>
        <w:shd w:val="clear" w:color="auto" w:fill="FFFFFF"/>
        <w:jc w:val="both"/>
        <w:rPr>
          <w:b/>
        </w:rPr>
      </w:pPr>
      <w:r>
        <w:rPr>
          <w:b/>
        </w:rPr>
        <w:t xml:space="preserve">Termin realizacji </w:t>
      </w:r>
    </w:p>
    <w:p w:rsidR="00800CBE" w:rsidRDefault="00F42881">
      <w:pPr>
        <w:shd w:val="clear" w:color="auto" w:fill="FFFFFF"/>
        <w:jc w:val="both"/>
      </w:pPr>
      <w:r>
        <w:t xml:space="preserve">Termin realizacji maj-czerwiec 2021 r. </w:t>
      </w:r>
    </w:p>
    <w:p w:rsidR="00800CBE" w:rsidRDefault="00F42881">
      <w:pPr>
        <w:shd w:val="clear" w:color="auto" w:fill="FFFFFF"/>
        <w:rPr>
          <w:color w:val="000000"/>
        </w:rPr>
      </w:pPr>
      <w:r>
        <w:rPr>
          <w:b/>
          <w:color w:val="000000"/>
        </w:rPr>
        <w:t>Klauzula informacyjna</w:t>
      </w:r>
    </w:p>
    <w:p w:rsidR="00800CBE" w:rsidRDefault="00F42881">
      <w:pPr>
        <w:shd w:val="clear" w:color="auto" w:fill="FFFFFF"/>
        <w:spacing w:after="225"/>
        <w:rPr>
          <w:color w:val="000000"/>
        </w:rPr>
      </w:pPr>
      <w:r>
        <w:rPr>
          <w:color w:val="000000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800CBE" w:rsidRDefault="00F42881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rPr>
          <w:color w:val="000000"/>
        </w:rPr>
      </w:pPr>
      <w:r>
        <w:rPr>
          <w:color w:val="000000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 Warszawie (00-926).</w:t>
      </w:r>
    </w:p>
    <w:p w:rsidR="00800CBE" w:rsidRDefault="00F42881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rPr>
          <w:color w:val="000000"/>
        </w:rPr>
      </w:pPr>
      <w:r>
        <w:rPr>
          <w:color w:val="000000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:rsidR="00800CBE" w:rsidRDefault="00F42881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rPr>
          <w:color w:val="000000"/>
        </w:rPr>
      </w:pPr>
      <w:r>
        <w:rPr>
          <w:color w:val="000000"/>
        </w:rPr>
        <w:t>Pani/Pana dane osobowe przetwarzane będą w celu związanym z postępowaniem o udzielenie zamówienia publicznego w tym szacowania wartości zamówienia, zgodnie z obowiązującymi przepisami prawa;</w:t>
      </w:r>
    </w:p>
    <w:p w:rsidR="00800CBE" w:rsidRDefault="00F42881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rPr>
          <w:color w:val="000000"/>
        </w:rPr>
      </w:pPr>
      <w:r>
        <w:rPr>
          <w:color w:val="000000"/>
        </w:rPr>
        <w:t>Odbiorcami Pani/Pana danych osobowych mogą być osoby lub podmioty, którym udostępniona zostanie dokumentacja postępowania w oparciu o art. 8 oraz art. 96 ust. 3 ustawy z dnia 29 stycznia 2004 r. Prawo zamówień publicznych (tekst jedn. Dz.U. 2018 poz. 1986 z późn. zm.), dalej „ustawa Pzp” lub na wniosek, o którym mowa w art. 10 ust. 1 oraz art. 14 ust. 1 ustawy z dnia 6 września 2001 r. o dostępie do informacji publicznej (tekst jedn. Dz.U. 2018 poz. 1330 ze zm.),  podmioty upoważnione na podstawie przepisów prawa, a także podmioty świadczące usługi na rzecz administratora;</w:t>
      </w:r>
    </w:p>
    <w:p w:rsidR="00800CBE" w:rsidRDefault="00F42881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rPr>
          <w:color w:val="000000"/>
        </w:rPr>
      </w:pPr>
      <w:r>
        <w:rPr>
          <w:color w:val="00000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:rsidR="00800CBE" w:rsidRDefault="00F42881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rPr>
          <w:color w:val="000000"/>
        </w:rPr>
      </w:pPr>
      <w:r>
        <w:rPr>
          <w:color w:val="000000"/>
        </w:rPr>
        <w:t>Podanie danych osobowych Pani/Pana dotyczących jest dobrowolne ale niezbędne w celu wzięcia udziału w postępowaniu o udzielenie zamówienia publicznego na etapie szacowania wartości zamówienia;</w:t>
      </w:r>
    </w:p>
    <w:p w:rsidR="00800CBE" w:rsidRDefault="00F42881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rPr>
          <w:color w:val="000000"/>
        </w:rPr>
      </w:pPr>
      <w:r>
        <w:rPr>
          <w:color w:val="000000"/>
        </w:rPr>
        <w:t>Pani/Pana dane osobowe nie będą podlegały zautomatyzowanemu podejmowaniu decyzji w tym również profilowaniu;</w:t>
      </w:r>
    </w:p>
    <w:p w:rsidR="00800CBE" w:rsidRDefault="00F42881">
      <w:pPr>
        <w:numPr>
          <w:ilvl w:val="0"/>
          <w:numId w:val="1"/>
        </w:numPr>
        <w:shd w:val="clear" w:color="auto" w:fill="FFFFFF"/>
        <w:spacing w:after="240"/>
        <w:ind w:left="374" w:hanging="357"/>
        <w:jc w:val="both"/>
        <w:rPr>
          <w:color w:val="000000"/>
        </w:rPr>
      </w:pPr>
      <w:r>
        <w:rPr>
          <w:color w:val="000000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800CBE" w:rsidRDefault="00F42881">
      <w:pPr>
        <w:shd w:val="clear" w:color="auto" w:fill="FFFFFF"/>
        <w:jc w:val="both"/>
      </w:pPr>
      <w:r>
        <w:rPr>
          <w:b/>
          <w:color w:val="000000"/>
        </w:rPr>
        <w:t>Niniejsze szacowanie ceny ma na celu wyłącznie rozpoznanie rynku i uzyskanie wiedzy nt. kosztów wykonania. Nie stanowi oferty w myśl art. 66 Kodeksu cywilnego, jak również nie jest ogłoszeniem w rozumieniu ustawy Prawo zamówień publicznych.</w:t>
      </w:r>
    </w:p>
    <w:p w:rsidR="00800CBE" w:rsidRDefault="00F42881">
      <w:pPr>
        <w:spacing w:before="240" w:after="120"/>
        <w:rPr>
          <w:b/>
        </w:rPr>
      </w:pPr>
      <w:r>
        <w:rPr>
          <w:b/>
        </w:rPr>
        <w:t>Załączniki</w:t>
      </w:r>
    </w:p>
    <w:p w:rsidR="00800CBE" w:rsidRDefault="00B0069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Załącznik nr 1 –</w:t>
      </w:r>
      <w:r w:rsidR="00797B14">
        <w:rPr>
          <w:color w:val="000000"/>
        </w:rPr>
        <w:t xml:space="preserve"> </w:t>
      </w:r>
      <w:r w:rsidR="00F42881">
        <w:rPr>
          <w:color w:val="000000"/>
        </w:rPr>
        <w:t>Formularz cenowy</w:t>
      </w:r>
    </w:p>
    <w:p w:rsidR="00800CBE" w:rsidRDefault="00B0069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Załącznik nr 2 –</w:t>
      </w:r>
      <w:r w:rsidR="00797B14">
        <w:rPr>
          <w:color w:val="000000"/>
        </w:rPr>
        <w:t xml:space="preserve"> </w:t>
      </w:r>
      <w:r w:rsidR="00F42881">
        <w:rPr>
          <w:color w:val="000000"/>
        </w:rPr>
        <w:t xml:space="preserve">Wzór karty oceny merytorycznej </w:t>
      </w:r>
    </w:p>
    <w:p w:rsidR="00800CBE" w:rsidRDefault="00B00695">
      <w:pPr>
        <w:pBdr>
          <w:top w:val="nil"/>
          <w:left w:val="nil"/>
          <w:bottom w:val="nil"/>
          <w:right w:val="nil"/>
          <w:between w:val="nil"/>
        </w:pBdr>
        <w:spacing w:after="600"/>
        <w:ind w:left="720"/>
        <w:rPr>
          <w:color w:val="000000"/>
        </w:rPr>
      </w:pPr>
      <w:r>
        <w:rPr>
          <w:color w:val="000000"/>
        </w:rPr>
        <w:t>Załącznik nr 3 –</w:t>
      </w:r>
      <w:r w:rsidR="00F42881">
        <w:rPr>
          <w:color w:val="000000"/>
        </w:rPr>
        <w:t xml:space="preserve"> Wzór wniosku aplikacyjnego </w:t>
      </w:r>
    </w:p>
    <w:sectPr w:rsidR="00800CB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46" w:rsidRDefault="005E4F46">
      <w:pPr>
        <w:spacing w:after="0" w:line="240" w:lineRule="auto"/>
      </w:pPr>
      <w:r>
        <w:separator/>
      </w:r>
    </w:p>
  </w:endnote>
  <w:endnote w:type="continuationSeparator" w:id="0">
    <w:p w:rsidR="005E4F46" w:rsidRDefault="005E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BE" w:rsidRDefault="00F42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4F46">
      <w:rPr>
        <w:noProof/>
        <w:color w:val="000000"/>
      </w:rPr>
      <w:t>1</w:t>
    </w:r>
    <w:r>
      <w:rPr>
        <w:color w:val="000000"/>
      </w:rPr>
      <w:fldChar w:fldCharType="end"/>
    </w:r>
  </w:p>
  <w:p w:rsidR="00800CBE" w:rsidRDefault="00F42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4295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46" w:rsidRDefault="005E4F46">
      <w:pPr>
        <w:spacing w:after="0" w:line="240" w:lineRule="auto"/>
      </w:pPr>
      <w:r>
        <w:separator/>
      </w:r>
    </w:p>
  </w:footnote>
  <w:footnote w:type="continuationSeparator" w:id="0">
    <w:p w:rsidR="005E4F46" w:rsidRDefault="005E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BE" w:rsidRDefault="00F42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inline distT="0" distB="0" distL="0" distR="0">
          <wp:extent cx="2505075" cy="400050"/>
          <wp:effectExtent l="0" t="0" r="0" b="0"/>
          <wp:docPr id="7" name="image1.png" descr="Logo Ośrodka Rozwoju Edukacj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Ośrodka Rozwoju Edukacji 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507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00CBE" w:rsidRDefault="00800C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2FB2"/>
    <w:multiLevelType w:val="multilevel"/>
    <w:tmpl w:val="E62E2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37D52"/>
    <w:multiLevelType w:val="multilevel"/>
    <w:tmpl w:val="0358A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6C67C7"/>
    <w:multiLevelType w:val="multilevel"/>
    <w:tmpl w:val="325E8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B7C6F40"/>
    <w:multiLevelType w:val="multilevel"/>
    <w:tmpl w:val="55DA0B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F466B"/>
    <w:multiLevelType w:val="multilevel"/>
    <w:tmpl w:val="5644C2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BE"/>
    <w:rsid w:val="00140E5A"/>
    <w:rsid w:val="003607BA"/>
    <w:rsid w:val="005E4F46"/>
    <w:rsid w:val="006B1FA1"/>
    <w:rsid w:val="006F48A7"/>
    <w:rsid w:val="00797B14"/>
    <w:rsid w:val="007F30BB"/>
    <w:rsid w:val="00800CBE"/>
    <w:rsid w:val="009201C7"/>
    <w:rsid w:val="00A851FE"/>
    <w:rsid w:val="00B00695"/>
    <w:rsid w:val="00BA3206"/>
    <w:rsid w:val="00BA4BA8"/>
    <w:rsid w:val="00BE53AA"/>
    <w:rsid w:val="00CF741C"/>
    <w:rsid w:val="00D430F5"/>
    <w:rsid w:val="00F33520"/>
    <w:rsid w:val="00F42881"/>
    <w:rsid w:val="00FD5851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97CD5-921E-48B9-92FC-1B6B3A1E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BA6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47C6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7346"/>
    <w:rPr>
      <w:color w:val="605E5C"/>
      <w:shd w:val="clear" w:color="auto" w:fill="E1DFDD"/>
    </w:rPr>
  </w:style>
  <w:style w:type="paragraph" w:customStyle="1" w:styleId="m1113374425685377445msolistparagraph">
    <w:name w:val="m_1113374425685377445msolistparagraph"/>
    <w:basedOn w:val="Normalny"/>
    <w:rsid w:val="004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achment-size">
    <w:name w:val="attachment-size"/>
    <w:basedOn w:val="Domylnaczcionkaakapitu"/>
    <w:rsid w:val="008C650D"/>
  </w:style>
  <w:style w:type="character" w:customStyle="1" w:styleId="attachment-label">
    <w:name w:val="attachment-label"/>
    <w:basedOn w:val="Domylnaczcionkaakapitu"/>
    <w:rsid w:val="008C650D"/>
  </w:style>
  <w:style w:type="character" w:customStyle="1" w:styleId="Nagwek3Znak">
    <w:name w:val="Nagłówek 3 Znak"/>
    <w:basedOn w:val="Domylnaczcionkaakapitu"/>
    <w:link w:val="Nagwek3"/>
    <w:uiPriority w:val="9"/>
    <w:rsid w:val="00BA6A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778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broma-bak@ore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re.edu.pl/2021/04/czas-na-scwew-dzieci-czekaja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e.edu.pl/2021/03/dokumentacj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UWhWLgjmhWYM41tmyOwVGBXLhw==">AMUW2mV4lcUOnXjNGiWAGMYx5IBdaZ+pCLtni73AwjFVxDdtz+6Hf/RmXJOzBbch97m904Mtcoq+M/Gs6ukK6N0tNtLrnxMalwmfY9T8WdAjct9LPH2FJ50LsjwjfMivt+34k9atNw26xKDdAT0p+eeqv9xOeIjI3mkjbtulLDkLC0y5W64ad/5dBNtJeqE9LgM5tGqgByi54Zf0Q1S2XljBk0ERhQu1DSlMvpBc93PXr+IUd8xWxLSWGUlhG04Z9bRfZeuIvdvYD9VAhsaBBhRXDsfI24Ri+vBE63S2TSmwQHgb0s3Yinq1i8cLvabFanPXuJ6Fem9zhnquqzB+KvCIuSIIR7lATPcrSeNKBJ/lu+8puqDN6d4rm3vezV6q9BZKMUBX3DPC9TpiqhzGdZYly0Kn/1PUhgaXWMxrRSB7ttOXJD5SNMc5uBZWZ8sYDgw9hdQkLghv2BDz07hBAH6Tbm6lAqsZshl6NTQJi3eOoxtlukqIunAzm3gO5TUvrjHTjb7biR3Qcji12Y/kusZytMVdcbyWwcD0lTXeV/okX2eHR+vAYLxkdMlyQg7DKeBUZutyXSsWC8xjChc4dKCLbFfR/HPcUeCxsq+ut3lZ4klfHyJzembyKqAXWXII3cMUXIUdeyiW2QkchPEdKNuOqC2OvTtJBIbY1ODcDCDxkbyjszVoGBpnkzfdPpqsZTN/XnYVl7WoC1WQUw5HVc+r3LmUK7lyxMcBA6jMhMfPh39o5dd+kbuwBbuYJEhP70a+jjN5T3bEhMpRC+O1DWzdl/ANQ3geyn4AsaTg61SMtJ/A8+o8pWA6HllIXthjqac1vg0uDdHPb00BkLpI3ps5tIiEhZgGaKM0bhizsuMsVJgx+KFDzgAuXMf+VH0dMM4uLTsubCKziJT1bBny3byblogKcGAfiPpUy/25luPjo/rqabQuZPheDg9W9v3OhtUNq0Owf3OY2IHb0RMO4JwDKRuNy4STnQrU0VSUy3elDzxLB3D3AcpyttwpqgLheciLMU8fKnY4pXQwgNoHdpBwo34j4jW6A5Gd5x2HblC1LlaPGthKMjqXpU4TA83BHgj4PQnWRzV1jQMZfSuwD5CNtl2vE/GmQIBkIopSJGIyYPvsr2N3ywW+rzVITFzEpMCEKJh7aVPOScfmK2U+HXfyBpUhiEvrqMv0Vd9fzaqgLr9eRo89q2pxBJsoLq9R83pB4LAEW40aRb4Ro64XbsWh36N4Ft5/0KW61+ZhlOeyM+pvaqLonnxSHaZ0bjy23baqdA/3P5k+Jge6t8c6AhJT3ixUQptohS/i67fupoEEalKGnS11jNaSh+jYMRGaOSVK57o+o/AJDjd3tA5vAZOG191ogfTn41A1arWT+XT6leolfp8zSn0a6DJMnXkIufIdb/7J2EV3krACLJAUoj8OmnX4f2laeRQmJdni+5GxL6POOx2Tl1HwjYsf2+k2bok/dfMtUS1h/347Zh+PItIuI4Yrpq+93hqLW2PwiRDmrY1Vr13JrWq9eIC4DDreigANq0JQvblPved2F9W/+D0NtZgZIWR8qe5fthDNJ2+mwdFE15/ulwepvhb6U9km/VxTWwhmjN3JAHOCzPvpGR/i3FvUQQ85B10/aLVQlDGKrJNHirCvp5Cq88mTKK7C6CK4qC7KMSPwGpq4lba4HvS5vaHmu6S0XZpBU7O/cUj6R54eOlnjT8u+JfZapJm3OMRI9AYmxG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Administrator</cp:lastModifiedBy>
  <cp:revision>3</cp:revision>
  <dcterms:created xsi:type="dcterms:W3CDTF">2021-04-06T21:15:00Z</dcterms:created>
  <dcterms:modified xsi:type="dcterms:W3CDTF">2021-04-07T13:18:00Z</dcterms:modified>
</cp:coreProperties>
</file>