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C6C" w:rsidRDefault="00D15A94">
      <w:pPr>
        <w:spacing w:before="300" w:after="0" w:line="268" w:lineRule="auto"/>
        <w:rPr>
          <w:highlight w:val="yellow"/>
        </w:rPr>
      </w:pPr>
      <w:r>
        <w:t xml:space="preserve">Warszawa, </w:t>
      </w:r>
      <w:r w:rsidR="00E95C29" w:rsidRPr="00E95C29">
        <w:t>11.09</w:t>
      </w:r>
      <w:r w:rsidRPr="00E95C29">
        <w:t>.2020 r.</w:t>
      </w:r>
    </w:p>
    <w:p w:rsidR="00D64C6C" w:rsidRDefault="00D64C6C">
      <w:pPr>
        <w:spacing w:before="300" w:after="0" w:line="268" w:lineRule="auto"/>
      </w:pPr>
    </w:p>
    <w:p w:rsidR="00D64C6C" w:rsidRDefault="00D15A94" w:rsidP="008F2EA5">
      <w:pPr>
        <w:spacing w:before="300" w:after="240"/>
        <w:jc w:val="center"/>
        <w:rPr>
          <w:b/>
        </w:rPr>
      </w:pPr>
      <w:r>
        <w:rPr>
          <w:b/>
        </w:rPr>
        <w:t>ZAPYTANIE</w:t>
      </w:r>
      <w:r w:rsidR="008F2EA5">
        <w:rPr>
          <w:b/>
        </w:rPr>
        <w:t xml:space="preserve"> O CENĘ</w:t>
      </w:r>
    </w:p>
    <w:p w:rsidR="00D64C6C" w:rsidRDefault="00D15A94">
      <w:pPr>
        <w:spacing w:before="300" w:after="120"/>
        <w:rPr>
          <w:b/>
        </w:rPr>
      </w:pPr>
      <w:r>
        <w:rPr>
          <w:b/>
        </w:rPr>
        <w:t>I. Zamawiający:</w:t>
      </w:r>
    </w:p>
    <w:p w:rsidR="00D64C6C" w:rsidRDefault="00D15A94">
      <w:pPr>
        <w:spacing w:before="300" w:after="0"/>
        <w:rPr>
          <w:b/>
        </w:rPr>
      </w:pPr>
      <w:r>
        <w:rPr>
          <w:b/>
        </w:rPr>
        <w:t>Ośrodek Rozwoju Edukacji w Warszawie</w:t>
      </w:r>
    </w:p>
    <w:p w:rsidR="00D64C6C" w:rsidRDefault="00D15A94">
      <w:pPr>
        <w:spacing w:before="300" w:after="0"/>
        <w:rPr>
          <w:b/>
        </w:rPr>
      </w:pPr>
      <w:r>
        <w:rPr>
          <w:b/>
        </w:rPr>
        <w:t>Aleje Ujazdowskie 28</w:t>
      </w:r>
    </w:p>
    <w:p w:rsidR="00D64C6C" w:rsidRDefault="00D15A94">
      <w:pPr>
        <w:spacing w:before="300" w:after="0"/>
        <w:rPr>
          <w:b/>
        </w:rPr>
      </w:pPr>
      <w:r>
        <w:rPr>
          <w:b/>
        </w:rPr>
        <w:t>00-478 Warszawa</w:t>
      </w:r>
    </w:p>
    <w:p w:rsidR="00D64C6C" w:rsidRDefault="00D15A94">
      <w:pPr>
        <w:spacing w:before="300" w:after="0"/>
        <w:rPr>
          <w:color w:val="1C211C"/>
        </w:rPr>
      </w:pPr>
      <w:r>
        <w:t xml:space="preserve"> Zwraca się do Państwa z prośbą o </w:t>
      </w:r>
      <w:r>
        <w:rPr>
          <w:u w:val="single"/>
        </w:rPr>
        <w:t>podanie kosztu</w:t>
      </w:r>
      <w:r>
        <w:t xml:space="preserve"> przygotowania i przeprowadzenia trzech webinariów </w:t>
      </w:r>
      <w:r>
        <w:rPr>
          <w:color w:val="1C211C"/>
        </w:rPr>
        <w:t>dla pracowników oświaty (</w:t>
      </w:r>
      <w:r w:rsidR="00E95C29">
        <w:rPr>
          <w:color w:val="1C211C"/>
        </w:rPr>
        <w:t xml:space="preserve">odbiorcami będą pracownicy </w:t>
      </w:r>
      <w:r>
        <w:rPr>
          <w:color w:val="1C211C"/>
        </w:rPr>
        <w:t>poradni psychologiczno-pedagogicznych, placówek doskonalenia nauczycieli oraz szkół i placówek) z zakresu ochrony zdrowia psychicznego, na temat:</w:t>
      </w:r>
    </w:p>
    <w:p w:rsidR="00D64C6C" w:rsidRDefault="00D15A94">
      <w:pPr>
        <w:numPr>
          <w:ilvl w:val="0"/>
          <w:numId w:val="4"/>
        </w:numPr>
        <w:spacing w:after="0"/>
        <w:ind w:right="200"/>
      </w:pPr>
      <w:r>
        <w:t>Zdrowie psychiczne uczniów, w tym w edukacji zdalnej.</w:t>
      </w:r>
    </w:p>
    <w:p w:rsidR="00D64C6C" w:rsidRDefault="00D15A94">
      <w:pPr>
        <w:numPr>
          <w:ilvl w:val="0"/>
          <w:numId w:val="4"/>
        </w:numPr>
        <w:spacing w:after="0"/>
        <w:ind w:right="200"/>
      </w:pPr>
      <w:r>
        <w:t>Zarządzanie sobą w pracy zdalnej, hybrydowej i po powrocie do przedszkola, szkoły, poradni.</w:t>
      </w:r>
    </w:p>
    <w:p w:rsidR="00D64C6C" w:rsidRDefault="00D15A94">
      <w:pPr>
        <w:numPr>
          <w:ilvl w:val="0"/>
          <w:numId w:val="4"/>
        </w:numPr>
        <w:spacing w:after="300"/>
        <w:ind w:right="200"/>
      </w:pPr>
      <w:r>
        <w:t>Budowanie relacji i współpraca z rodzicami uczniów podczas edukacji zdalnej</w:t>
      </w:r>
      <w:r>
        <w:rPr>
          <w:color w:val="1C211C"/>
        </w:rPr>
        <w:t>.</w:t>
      </w:r>
    </w:p>
    <w:p w:rsidR="00D64C6C" w:rsidRDefault="00D15A94">
      <w:pPr>
        <w:spacing w:before="300" w:after="300"/>
      </w:pPr>
      <w:r>
        <w:t>ORE przewiduje możliwość wykonania usługi przez jednego lub kilku Wykonawców.</w:t>
      </w:r>
    </w:p>
    <w:p w:rsidR="00D64C6C" w:rsidRPr="00E95C29" w:rsidRDefault="00D15A94">
      <w:pPr>
        <w:spacing w:before="300" w:after="300"/>
        <w:rPr>
          <w:b/>
        </w:rPr>
      </w:pPr>
      <w:r w:rsidRPr="00E95C29">
        <w:rPr>
          <w:b/>
        </w:rPr>
        <w:t>II. Osoby nadzorujące realizację zamówienia ze strony Zamawiającego:</w:t>
      </w:r>
    </w:p>
    <w:p w:rsidR="00D64C6C" w:rsidRPr="00DB0543" w:rsidRDefault="00D15A94">
      <w:pPr>
        <w:spacing w:before="300" w:after="0"/>
      </w:pPr>
      <w:r w:rsidRPr="00DB0543">
        <w:t>Jolanta Zawór,  e-mail: jolanta.zawor@ore.edu.pl, tel. 22 570 83 48</w:t>
      </w:r>
    </w:p>
    <w:p w:rsidR="00D64C6C" w:rsidRDefault="00D15A94">
      <w:pPr>
        <w:spacing w:before="300" w:after="300"/>
        <w:rPr>
          <w:b/>
        </w:rPr>
      </w:pPr>
      <w:r>
        <w:rPr>
          <w:b/>
        </w:rPr>
        <w:t>III. Szczegółowy opis przedmiotu zamówienia:</w:t>
      </w:r>
    </w:p>
    <w:p w:rsidR="00D64C6C" w:rsidRDefault="00D15A94">
      <w:pPr>
        <w:spacing w:before="300" w:after="300"/>
        <w:rPr>
          <w:u w:val="single"/>
        </w:rPr>
      </w:pPr>
      <w:r>
        <w:t xml:space="preserve">Celem każdego webinarium jest poszerzenie wiedzy min. </w:t>
      </w:r>
      <w:r w:rsidR="00DA22E6">
        <w:t>1</w:t>
      </w:r>
      <w:r>
        <w:t xml:space="preserve">50 odbiorców - pracowników oświaty (w tym poradni psychologiczno-pedagogicznych, placówek doskonalenia nauczycieli, specjalistów szkolnych) </w:t>
      </w:r>
      <w:r>
        <w:rPr>
          <w:u w:val="single"/>
        </w:rPr>
        <w:t>z zakresu ochrony zdrowia psychicznego.</w:t>
      </w:r>
    </w:p>
    <w:p w:rsidR="00D64C6C" w:rsidRDefault="00D15A94">
      <w:pPr>
        <w:spacing w:before="300" w:after="300"/>
      </w:pPr>
      <w:r>
        <w:t>Efektem końcowym zamówienia jest przeprowadzenie przynajmniej jednego z trzech r</w:t>
      </w:r>
      <w:r w:rsidR="00DA22E6">
        <w:t>ealizowanych webinariów</w:t>
      </w:r>
      <w:r>
        <w:t>, podczas którego uczestnicy wysłuchają wykładów ekspertów/specjalistów. Dodatkowo, podczas webinarium, zostanie uruchomione forum/czat dla uczestników, na którym będą mogli zadawać pytania lub wyrażać opinię. Po zakończeniu każdego</w:t>
      </w:r>
      <w:r w:rsidR="00DA22E6">
        <w:t xml:space="preserve"> wykładu przewidziano około 25</w:t>
      </w:r>
      <w:r>
        <w:t xml:space="preserve"> minut na odpowiedzi na pytania dotyczące zaprezentowanych treści. Czas trwania całego webinarium to 90 minut.</w:t>
      </w:r>
    </w:p>
    <w:p w:rsidR="00D64C6C" w:rsidRDefault="00D15A94">
      <w:pPr>
        <w:spacing w:before="120" w:after="120"/>
      </w:pPr>
      <w:r>
        <w:lastRenderedPageBreak/>
        <w:t xml:space="preserve">Wykonawca przygotowuje także </w:t>
      </w:r>
      <w:r w:rsidR="00DA22E6">
        <w:t>prezentację towarzyszącą wykładowi (</w:t>
      </w:r>
      <w:r w:rsidR="0018279F">
        <w:t>minimum 10 slajdów</w:t>
      </w:r>
      <w:r w:rsidR="00DA22E6">
        <w:t>)</w:t>
      </w:r>
      <w:r w:rsidR="0018279F">
        <w:t>oraz</w:t>
      </w:r>
      <w:r>
        <w:t xml:space="preserve"> dostępne dla uczestników </w:t>
      </w:r>
      <w:r w:rsidR="0018279F">
        <w:t xml:space="preserve">webinarium </w:t>
      </w:r>
      <w:r>
        <w:t xml:space="preserve">materiały edukacyjne </w:t>
      </w:r>
      <w:r w:rsidR="0018279F">
        <w:t>podsumowujące treści zawarte w prezentacji (min. 3 strony tekstu znormalizo</w:t>
      </w:r>
      <w:r w:rsidR="00DB0543">
        <w:t>wanego, 1800 znaków na stronie w formie plików pttx lub docx).</w:t>
      </w:r>
    </w:p>
    <w:p w:rsidR="00D64C6C" w:rsidRDefault="00D15A94" w:rsidP="006D73BB">
      <w:pPr>
        <w:spacing w:after="240"/>
        <w:ind w:left="278"/>
        <w:rPr>
          <w:u w:val="single"/>
        </w:rPr>
      </w:pPr>
      <w:r>
        <w:rPr>
          <w:u w:val="single"/>
        </w:rPr>
        <w:t xml:space="preserve">Tematy omawiane podczas realizowanych spotkań </w:t>
      </w:r>
      <w:r w:rsidR="0020223F">
        <w:rPr>
          <w:u w:val="single"/>
        </w:rPr>
        <w:t>„</w:t>
      </w:r>
      <w:r>
        <w:rPr>
          <w:u w:val="single"/>
        </w:rPr>
        <w:t>na żywo”:</w:t>
      </w:r>
    </w:p>
    <w:p w:rsidR="00D64C6C" w:rsidRDefault="00D15A94">
      <w:pPr>
        <w:numPr>
          <w:ilvl w:val="0"/>
          <w:numId w:val="1"/>
        </w:numPr>
        <w:spacing w:after="300" w:line="360" w:lineRule="auto"/>
        <w:ind w:right="200"/>
        <w:rPr>
          <w:color w:val="1C211C"/>
        </w:rPr>
      </w:pPr>
      <w:r>
        <w:rPr>
          <w:color w:val="1C211C"/>
        </w:rPr>
        <w:t>Zdrowie psychiczne uczniów, w tym w edukacji zdalnej.</w:t>
      </w:r>
    </w:p>
    <w:p w:rsidR="00D64C6C" w:rsidRDefault="00D15A94">
      <w:pPr>
        <w:spacing w:before="300" w:after="0"/>
      </w:pPr>
      <w:r>
        <w:t>Zakres omawianych treści:</w:t>
      </w:r>
    </w:p>
    <w:p w:rsidR="00D64C6C" w:rsidRDefault="00D15A94">
      <w:pPr>
        <w:spacing w:before="300" w:after="0"/>
        <w:rPr>
          <w:i/>
          <w:color w:val="1C211C"/>
        </w:rPr>
      </w:pPr>
      <w:r>
        <w:rPr>
          <w:i/>
        </w:rPr>
        <w:t xml:space="preserve">- rola ochrony zdrowia psychicznego członków społeczności szkolnej (szczególnie podczas edukacji zdalnej); sfery dotyczące zdrowia psychicznego uczniów - w jaki sposób o nie dbać; wspieranie uczniów w radzeniu sobie </w:t>
      </w:r>
      <w:r>
        <w:rPr>
          <w:i/>
          <w:color w:val="1C211C"/>
        </w:rPr>
        <w:t>ze stresem i obciążeniem; przedstawienie praktycznych sposobów na wzmacnianie wśród uczniów zdrowia psychicznego.</w:t>
      </w:r>
    </w:p>
    <w:p w:rsidR="00D64C6C" w:rsidRDefault="00D15A94" w:rsidP="006D73BB">
      <w:pPr>
        <w:spacing w:before="300" w:after="0"/>
      </w:pPr>
      <w:r>
        <w:rPr>
          <w:i/>
          <w:color w:val="1C211C"/>
        </w:rPr>
        <w:t xml:space="preserve"> </w:t>
      </w:r>
      <w:r>
        <w:rPr>
          <w:color w:val="1C211C"/>
        </w:rPr>
        <w:t xml:space="preserve">Zarządzanie sobą w pracy zdalnej, hybrydowej </w:t>
      </w:r>
      <w:r>
        <w:rPr>
          <w:color w:val="363A36"/>
        </w:rPr>
        <w:t xml:space="preserve">i </w:t>
      </w:r>
      <w:r>
        <w:rPr>
          <w:color w:val="1C211C"/>
        </w:rPr>
        <w:t>po powrocie do przedszko</w:t>
      </w:r>
      <w:r>
        <w:rPr>
          <w:color w:val="363A36"/>
        </w:rPr>
        <w:t>l</w:t>
      </w:r>
      <w:r>
        <w:rPr>
          <w:color w:val="1C211C"/>
        </w:rPr>
        <w:t>a, szkoły, placówki.</w:t>
      </w:r>
    </w:p>
    <w:p w:rsidR="00D64C6C" w:rsidRDefault="00D15A94">
      <w:pPr>
        <w:spacing w:before="300" w:after="0"/>
      </w:pPr>
      <w:r>
        <w:t>Zakres omawianych treści:</w:t>
      </w:r>
    </w:p>
    <w:p w:rsidR="00D64C6C" w:rsidRDefault="00D15A94">
      <w:pPr>
        <w:spacing w:before="300" w:after="0"/>
        <w:rPr>
          <w:i/>
          <w:color w:val="1C211C"/>
        </w:rPr>
      </w:pPr>
      <w:r>
        <w:rPr>
          <w:i/>
          <w:color w:val="1C211C"/>
        </w:rPr>
        <w:t>- wskazania dotyczące organizacji pracy zarówno w systemie stacjonarnym, jak i zdalnym uwzględniające zadbanie o swój dobrostan pracowników oświaty; na jakie kwestie planując</w:t>
      </w:r>
      <w:r w:rsidR="003C35FB">
        <w:rPr>
          <w:i/>
          <w:color w:val="1C211C"/>
        </w:rPr>
        <w:t xml:space="preserve"> </w:t>
      </w:r>
      <w:r>
        <w:rPr>
          <w:i/>
          <w:color w:val="1C211C"/>
        </w:rPr>
        <w:t>i realizując zadania warto zwrócić uwagę, aby sytuacje nowe lub trudne nie wpływały znacząco na wykonywaną pracę; w jaki sposób można pomóc sobie samemu, kiedy i gdzie szukać pomocy.</w:t>
      </w:r>
    </w:p>
    <w:p w:rsidR="00D64C6C" w:rsidRDefault="00D15A94" w:rsidP="006D73BB">
      <w:pPr>
        <w:spacing w:before="300" w:after="0"/>
        <w:rPr>
          <w:color w:val="1C211C"/>
        </w:rPr>
      </w:pPr>
      <w:r>
        <w:t xml:space="preserve"> </w:t>
      </w:r>
      <w:r>
        <w:rPr>
          <w:color w:val="1C211C"/>
        </w:rPr>
        <w:t>Budowanie relacji i współpraca z rodzicami uczniów podczas edukacji zdalnej.</w:t>
      </w:r>
    </w:p>
    <w:p w:rsidR="00D64C6C" w:rsidRDefault="00D15A94">
      <w:pPr>
        <w:spacing w:before="300" w:after="0"/>
      </w:pPr>
      <w:r>
        <w:t>Zakres omawianych treści:</w:t>
      </w:r>
    </w:p>
    <w:p w:rsidR="00D64C6C" w:rsidRDefault="00D15A94">
      <w:pPr>
        <w:spacing w:before="300" w:after="0"/>
        <w:rPr>
          <w:i/>
          <w:color w:val="1C211C"/>
        </w:rPr>
      </w:pPr>
      <w:r>
        <w:rPr>
          <w:i/>
          <w:color w:val="1C211C"/>
        </w:rPr>
        <w:t>- rola współpracy i dbania o dobre relacje pracowników oświaty z rodzicami/opiekunami uczniów podczas pracy stacjonarnej lub zdalnej; w jaki sposób organizować wymianę informacji podczas ograniczonego kontaktu; reagowanie na „znikających uczniów”; w jaki sposób rozmawiać</w:t>
      </w:r>
      <w:r w:rsidR="003C35FB">
        <w:rPr>
          <w:i/>
          <w:color w:val="1C211C"/>
        </w:rPr>
        <w:t xml:space="preserve"> </w:t>
      </w:r>
      <w:r>
        <w:rPr>
          <w:i/>
          <w:color w:val="1C211C"/>
        </w:rPr>
        <w:t>o sytuacjach trudnych i proponować korzystanie z pomocy specjalistycznej.</w:t>
      </w:r>
    </w:p>
    <w:p w:rsidR="00D64C6C" w:rsidRDefault="00D15A94" w:rsidP="006D73BB">
      <w:pPr>
        <w:spacing w:before="300" w:after="0"/>
      </w:pPr>
      <w:r>
        <w:t xml:space="preserve"> W treści webinarium musi być uwzględniona aktualna sytuacj</w:t>
      </w:r>
      <w:r w:rsidR="0020223F">
        <w:t>a</w:t>
      </w:r>
      <w:r>
        <w:t xml:space="preserve"> epidemiczn</w:t>
      </w:r>
      <w:r w:rsidR="0020223F">
        <w:t>a</w:t>
      </w:r>
      <w:r>
        <w:t xml:space="preserve"> w Polsce</w:t>
      </w:r>
      <w:r w:rsidR="0018279F">
        <w:t xml:space="preserve"> oraz wynikające z niej </w:t>
      </w:r>
      <w:r>
        <w:t>trudności i nowe wyzwania w pracy z uczniami.</w:t>
      </w:r>
    </w:p>
    <w:p w:rsidR="00D64C6C" w:rsidRDefault="00D15A94">
      <w:pPr>
        <w:spacing w:before="300" w:after="300"/>
      </w:pPr>
      <w:r>
        <w:t xml:space="preserve">Zamawiający udostępni Wykonawcy platformę do realizacji webinarium oraz zapewni jej obsługę techniczną, przeprowadzi rekrutację na webinarium oraz zapewni potwierdzenie udziału dla uczestników. </w:t>
      </w:r>
    </w:p>
    <w:p w:rsidR="00D64C6C" w:rsidRDefault="00D15A94">
      <w:pPr>
        <w:spacing w:before="300" w:after="240"/>
      </w:pPr>
      <w:r>
        <w:t xml:space="preserve">Wykonawca wykona swoją usługę w miejscu wskazanym przez Zamawiającego lub też usługa będzie mogła być wykonywana zdalnie na wniosek Zamawiającego. Materiały edukacyjne zostaną przekazane Zamawiającemu w terminie określonym w umowie, przed realizacją webinarium. </w:t>
      </w:r>
      <w:r>
        <w:lastRenderedPageBreak/>
        <w:t>Webinarium zostanie utrwalone na nośniku audio/video, który pozostanie własnością Zamawiającego. Zamawiający zastrzega wykorzystanie nagrań audio/wideo z webinarów do odtwarzania dla pracowników oświaty w późniejszym terminie wraz z udostępnieniem otrzymanego materiału edukacyjnego do wykładu</w:t>
      </w:r>
      <w:r w:rsidR="00030E0C">
        <w:t xml:space="preserve"> i prezentacji</w:t>
      </w:r>
      <w:r>
        <w:t>.</w:t>
      </w:r>
    </w:p>
    <w:p w:rsidR="00D64C6C" w:rsidRDefault="00D15A94">
      <w:pPr>
        <w:spacing w:before="300" w:after="240"/>
      </w:pPr>
      <w:r>
        <w:t>Zamawiający wyłoni 3 Wykonawców, odrębnie do realizacji każdego z trzech webinariów.</w:t>
      </w:r>
    </w:p>
    <w:p w:rsidR="00D64C6C" w:rsidRDefault="00D15A94">
      <w:pPr>
        <w:spacing w:before="300" w:after="300"/>
      </w:pPr>
      <w:r>
        <w:rPr>
          <w:b/>
        </w:rPr>
        <w:t>Czas trwania pojedynczego webinarium:</w:t>
      </w:r>
      <w:r>
        <w:t xml:space="preserve"> </w:t>
      </w:r>
      <w:r w:rsidR="004C5233">
        <w:t xml:space="preserve">90 minut, tj. </w:t>
      </w:r>
      <w:r>
        <w:t>2 godziny dydaktyczne (</w:t>
      </w:r>
      <w:r w:rsidR="004C5233">
        <w:t xml:space="preserve">1 godz. dydaktyczna = 45 min.), gdzie wykład trwa ok. 60 minut, przewidywany </w:t>
      </w:r>
      <w:r>
        <w:t>czas odpowiedzi na pytania (ok. 20 minut).</w:t>
      </w:r>
    </w:p>
    <w:p w:rsidR="00D64C6C" w:rsidRDefault="00D15A94">
      <w:pPr>
        <w:spacing w:before="300" w:after="300"/>
      </w:pPr>
      <w:r>
        <w:rPr>
          <w:b/>
        </w:rPr>
        <w:t xml:space="preserve">Czas trwania trzech webinarium: </w:t>
      </w:r>
      <w:r>
        <w:t xml:space="preserve"> 6 godzin dydaktycznych.</w:t>
      </w:r>
    </w:p>
    <w:p w:rsidR="00D64C6C" w:rsidRDefault="00D15A94">
      <w:pPr>
        <w:spacing w:before="300" w:after="300"/>
      </w:pPr>
      <w:r>
        <w:rPr>
          <w:b/>
        </w:rPr>
        <w:t xml:space="preserve">Planowany termin realizacji zadania: </w:t>
      </w:r>
      <w:r w:rsidR="004C5233">
        <w:t xml:space="preserve">do </w:t>
      </w:r>
      <w:r>
        <w:t>1</w:t>
      </w:r>
      <w:r w:rsidR="004C5233">
        <w:t>6.10</w:t>
      </w:r>
      <w:r>
        <w:t>.2020 r. (dokładny termin zostanie ustalony z wyłonionymi Wykonawcami).</w:t>
      </w:r>
    </w:p>
    <w:p w:rsidR="00D64C6C" w:rsidRDefault="00D15A94">
      <w:pPr>
        <w:spacing w:before="300" w:after="300"/>
      </w:pPr>
      <w:r>
        <w:t>Zamawiający przewiduje nawiązani</w:t>
      </w:r>
      <w:r w:rsidR="004C5233">
        <w:t xml:space="preserve">e współpracy na </w:t>
      </w:r>
      <w:r w:rsidR="00FE0F1B">
        <w:t>podstawie umowy z</w:t>
      </w:r>
      <w:r w:rsidR="00FE0F1B" w:rsidRPr="00FE0F1B">
        <w:t xml:space="preserve"> wyszczególnieniem dzieła i zlecenia</w:t>
      </w:r>
      <w:r w:rsidR="00FE0F1B">
        <w:t>.</w:t>
      </w:r>
    </w:p>
    <w:p w:rsidR="00D64C6C" w:rsidRDefault="00D15A94">
      <w:pPr>
        <w:spacing w:before="300" w:after="0"/>
      </w:pPr>
      <w:r>
        <w:t xml:space="preserve">Szacowanie opisane w </w:t>
      </w:r>
      <w:r>
        <w:rPr>
          <w:i/>
        </w:rPr>
        <w:t>Formularzu szacowania wartości zamówienia</w:t>
      </w:r>
      <w:r>
        <w:t xml:space="preserve"> należy przesłać </w:t>
      </w:r>
      <w:r w:rsidR="00000801" w:rsidRPr="00000801">
        <w:rPr>
          <w:b/>
        </w:rPr>
        <w:t>do 18.09.2020 r. do godziny 11</w:t>
      </w:r>
      <w:r w:rsidRPr="00000801">
        <w:rPr>
          <w:b/>
        </w:rPr>
        <w:t>:00</w:t>
      </w:r>
      <w:r w:rsidRPr="00000801">
        <w:t xml:space="preserve"> </w:t>
      </w:r>
      <w:r>
        <w:t>na adres e-mail:</w:t>
      </w:r>
    </w:p>
    <w:p w:rsidR="00D64C6C" w:rsidRDefault="00D15A94">
      <w:pPr>
        <w:spacing w:before="300" w:after="0"/>
      </w:pPr>
      <w:r w:rsidRPr="00C3218C">
        <w:t xml:space="preserve">jolanta.zawor@ore.edu.pl, </w:t>
      </w:r>
    </w:p>
    <w:p w:rsidR="00D64C6C" w:rsidRDefault="00D15A94">
      <w:pPr>
        <w:spacing w:before="300" w:after="0"/>
      </w:pPr>
      <w:r>
        <w:t>W temacie wiadomości należy wpisać:</w:t>
      </w:r>
    </w:p>
    <w:p w:rsidR="00D64C6C" w:rsidRDefault="00D15A94">
      <w:pPr>
        <w:spacing w:before="300" w:after="240"/>
        <w:rPr>
          <w:b/>
          <w:i/>
        </w:rPr>
      </w:pPr>
      <w:r>
        <w:rPr>
          <w:b/>
          <w:i/>
        </w:rPr>
        <w:t>Szacowanie-przygotowanie i przeprowadzenie webinarium</w:t>
      </w:r>
    </w:p>
    <w:p w:rsidR="007E4956" w:rsidRDefault="00D15A94" w:rsidP="006D73BB">
      <w:pPr>
        <w:spacing w:before="300" w:after="0"/>
      </w:pPr>
      <w:r>
        <w:t xml:space="preserve"> </w:t>
      </w:r>
      <w:bookmarkStart w:id="0" w:name="_GoBack"/>
      <w:bookmarkEnd w:id="0"/>
    </w:p>
    <w:sectPr w:rsidR="007E4956">
      <w:headerReference w:type="default" r:id="rId8"/>
      <w:footerReference w:type="default" r:id="rId9"/>
      <w:pgSz w:w="11906" w:h="16838"/>
      <w:pgMar w:top="1985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D5E" w:rsidRDefault="00000D5E">
      <w:pPr>
        <w:spacing w:after="0" w:line="240" w:lineRule="auto"/>
      </w:pPr>
      <w:r>
        <w:separator/>
      </w:r>
    </w:p>
  </w:endnote>
  <w:endnote w:type="continuationSeparator" w:id="0">
    <w:p w:rsidR="00000D5E" w:rsidRDefault="00000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9234131"/>
      <w:docPartObj>
        <w:docPartGallery w:val="Page Numbers (Bottom of Page)"/>
        <w:docPartUnique/>
      </w:docPartObj>
    </w:sdtPr>
    <w:sdtEndPr/>
    <w:sdtContent>
      <w:p w:rsidR="003C35FB" w:rsidRDefault="003C35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3BB">
          <w:rPr>
            <w:noProof/>
          </w:rPr>
          <w:t>3</w:t>
        </w:r>
        <w:r>
          <w:fldChar w:fldCharType="end"/>
        </w:r>
      </w:p>
    </w:sdtContent>
  </w:sdt>
  <w:p w:rsidR="00D64C6C" w:rsidRDefault="00D64C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D5E" w:rsidRDefault="00000D5E">
      <w:pPr>
        <w:spacing w:after="0" w:line="240" w:lineRule="auto"/>
      </w:pPr>
      <w:r>
        <w:separator/>
      </w:r>
    </w:p>
  </w:footnote>
  <w:footnote w:type="continuationSeparator" w:id="0">
    <w:p w:rsidR="00000D5E" w:rsidRDefault="00000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C6C" w:rsidRDefault="00D15A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53665256" wp14:editId="17719279">
          <wp:extent cx="3316605" cy="52451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16605" cy="5245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14E0A"/>
    <w:multiLevelType w:val="multilevel"/>
    <w:tmpl w:val="16BC8CBC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9991C31"/>
    <w:multiLevelType w:val="multilevel"/>
    <w:tmpl w:val="98D483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DDB1EC6"/>
    <w:multiLevelType w:val="multilevel"/>
    <w:tmpl w:val="76F4CA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B7C485E"/>
    <w:multiLevelType w:val="multilevel"/>
    <w:tmpl w:val="119CFF8C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C6C"/>
    <w:rsid w:val="00000801"/>
    <w:rsid w:val="00000D5E"/>
    <w:rsid w:val="00030E0C"/>
    <w:rsid w:val="0018279F"/>
    <w:rsid w:val="0020223F"/>
    <w:rsid w:val="002D4805"/>
    <w:rsid w:val="003C35FB"/>
    <w:rsid w:val="00457AB9"/>
    <w:rsid w:val="004B17F9"/>
    <w:rsid w:val="004C5233"/>
    <w:rsid w:val="0052480F"/>
    <w:rsid w:val="006621BF"/>
    <w:rsid w:val="0068561F"/>
    <w:rsid w:val="006D73BB"/>
    <w:rsid w:val="007A192F"/>
    <w:rsid w:val="007E4956"/>
    <w:rsid w:val="008F2EA5"/>
    <w:rsid w:val="009A564A"/>
    <w:rsid w:val="00C3218C"/>
    <w:rsid w:val="00C44312"/>
    <w:rsid w:val="00C7137B"/>
    <w:rsid w:val="00C92155"/>
    <w:rsid w:val="00D15A94"/>
    <w:rsid w:val="00D64C6C"/>
    <w:rsid w:val="00DA22E6"/>
    <w:rsid w:val="00DB0543"/>
    <w:rsid w:val="00E95C29"/>
    <w:rsid w:val="00F1584B"/>
    <w:rsid w:val="00FE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DA1C8"/>
  <w15:docId w15:val="{EAA6F2C3-A033-49F0-AE52-DE91B6A8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55A1"/>
  </w:style>
  <w:style w:type="paragraph" w:styleId="Nagwek1">
    <w:name w:val="heading 1"/>
    <w:basedOn w:val="Normalny"/>
    <w:next w:val="Normalny"/>
    <w:link w:val="Nagwek1Znak"/>
    <w:uiPriority w:val="9"/>
    <w:qFormat/>
    <w:rsid w:val="00DA4A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10"/>
    <w:next w:val="Normalny10"/>
    <w:rsid w:val="008B4F1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0"/>
    <w:next w:val="Normalny10"/>
    <w:rsid w:val="008B4F1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0"/>
    <w:next w:val="Normalny10"/>
    <w:rsid w:val="008B4F1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0"/>
    <w:next w:val="Normalny10"/>
    <w:rsid w:val="008B4F1B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0"/>
    <w:next w:val="Normalny10"/>
    <w:rsid w:val="008B4F1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0"/>
    <w:next w:val="Normalny10"/>
    <w:rsid w:val="008B4F1B"/>
    <w:pPr>
      <w:keepNext/>
      <w:keepLines/>
      <w:spacing w:before="480" w:after="120"/>
    </w:pPr>
    <w:rPr>
      <w:b/>
      <w:sz w:val="72"/>
      <w:szCs w:val="72"/>
    </w:rPr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1">
    <w:name w:val="Normalny1"/>
    <w:rsid w:val="00F57018"/>
  </w:style>
  <w:style w:type="table" w:customStyle="1" w:styleId="TableNormal0">
    <w:name w:val="Table Normal"/>
    <w:rsid w:val="00F5701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10">
    <w:name w:val="Normalny10"/>
    <w:rsid w:val="008B4F1B"/>
  </w:style>
  <w:style w:type="table" w:customStyle="1" w:styleId="TableNormal00">
    <w:name w:val="Table Normal0"/>
    <w:rsid w:val="008B4F1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47092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70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923"/>
  </w:style>
  <w:style w:type="paragraph" w:styleId="Stopka">
    <w:name w:val="footer"/>
    <w:basedOn w:val="Normalny"/>
    <w:link w:val="StopkaZnak"/>
    <w:uiPriority w:val="99"/>
    <w:unhideWhenUsed/>
    <w:rsid w:val="00470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923"/>
  </w:style>
  <w:style w:type="paragraph" w:styleId="Tekstdymka">
    <w:name w:val="Balloon Text"/>
    <w:basedOn w:val="Normalny"/>
    <w:link w:val="TekstdymkaZnak"/>
    <w:uiPriority w:val="99"/>
    <w:semiHidden/>
    <w:unhideWhenUsed/>
    <w:rsid w:val="00470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92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25457"/>
    <w:rPr>
      <w:b/>
      <w:bCs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A03B0F"/>
    <w:pPr>
      <w:ind w:left="720"/>
      <w:contextualSpacing/>
    </w:pPr>
  </w:style>
  <w:style w:type="table" w:styleId="Tabela-Siatka">
    <w:name w:val="Table Grid"/>
    <w:basedOn w:val="Standardowy"/>
    <w:uiPriority w:val="59"/>
    <w:rsid w:val="00A7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B58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58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586D"/>
    <w:rPr>
      <w:sz w:val="20"/>
      <w:szCs w:val="20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D87A38"/>
  </w:style>
  <w:style w:type="character" w:customStyle="1" w:styleId="m2748421884222170186gmail-il">
    <w:name w:val="m_2748421884222170186gmail-il"/>
    <w:rsid w:val="00C1498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7D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7DCD"/>
    <w:rPr>
      <w:b/>
      <w:bCs/>
      <w:sz w:val="20"/>
      <w:szCs w:val="20"/>
    </w:rPr>
  </w:style>
  <w:style w:type="paragraph" w:customStyle="1" w:styleId="Default">
    <w:name w:val="Default"/>
    <w:rsid w:val="00B961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0B07F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DA4A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0"/>
    <w:rsid w:val="008B4F1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0"/>
    <w:rsid w:val="00F5701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sTW/DuOxlIyUo47Zv8PBqgSZ0A==">AMUW2mXURlVXiBzHQL2wUfHNpovLd7BfugLMQfVUQqsN+IAV4TvQDZaFhpy9Y4ExOFjfbWu6HFj5NhsZzO2DHBHmoxgbi+3unWzcgWruo0QU4+Fj7dQTs0il6YmvALlQu8nVXdZFH319LBM4dWnoLesn8T6xOtayFo5IThdtdePMPi7FwbqYUSkMjO+YdjaFUO0HxLRV02XE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717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Roszkiewicz</dc:creator>
  <cp:lastModifiedBy>Artur Wyroślak</cp:lastModifiedBy>
  <cp:revision>2</cp:revision>
  <dcterms:created xsi:type="dcterms:W3CDTF">2020-09-11T13:54:00Z</dcterms:created>
  <dcterms:modified xsi:type="dcterms:W3CDTF">2020-09-11T13:54:00Z</dcterms:modified>
</cp:coreProperties>
</file>