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9CD8" w14:textId="77777777" w:rsidR="00794BB7" w:rsidRDefault="00794BB7" w:rsidP="007F1D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p w14:paraId="59ACEAD3" w14:textId="68646F87" w:rsidR="007E54F5" w:rsidRDefault="00914C89" w:rsidP="007F1D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Ośrodek Rozwoju Edukacji w Warszawie zwraca się z prośbą o wycenę usługi polegającej na organizacji</w:t>
      </w:r>
      <w:r w:rsidR="00F272F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dwudniowego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spotkania </w:t>
      </w:r>
      <w:r w:rsidRPr="00794BB7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w Warszawie dla</w:t>
      </w:r>
      <w:r w:rsidR="00AE65F4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</w:t>
      </w:r>
      <w:r w:rsidRPr="00794BB7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maks</w:t>
      </w:r>
      <w:r w:rsidR="000A27AB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ymalnie</w:t>
      </w:r>
      <w:r w:rsidRPr="00794BB7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130 osób</w:t>
      </w:r>
      <w:r w:rsidR="000A27AB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(jednak nie mniej niż 65)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w terminie wskazanym przez Zamawiającego.</w:t>
      </w:r>
    </w:p>
    <w:p w14:paraId="59B9911E" w14:textId="77777777" w:rsidR="00914C89" w:rsidRDefault="00914C89" w:rsidP="007F1D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14:paraId="3F011E64" w14:textId="77777777" w:rsidR="007E0155" w:rsidRPr="007F1D7D" w:rsidRDefault="007E0155" w:rsidP="007F1D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SZCZEGÓŁOWY OPIS PRZEDMIOTU ZAMÓWIENIA</w:t>
      </w:r>
    </w:p>
    <w:p w14:paraId="28F7AAC9" w14:textId="77777777" w:rsidR="009E5AF7" w:rsidRPr="007F1D7D" w:rsidRDefault="00751B8A" w:rsidP="000A2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4" w:hanging="357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PRZEDMIOT ZAMÓWIENIA</w:t>
      </w:r>
    </w:p>
    <w:p w14:paraId="405FAD4C" w14:textId="77777777"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Przedmiotem zamówienia jest usługa organizacji </w:t>
      </w:r>
      <w:r w:rsidR="00F272F2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obejmująca:</w:t>
      </w:r>
    </w:p>
    <w:p w14:paraId="31881301" w14:textId="77777777" w:rsidR="009E5AF7" w:rsidRPr="007F1D7D" w:rsidRDefault="00751B8A" w:rsidP="006606C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4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przygotowanie i obsługę spotkania,</w:t>
      </w:r>
    </w:p>
    <w:p w14:paraId="4C4DD166" w14:textId="77777777" w:rsidR="009E5AF7" w:rsidRPr="007F1D7D" w:rsidRDefault="00751B8A" w:rsidP="006606C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4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usługę konferencyjną,</w:t>
      </w:r>
    </w:p>
    <w:p w14:paraId="60670D32" w14:textId="77777777" w:rsidR="009E5AF7" w:rsidRPr="007F1D7D" w:rsidRDefault="00751B8A" w:rsidP="006606C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4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usługę restauracyjną, </w:t>
      </w:r>
    </w:p>
    <w:p w14:paraId="6C721A84" w14:textId="77777777" w:rsidR="00AE07DB" w:rsidRPr="00FB3C2C" w:rsidRDefault="00751B8A" w:rsidP="006606C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4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usługę hotelową,</w:t>
      </w:r>
    </w:p>
    <w:p w14:paraId="7070349C" w14:textId="0A5EC282" w:rsidR="009E5AF7" w:rsidRPr="007F1D7D" w:rsidRDefault="00751B8A" w:rsidP="00660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4" w:hanging="357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CZAS TRWANIA </w:t>
      </w:r>
      <w:r w:rsidR="006606C0">
        <w:rPr>
          <w:rFonts w:asciiTheme="majorHAnsi" w:eastAsia="Arial" w:hAnsiTheme="majorHAnsi" w:cs="Arial"/>
          <w:b/>
          <w:color w:val="000000"/>
          <w:sz w:val="24"/>
          <w:szCs w:val="24"/>
        </w:rPr>
        <w:t>SPOTKANIA</w:t>
      </w:r>
    </w:p>
    <w:p w14:paraId="1B9F2BDA" w14:textId="77CC00EB" w:rsidR="009E5AF7" w:rsidRPr="006606C0" w:rsidRDefault="00F272F2" w:rsidP="006606C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sz w:val="24"/>
          <w:szCs w:val="24"/>
        </w:rPr>
        <w:t>Spotkanie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będzie obejmować </w:t>
      </w:r>
      <w:r w:rsidR="00FB3C2C" w:rsidRPr="006606C0">
        <w:rPr>
          <w:rFonts w:asciiTheme="majorHAnsi" w:eastAsia="Arial" w:hAnsiTheme="majorHAnsi" w:cs="Arial"/>
          <w:sz w:val="24"/>
          <w:szCs w:val="24"/>
        </w:rPr>
        <w:t>2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dni 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(1 dzień w godzinach 12:00 – </w:t>
      </w:r>
      <w:r w:rsidR="002F5588" w:rsidRPr="006606C0">
        <w:rPr>
          <w:rFonts w:asciiTheme="majorHAnsi" w:eastAsia="Arial" w:hAnsiTheme="majorHAnsi" w:cs="Arial"/>
          <w:color w:val="000000"/>
          <w:sz w:val="24"/>
          <w:szCs w:val="24"/>
        </w:rPr>
        <w:t>20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:00; </w:t>
      </w:r>
      <w:r w:rsidR="00AE65F4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>2 dzień w godzinach 8:00 – 16:00)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i odbędzie się w dniach 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>13 - 14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>lipca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2019 r.</w:t>
      </w:r>
    </w:p>
    <w:p w14:paraId="44620251" w14:textId="0858087D" w:rsidR="009E5AF7" w:rsidRPr="007F1D7D" w:rsidRDefault="00751B8A" w:rsidP="006606C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Zamawiający przewiduje możliwość zmiany terminów w zależności od przyjętego </w:t>
      </w:r>
      <w:r w:rsidRPr="006606C0">
        <w:rPr>
          <w:rFonts w:asciiTheme="majorHAnsi" w:eastAsia="Arial" w:hAnsiTheme="majorHAnsi" w:cs="Arial"/>
          <w:sz w:val="24"/>
          <w:szCs w:val="24"/>
        </w:rPr>
        <w:t>harmonogramu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realizacji zadania.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</w:p>
    <w:p w14:paraId="7EFFB922" w14:textId="70176B2D" w:rsidR="009E5AF7" w:rsidRPr="007F1D7D" w:rsidRDefault="00751B8A" w:rsidP="00660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4" w:hanging="357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MIEJSCE REALIZACJI </w:t>
      </w:r>
      <w:r w:rsidR="00AE65F4">
        <w:rPr>
          <w:rFonts w:asciiTheme="majorHAnsi" w:eastAsia="Arial" w:hAnsiTheme="majorHAnsi" w:cs="Arial"/>
          <w:b/>
          <w:sz w:val="24"/>
          <w:szCs w:val="24"/>
        </w:rPr>
        <w:t>SPOTKANIA</w:t>
      </w:r>
    </w:p>
    <w:p w14:paraId="336E5A25" w14:textId="4D779515" w:rsidR="009E5AF7" w:rsidRPr="006606C0" w:rsidRDefault="00F272F2" w:rsidP="006606C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sz w:val="24"/>
          <w:szCs w:val="24"/>
        </w:rPr>
        <w:t>Spotkanie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0A27AB" w:rsidRPr="006606C0">
        <w:rPr>
          <w:rFonts w:asciiTheme="majorHAnsi" w:eastAsia="Arial" w:hAnsiTheme="majorHAnsi" w:cs="Arial"/>
          <w:color w:val="000000"/>
          <w:sz w:val="24"/>
          <w:szCs w:val="24"/>
        </w:rPr>
        <w:t>z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>realizowan</w:t>
      </w:r>
      <w:r w:rsidR="000A27AB" w:rsidRPr="006606C0">
        <w:rPr>
          <w:rFonts w:asciiTheme="majorHAnsi" w:eastAsia="Arial" w:hAnsiTheme="majorHAnsi" w:cs="Arial"/>
          <w:sz w:val="24"/>
          <w:szCs w:val="24"/>
        </w:rPr>
        <w:t>e</w:t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będzie w obiekcie zlokalizowanym w Warszawie, </w:t>
      </w:r>
      <w:r w:rsidR="007E0155" w:rsidRPr="006606C0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="00751B8A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z uwzględnieniem wymagań dla noclegów określonych w pkt 4 poniżej. </w:t>
      </w:r>
    </w:p>
    <w:p w14:paraId="2B84FC9C" w14:textId="77777777" w:rsidR="009E5AF7" w:rsidRPr="007F1D7D" w:rsidRDefault="00751B8A" w:rsidP="006606C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Sale, </w:t>
      </w:r>
      <w:r w:rsidRPr="006606C0">
        <w:rPr>
          <w:rFonts w:asciiTheme="majorHAnsi" w:eastAsia="Arial" w:hAnsiTheme="majorHAnsi" w:cs="Arial"/>
          <w:sz w:val="24"/>
          <w:szCs w:val="24"/>
        </w:rPr>
        <w:t>miejsca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noclegowe oraz miejsce podawania posiłków muszą znajdować się w jednym budynku (bez konieczności wyjścia na zewnątrz przy przemieszczaniu się pomiędzy tymi pomieszczeniami) oraz </w:t>
      </w:r>
      <w:r w:rsidR="007E0155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być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dostęp</w:t>
      </w:r>
      <w:r w:rsidR="007E0155">
        <w:rPr>
          <w:rFonts w:asciiTheme="majorHAnsi" w:eastAsia="Arial" w:hAnsiTheme="majorHAnsi" w:cs="Arial"/>
          <w:b/>
          <w:color w:val="000000"/>
          <w:sz w:val="24"/>
          <w:szCs w:val="24"/>
        </w:rPr>
        <w:t>ne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dla osób z niepełnosprawnością ruchową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</w:t>
      </w:r>
    </w:p>
    <w:p w14:paraId="27DBA4DF" w14:textId="77777777" w:rsidR="009E5AF7" w:rsidRPr="007F1D7D" w:rsidRDefault="00751B8A" w:rsidP="006606C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w </w:t>
      </w:r>
      <w:r w:rsidRPr="006606C0">
        <w:rPr>
          <w:rFonts w:asciiTheme="majorHAnsi" w:eastAsia="Arial" w:hAnsiTheme="majorHAnsi" w:cs="Arial"/>
          <w:sz w:val="24"/>
          <w:szCs w:val="24"/>
        </w:rPr>
        <w:t>terminie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3 dni od dnia podpisania umowy będzie zobowiązany do wskazania miejsca </w:t>
      </w:r>
      <w:r w:rsidR="004A65CB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do akceptacji Zamawiającego. Zamawiający w terminie 2 dni roboczych zaakceptuje lub wniesie uwagi do zaproponowanego miejsca </w:t>
      </w:r>
      <w:r w:rsidR="004A65CB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 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Zamawiający zastrzega sobie możliwość zmiany terminu </w:t>
      </w:r>
      <w:r w:rsidRPr="006606C0">
        <w:rPr>
          <w:rFonts w:asciiTheme="majorHAnsi" w:eastAsia="Arial" w:hAnsiTheme="majorHAnsi" w:cs="Arial"/>
          <w:sz w:val="24"/>
          <w:szCs w:val="24"/>
        </w:rPr>
        <w:t>wydarzenia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3050BB55" w14:textId="77777777" w:rsidR="009E5AF7" w:rsidRPr="007F1D7D" w:rsidRDefault="00751B8A" w:rsidP="00660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4" w:hanging="357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NOCLEG</w:t>
      </w:r>
    </w:p>
    <w:p w14:paraId="242F67D3" w14:textId="23A78F11" w:rsidR="009E5AF7" w:rsidRPr="007F1D7D" w:rsidRDefault="00751B8A" w:rsidP="006606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zapewni uczestnikom </w:t>
      </w:r>
      <w:r w:rsidR="004A65CB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FB3C2C">
        <w:rPr>
          <w:rFonts w:asciiTheme="majorHAnsi" w:eastAsia="Arial" w:hAnsiTheme="majorHAnsi" w:cs="Arial"/>
          <w:color w:val="000000"/>
          <w:sz w:val="24"/>
          <w:szCs w:val="24"/>
        </w:rPr>
        <w:t xml:space="preserve">nocleg między pierwszym a drugim dniem spotkania w hotelu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co najmniej 3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-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gwiazdkowym w rozumieniu ustawy z dnia 27 sierpnia 1997 r. o usługach turystycznych (Dz.U. z 2004 r. nr 223, poz. 2268 z późn. zm.).</w:t>
      </w:r>
      <w:r w:rsidR="00935B7D">
        <w:rPr>
          <w:rFonts w:asciiTheme="majorHAnsi" w:eastAsia="Arial" w:hAnsiTheme="majorHAnsi" w:cs="Arial"/>
          <w:color w:val="000000"/>
          <w:sz w:val="24"/>
          <w:szCs w:val="24"/>
        </w:rPr>
        <w:t xml:space="preserve">  Nocleg</w:t>
      </w:r>
      <w:r w:rsidR="00935B7D" w:rsidRPr="00844577">
        <w:rPr>
          <w:rFonts w:asciiTheme="majorHAnsi" w:eastAsia="Arial" w:hAnsiTheme="majorHAnsi" w:cs="Arial"/>
          <w:color w:val="000000"/>
          <w:sz w:val="24"/>
          <w:szCs w:val="24"/>
        </w:rPr>
        <w:t xml:space="preserve"> dotyczy tych </w:t>
      </w:r>
      <w:r w:rsidR="00935B7D">
        <w:rPr>
          <w:rFonts w:asciiTheme="majorHAnsi" w:eastAsia="Arial" w:hAnsiTheme="majorHAnsi" w:cs="Arial"/>
          <w:color w:val="000000"/>
          <w:sz w:val="24"/>
          <w:szCs w:val="24"/>
        </w:rPr>
        <w:t>uczestników</w:t>
      </w:r>
      <w:r w:rsidR="00935B7D" w:rsidRPr="00844577">
        <w:rPr>
          <w:rFonts w:asciiTheme="majorHAnsi" w:eastAsia="Arial" w:hAnsiTheme="majorHAnsi" w:cs="Arial"/>
          <w:color w:val="000000"/>
          <w:sz w:val="24"/>
          <w:szCs w:val="24"/>
        </w:rPr>
        <w:t>, których odległość od miejsca zamieszkania do miejsca spotkania jest większa niż 50 km.</w:t>
      </w:r>
    </w:p>
    <w:p w14:paraId="49AEC91E" w14:textId="77777777" w:rsidR="009E5AF7" w:rsidRPr="007F1D7D" w:rsidRDefault="00751B8A" w:rsidP="00660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4" w:hanging="357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lastRenderedPageBreak/>
        <w:t>SPRAWOZDAWCZOŚĆ WYKONAWCY</w:t>
      </w:r>
    </w:p>
    <w:p w14:paraId="516657F8" w14:textId="18D94F29" w:rsidR="009E5AF7" w:rsidRPr="006606C0" w:rsidRDefault="00751B8A" w:rsidP="006606C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zobowiązany będzie do przekazania Zamawiającemu po </w:t>
      </w:r>
      <w:r w:rsidR="004A65CB" w:rsidRPr="006606C0">
        <w:rPr>
          <w:rFonts w:asciiTheme="majorHAnsi" w:eastAsia="Arial" w:hAnsiTheme="majorHAnsi" w:cs="Arial"/>
          <w:sz w:val="24"/>
          <w:szCs w:val="24"/>
        </w:rPr>
        <w:t>spotkaniu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>:</w:t>
      </w:r>
    </w:p>
    <w:p w14:paraId="5E49974A" w14:textId="7F9F2AA8" w:rsidR="007E0155" w:rsidRPr="007F1D7D" w:rsidRDefault="00751B8A" w:rsidP="006606C0">
      <w:pPr>
        <w:pStyle w:val="Akapitzlist"/>
        <w:numPr>
          <w:ilvl w:val="0"/>
          <w:numId w:val="24"/>
        </w:numPr>
        <w:tabs>
          <w:tab w:val="left" w:pos="1418"/>
        </w:tabs>
        <w:spacing w:after="120" w:line="276" w:lineRule="auto"/>
        <w:ind w:left="1106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 xml:space="preserve">do 3 dni od </w:t>
      </w:r>
      <w:r w:rsidR="000A27AB">
        <w:rPr>
          <w:rFonts w:asciiTheme="majorHAnsi" w:eastAsia="Arial" w:hAnsiTheme="majorHAnsi" w:cs="Arial"/>
          <w:sz w:val="24"/>
          <w:szCs w:val="24"/>
        </w:rPr>
        <w:t xml:space="preserve">zakończenia </w:t>
      </w:r>
      <w:r w:rsidR="004A65CB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sz w:val="24"/>
          <w:szCs w:val="24"/>
        </w:rPr>
        <w:t xml:space="preserve"> –</w:t>
      </w:r>
      <w:r w:rsidR="000A27AB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listy obecności</w:t>
      </w:r>
      <w:r w:rsidR="004A65CB">
        <w:rPr>
          <w:rFonts w:asciiTheme="majorHAnsi" w:eastAsia="Arial" w:hAnsiTheme="majorHAnsi" w:cs="Arial"/>
          <w:sz w:val="24"/>
          <w:szCs w:val="24"/>
        </w:rPr>
        <w:t xml:space="preserve"> oraz materiały pozostałe po spotkaniu</w:t>
      </w:r>
      <w:r w:rsidR="000A27AB">
        <w:rPr>
          <w:rFonts w:asciiTheme="majorHAnsi" w:eastAsia="Arial" w:hAnsiTheme="majorHAnsi" w:cs="Arial"/>
          <w:sz w:val="24"/>
          <w:szCs w:val="24"/>
        </w:rPr>
        <w:t>;</w:t>
      </w:r>
    </w:p>
    <w:p w14:paraId="483DD5B0" w14:textId="1C39D81D" w:rsidR="009E5AF7" w:rsidRPr="007F1D7D" w:rsidRDefault="004A65CB" w:rsidP="006606C0">
      <w:pPr>
        <w:pStyle w:val="Akapitzlist"/>
        <w:numPr>
          <w:ilvl w:val="0"/>
          <w:numId w:val="24"/>
        </w:numPr>
        <w:tabs>
          <w:tab w:val="left" w:pos="1418"/>
        </w:tabs>
        <w:spacing w:after="120" w:line="276" w:lineRule="auto"/>
        <w:ind w:left="1106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do 7 dni od zakończenia spotkania </w:t>
      </w:r>
      <w:r w:rsidR="000A27AB">
        <w:rPr>
          <w:rFonts w:asciiTheme="majorHAnsi" w:eastAsia="Arial" w:hAnsiTheme="majorHAnsi" w:cs="Arial"/>
          <w:sz w:val="24"/>
          <w:szCs w:val="24"/>
        </w:rPr>
        <w:t xml:space="preserve">– </w:t>
      </w:r>
      <w:r w:rsidR="00751B8A" w:rsidRPr="007F1D7D">
        <w:rPr>
          <w:rFonts w:asciiTheme="majorHAnsi" w:eastAsia="Arial" w:hAnsiTheme="majorHAnsi" w:cs="Arial"/>
          <w:sz w:val="24"/>
          <w:szCs w:val="24"/>
        </w:rPr>
        <w:t>protokół realizacji spotkania</w:t>
      </w:r>
      <w:r>
        <w:rPr>
          <w:rFonts w:asciiTheme="majorHAnsi" w:eastAsia="Arial" w:hAnsiTheme="majorHAnsi" w:cs="Arial"/>
          <w:sz w:val="24"/>
          <w:szCs w:val="24"/>
        </w:rPr>
        <w:t xml:space="preserve"> wraz z potwierdzeniami dokonania zwrotów kosztów podróży</w:t>
      </w:r>
      <w:r w:rsidR="000A27AB">
        <w:rPr>
          <w:rFonts w:asciiTheme="majorHAnsi" w:eastAsia="Arial" w:hAnsiTheme="majorHAnsi" w:cs="Arial"/>
          <w:sz w:val="24"/>
          <w:szCs w:val="24"/>
        </w:rPr>
        <w:t>,</w:t>
      </w:r>
      <w:r>
        <w:rPr>
          <w:rFonts w:asciiTheme="majorHAnsi" w:eastAsia="Arial" w:hAnsiTheme="majorHAnsi" w:cs="Arial"/>
          <w:sz w:val="24"/>
          <w:szCs w:val="24"/>
        </w:rPr>
        <w:t xml:space="preserve"> o których mowa </w:t>
      </w:r>
      <w:r w:rsidR="002F5588">
        <w:rPr>
          <w:rFonts w:asciiTheme="majorHAnsi" w:eastAsia="Arial" w:hAnsiTheme="majorHAnsi" w:cs="Arial"/>
          <w:sz w:val="24"/>
          <w:szCs w:val="24"/>
        </w:rPr>
        <w:t xml:space="preserve">w Załączniku nr 1 do OPZ </w:t>
      </w:r>
      <w:r>
        <w:rPr>
          <w:rFonts w:asciiTheme="majorHAnsi" w:eastAsia="Arial" w:hAnsiTheme="majorHAnsi" w:cs="Arial"/>
          <w:sz w:val="24"/>
          <w:szCs w:val="24"/>
        </w:rPr>
        <w:t xml:space="preserve">w pkt. 13 </w:t>
      </w:r>
      <w:r w:rsidR="00751B8A" w:rsidRPr="007F1D7D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4F613448" w14:textId="3CBF7A5A" w:rsidR="000A27AB" w:rsidRPr="006606C0" w:rsidRDefault="00751B8A" w:rsidP="006606C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wystawi fakturę po zakończeniu wydarzenia i 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podpisaniu </w:t>
      </w:r>
      <w:r w:rsidR="004A65CB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bez zastrzeżeń 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>przez obie strony protokoł</w:t>
      </w:r>
      <w:r w:rsidR="004A65CB" w:rsidRPr="006606C0">
        <w:rPr>
          <w:rFonts w:asciiTheme="majorHAnsi" w:eastAsia="Arial" w:hAnsiTheme="majorHAnsi" w:cs="Arial"/>
          <w:color w:val="000000"/>
          <w:sz w:val="24"/>
          <w:szCs w:val="24"/>
        </w:rPr>
        <w:t>u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wykonan</w:t>
      </w:r>
      <w:r w:rsidR="004A65CB" w:rsidRPr="006606C0">
        <w:rPr>
          <w:rFonts w:asciiTheme="majorHAnsi" w:eastAsia="Arial" w:hAnsiTheme="majorHAnsi" w:cs="Arial"/>
          <w:color w:val="000000"/>
          <w:sz w:val="24"/>
          <w:szCs w:val="24"/>
        </w:rPr>
        <w:t>ia usługi.</w:t>
      </w:r>
    </w:p>
    <w:p w14:paraId="418960B6" w14:textId="77777777" w:rsidR="00791ACF" w:rsidRPr="00791ACF" w:rsidRDefault="00791ACF" w:rsidP="00791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364" w:hanging="357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91ACF">
        <w:rPr>
          <w:rFonts w:asciiTheme="majorHAnsi" w:eastAsia="Arial" w:hAnsiTheme="majorHAnsi" w:cs="Arial"/>
          <w:b/>
          <w:color w:val="000000"/>
          <w:sz w:val="24"/>
          <w:szCs w:val="24"/>
        </w:rPr>
        <w:t>INNE</w:t>
      </w:r>
    </w:p>
    <w:p w14:paraId="1382AB90" w14:textId="54BF010C" w:rsidR="00791ACF" w:rsidRPr="00791ACF" w:rsidRDefault="00791ACF" w:rsidP="00791ACF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91ACF">
        <w:rPr>
          <w:rFonts w:asciiTheme="majorHAnsi" w:eastAsia="Arial" w:hAnsiTheme="majorHAnsi" w:cs="Arial"/>
          <w:color w:val="000000"/>
          <w:sz w:val="24"/>
          <w:szCs w:val="24"/>
        </w:rPr>
        <w:t>Realizacja zamówienia będzie wiązała się z przetwarzaniem danych osobowych, których administratorem jest wykonawca, zgodnie z przepisami rozporządzenia Parlamentu Europejskiego i Rady (UE) 2016/679 z dnia 27 kwietnia 2016 r. (Dz.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 Urz. UE L 119 z 04.05.2016 r.)</w:t>
      </w:r>
    </w:p>
    <w:p w14:paraId="55E807DF" w14:textId="54043C47" w:rsidR="000A27AB" w:rsidRPr="00791ACF" w:rsidRDefault="000A27AB" w:rsidP="00791ACF">
      <w:pPr>
        <w:pStyle w:val="Akapitzlist"/>
        <w:numPr>
          <w:ilvl w:val="0"/>
          <w:numId w:val="39"/>
        </w:numPr>
        <w:rPr>
          <w:rFonts w:asciiTheme="majorHAnsi" w:eastAsia="Arial" w:hAnsiTheme="majorHAnsi" w:cs="Arial"/>
          <w:color w:val="000000"/>
          <w:sz w:val="24"/>
          <w:szCs w:val="24"/>
        </w:rPr>
      </w:pPr>
      <w:r w:rsidRPr="00791ACF">
        <w:rPr>
          <w:rFonts w:asciiTheme="majorHAnsi" w:eastAsia="Arial" w:hAnsiTheme="majorHAnsi" w:cs="Arial"/>
          <w:color w:val="000000"/>
          <w:sz w:val="24"/>
          <w:szCs w:val="24"/>
        </w:rPr>
        <w:br w:type="page"/>
      </w:r>
    </w:p>
    <w:p w14:paraId="52AB692E" w14:textId="2BADE460" w:rsidR="007E0155" w:rsidRDefault="007E0155" w:rsidP="006606C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14:paraId="14EEF3D0" w14:textId="491EF943" w:rsidR="0024065F" w:rsidRPr="007F1D7D" w:rsidRDefault="00751B8A" w:rsidP="000A27AB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right"/>
        <w:rPr>
          <w:rFonts w:asciiTheme="majorHAnsi" w:eastAsia="Arial" w:hAnsiTheme="majorHAnsi" w:cs="Arial"/>
          <w:color w:val="000000"/>
          <w:sz w:val="24"/>
          <w:szCs w:val="24"/>
        </w:rPr>
      </w:pPr>
      <w:r w:rsidRPr="004A65CB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Załącznik nr 1 do OPZ. </w:t>
      </w:r>
      <w:r w:rsidRPr="004A65CB"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t xml:space="preserve">Kompletny opis warunków organizacji </w:t>
      </w:r>
      <w:r w:rsidR="004A65CB" w:rsidRPr="004A65CB">
        <w:rPr>
          <w:rFonts w:asciiTheme="majorHAnsi" w:eastAsia="Arial" w:hAnsiTheme="majorHAnsi" w:cs="Arial"/>
          <w:b/>
          <w:i/>
          <w:sz w:val="24"/>
          <w:szCs w:val="24"/>
        </w:rPr>
        <w:t xml:space="preserve">spotkania </w:t>
      </w:r>
      <w:r w:rsidRPr="004A65CB"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t>w Warszawie</w:t>
      </w:r>
    </w:p>
    <w:p w14:paraId="2E0C2DD5" w14:textId="77777777" w:rsidR="009E5AF7" w:rsidRDefault="0024065F" w:rsidP="007E54F5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Warunek 1.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Harmonogram </w:t>
      </w:r>
      <w:r w:rsidR="002F5588">
        <w:rPr>
          <w:rFonts w:asciiTheme="majorHAnsi" w:eastAsia="Arial" w:hAnsiTheme="majorHAnsi" w:cs="Arial"/>
          <w:b/>
          <w:sz w:val="24"/>
          <w:szCs w:val="24"/>
        </w:rPr>
        <w:t>spotkania</w:t>
      </w:r>
    </w:p>
    <w:p w14:paraId="5584D15A" w14:textId="77777777" w:rsidR="0024065F" w:rsidRPr="006606C0" w:rsidRDefault="0024065F" w:rsidP="006606C0">
      <w:pPr>
        <w:pStyle w:val="Akapitzlist"/>
        <w:numPr>
          <w:ilvl w:val="0"/>
          <w:numId w:val="25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Na 3 dni przed terminem </w:t>
      </w:r>
      <w:r w:rsidR="002F5588" w:rsidRPr="006606C0">
        <w:rPr>
          <w:rFonts w:asciiTheme="majorHAnsi" w:eastAsia="Arial" w:hAnsiTheme="majorHAnsi" w:cs="Arial"/>
          <w:color w:val="000000"/>
          <w:sz w:val="24"/>
          <w:szCs w:val="24"/>
        </w:rPr>
        <w:t>spotkania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Zamawiający przekaże Wykonawcy harmonogram </w:t>
      </w:r>
      <w:r w:rsidR="002F5588" w:rsidRPr="006606C0">
        <w:rPr>
          <w:rFonts w:asciiTheme="majorHAnsi" w:eastAsia="Arial" w:hAnsiTheme="majorHAnsi" w:cs="Arial"/>
          <w:color w:val="000000"/>
          <w:sz w:val="24"/>
          <w:szCs w:val="24"/>
        </w:rPr>
        <w:t>spotkania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, w którym zostaną określone godziny trwania </w:t>
      </w:r>
      <w:r w:rsidR="002F5588" w:rsidRPr="006606C0">
        <w:rPr>
          <w:rFonts w:asciiTheme="majorHAnsi" w:eastAsia="Arial" w:hAnsiTheme="majorHAnsi" w:cs="Arial"/>
          <w:color w:val="000000"/>
          <w:sz w:val="24"/>
          <w:szCs w:val="24"/>
        </w:rPr>
        <w:t>spotkania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>, godziny posiłków oraz pozostałe kwestie organizacyjne.</w:t>
      </w:r>
    </w:p>
    <w:p w14:paraId="63605EE2" w14:textId="77777777" w:rsidR="0024065F" w:rsidRPr="009042F1" w:rsidRDefault="0024065F" w:rsidP="007E54F5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9042F1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Warunek 2.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Nocleg </w:t>
      </w:r>
      <w:r w:rsidRPr="009042F1">
        <w:rPr>
          <w:rFonts w:asciiTheme="majorHAnsi" w:eastAsia="Arial" w:hAnsiTheme="majorHAnsi" w:cs="Arial"/>
          <w:b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hotel</w:t>
      </w:r>
    </w:p>
    <w:p w14:paraId="0324E13E" w14:textId="77777777" w:rsidR="0024065F" w:rsidRPr="009042F1" w:rsidRDefault="0024065F" w:rsidP="007E54F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9042F1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14:paraId="38E1B288" w14:textId="5B5E77B5" w:rsidR="0024065F" w:rsidRDefault="000A27AB" w:rsidP="006606C0">
      <w:pPr>
        <w:pStyle w:val="Akapitzlist"/>
        <w:numPr>
          <w:ilvl w:val="0"/>
          <w:numId w:val="26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>Wykonawca zapewni n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ocleg </w:t>
      </w:r>
      <w:r w:rsidR="00FB3C2C">
        <w:rPr>
          <w:rFonts w:asciiTheme="majorHAnsi" w:eastAsia="Arial" w:hAnsiTheme="majorHAnsi" w:cs="Arial"/>
          <w:color w:val="000000"/>
          <w:sz w:val="24"/>
          <w:szCs w:val="24"/>
        </w:rPr>
        <w:t xml:space="preserve">między pierwszym a drugim dniem spotkania 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dla wszystkich uczestników </w:t>
      </w:r>
      <w:r w:rsidR="002F5588">
        <w:rPr>
          <w:rFonts w:asciiTheme="majorHAnsi" w:eastAsia="Arial" w:hAnsiTheme="majorHAnsi" w:cs="Arial"/>
          <w:sz w:val="24"/>
          <w:szCs w:val="24"/>
        </w:rPr>
        <w:t>spotkania</w:t>
      </w:r>
      <w:r w:rsidR="0024065F">
        <w:rPr>
          <w:rFonts w:asciiTheme="majorHAnsi" w:eastAsia="Arial" w:hAnsiTheme="majorHAnsi" w:cs="Arial"/>
          <w:sz w:val="24"/>
          <w:szCs w:val="24"/>
        </w:rPr>
        <w:t>.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2F5588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zapewni </w:t>
      </w:r>
      <w:r w:rsidR="00C50937">
        <w:rPr>
          <w:rFonts w:asciiTheme="majorHAnsi" w:eastAsia="Arial" w:hAnsiTheme="majorHAnsi" w:cs="Arial"/>
          <w:color w:val="000000"/>
          <w:sz w:val="24"/>
          <w:szCs w:val="24"/>
        </w:rPr>
        <w:t xml:space="preserve">max. </w:t>
      </w:r>
      <w:r w:rsidR="001963EA">
        <w:rPr>
          <w:rFonts w:asciiTheme="majorHAnsi" w:eastAsia="Arial" w:hAnsiTheme="majorHAnsi" w:cs="Arial"/>
          <w:color w:val="000000"/>
          <w:sz w:val="24"/>
          <w:szCs w:val="24"/>
        </w:rPr>
        <w:t>64</w:t>
      </w:r>
      <w:r w:rsidR="002F5588">
        <w:rPr>
          <w:rFonts w:asciiTheme="majorHAnsi" w:eastAsia="Arial" w:hAnsiTheme="majorHAnsi" w:cs="Arial"/>
          <w:color w:val="000000"/>
          <w:sz w:val="24"/>
          <w:szCs w:val="24"/>
        </w:rPr>
        <w:t xml:space="preserve"> pokoje dwuosobowe oraz </w:t>
      </w:r>
      <w:r w:rsidR="00C50937">
        <w:rPr>
          <w:rFonts w:asciiTheme="majorHAnsi" w:eastAsia="Arial" w:hAnsiTheme="majorHAnsi" w:cs="Arial"/>
          <w:color w:val="000000"/>
          <w:sz w:val="24"/>
          <w:szCs w:val="24"/>
        </w:rPr>
        <w:t xml:space="preserve">max. </w:t>
      </w:r>
      <w:r w:rsidR="002F5588">
        <w:rPr>
          <w:rFonts w:asciiTheme="majorHAnsi" w:eastAsia="Arial" w:hAnsiTheme="majorHAnsi" w:cs="Arial"/>
          <w:color w:val="000000"/>
          <w:sz w:val="24"/>
          <w:szCs w:val="24"/>
        </w:rPr>
        <w:t>2 pokoje 1 osobowe.</w:t>
      </w:r>
    </w:p>
    <w:p w14:paraId="108259FC" w14:textId="582D7C8C" w:rsidR="00935B7D" w:rsidRPr="007F1D7D" w:rsidRDefault="00935B7D" w:rsidP="006606C0">
      <w:pPr>
        <w:pStyle w:val="Akapitzlist"/>
        <w:numPr>
          <w:ilvl w:val="0"/>
          <w:numId w:val="26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>Nocleg</w:t>
      </w:r>
      <w:r w:rsidRPr="00844577">
        <w:rPr>
          <w:rFonts w:asciiTheme="majorHAnsi" w:eastAsia="Arial" w:hAnsiTheme="majorHAnsi" w:cs="Arial"/>
          <w:color w:val="000000"/>
          <w:sz w:val="24"/>
          <w:szCs w:val="24"/>
        </w:rPr>
        <w:t xml:space="preserve"> dotyczy tych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uczestników</w:t>
      </w:r>
      <w:r w:rsidRPr="00844577">
        <w:rPr>
          <w:rFonts w:asciiTheme="majorHAnsi" w:eastAsia="Arial" w:hAnsiTheme="majorHAnsi" w:cs="Arial"/>
          <w:color w:val="000000"/>
          <w:sz w:val="24"/>
          <w:szCs w:val="24"/>
        </w:rPr>
        <w:t>, których odległość od miejsca zamieszkania do miejsca spotkania jest większa niż 50 km.</w:t>
      </w:r>
    </w:p>
    <w:p w14:paraId="458AEF4A" w14:textId="13A901C8" w:rsidR="0024065F" w:rsidRPr="007F1D7D" w:rsidRDefault="0024065F" w:rsidP="006606C0">
      <w:pPr>
        <w:pStyle w:val="Akapitzlist"/>
        <w:numPr>
          <w:ilvl w:val="0"/>
          <w:numId w:val="26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Nocleg zostanie zapewniony w hotelu co najmniej 3-gwiazdkowym w rozumieniu ustawy z dnia 27 sierpnia 1997 r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. o usługach turystycznych (Dz.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U. z 2016 r.  poz. 187 z późn. zm.).</w:t>
      </w:r>
    </w:p>
    <w:p w14:paraId="7E0AB93A" w14:textId="77777777" w:rsidR="0024065F" w:rsidRPr="007F1D7D" w:rsidRDefault="0024065F" w:rsidP="006606C0">
      <w:pPr>
        <w:pStyle w:val="Akapitzlist"/>
        <w:numPr>
          <w:ilvl w:val="0"/>
          <w:numId w:val="26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Wszystkie pokoje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 łazienką, z możliwością dostępu d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o bezpłatnego, bezprzewodowego 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nternetu. W pokojach znajdować się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będzie woda mineralna gazowana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i niegazowana, czajnik elektryczny, kawa, herbata, cukier, co najmniej dwie szklanki. Ostateczna liczba noclegów zostanie określona na 3 dni przed terminem </w:t>
      </w:r>
      <w:r w:rsidR="002F5588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7C70F3FB" w14:textId="06341064" w:rsidR="0024065F" w:rsidRPr="007F1D7D" w:rsidRDefault="006606C0" w:rsidP="006606C0">
      <w:pPr>
        <w:pStyle w:val="Akapitzlist"/>
        <w:numPr>
          <w:ilvl w:val="0"/>
          <w:numId w:val="26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>Miejsca noclegowe, sale warsztatowe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i miejsce podawania posiłków muszą znajdować się w jednym budynku (bez konieczności wyjścia na zewnątrz przy przemieszczaniu się pomiędzy tymi pomieszczeniami). </w:t>
      </w:r>
      <w:r w:rsidR="0024065F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Obiekt musi zapewniać dostęp dla osób z niepełnosprawnością ruchową.</w:t>
      </w:r>
    </w:p>
    <w:p w14:paraId="144CE596" w14:textId="77777777" w:rsidR="0024065F" w:rsidRPr="006606C0" w:rsidRDefault="0024065F" w:rsidP="006606C0">
      <w:pPr>
        <w:pStyle w:val="Akapitzlist"/>
        <w:numPr>
          <w:ilvl w:val="0"/>
          <w:numId w:val="26"/>
        </w:numPr>
        <w:ind w:left="378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We wszystkich pomieszczeniach (za wyjątkiem poko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jów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) zagwarantowana temperatura na poziomie 21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23</w:t>
      </w:r>
      <w:r w:rsidRPr="007F1D7D">
        <w:rPr>
          <w:rFonts w:asciiTheme="majorHAnsi" w:eastAsia="Arial" w:hAnsiTheme="majorHAnsi" w:cs="Arial"/>
          <w:color w:val="000000"/>
          <w:sz w:val="24"/>
          <w:szCs w:val="24"/>
          <w:vertAlign w:val="superscript"/>
        </w:rPr>
        <w:t>0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C. M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ożliwość regulacji temperatury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 pomieszczeniach (klimatyzacja stacjonarna).</w:t>
      </w:r>
    </w:p>
    <w:p w14:paraId="651079A4" w14:textId="76DAB5ED" w:rsidR="0024065F" w:rsidRPr="006606C0" w:rsidRDefault="0024065F" w:rsidP="007E54F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Obiekt nie może być w trak</w:t>
      </w:r>
      <w:r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cie prac remontowo-budowlanych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 okresie trwania </w:t>
      </w:r>
      <w:r w:rsidR="006606C0" w:rsidRPr="006606C0">
        <w:rPr>
          <w:rFonts w:asciiTheme="majorHAnsi" w:eastAsia="Arial" w:hAnsiTheme="majorHAnsi" w:cs="Arial"/>
          <w:b/>
          <w:color w:val="000000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.</w:t>
      </w:r>
    </w:p>
    <w:p w14:paraId="441773BA" w14:textId="77777777" w:rsidR="0024065F" w:rsidRPr="007F1D7D" w:rsidRDefault="0024065F" w:rsidP="007E54F5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Warunek 3.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Lokalizacja hotelu</w:t>
      </w:r>
    </w:p>
    <w:p w14:paraId="16385EA2" w14:textId="142469C6" w:rsidR="009042F1" w:rsidRPr="007F1D7D" w:rsidRDefault="0024065F" w:rsidP="007E54F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Hotel położony w promieniu do </w:t>
      </w:r>
      <w:r w:rsidR="002F5588">
        <w:rPr>
          <w:rFonts w:asciiTheme="majorHAnsi" w:eastAsia="Arial" w:hAnsiTheme="majorHAnsi" w:cs="Arial"/>
          <w:b/>
          <w:sz w:val="24"/>
          <w:szCs w:val="24"/>
        </w:rPr>
        <w:t>10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km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od Dworca Centralnego w Warszawie, dojazdem komunikacją miejską (odległość drogowa liczona na podstawie mapy, np. Google Maps, przy zachowaniu dokładności pomiaru rzędu ma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ks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 100 m). </w:t>
      </w:r>
      <w:r w:rsidR="00FB3C2C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Odległość końcowego przystanku nie większa niż </w:t>
      </w:r>
      <w:r w:rsidR="00C92AB0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500 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m od obiektu noclegowego (według odległości dla pieszego według </w:t>
      </w:r>
      <w:r w:rsidR="009042F1" w:rsidRPr="006606C0">
        <w:rPr>
          <w:rFonts w:asciiTheme="majorHAnsi" w:eastAsia="Arial" w:hAnsiTheme="majorHAnsi" w:cs="Arial"/>
          <w:color w:val="000000"/>
          <w:sz w:val="24"/>
          <w:szCs w:val="24"/>
        </w:rPr>
        <w:t>G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oogle </w:t>
      </w:r>
      <w:r w:rsidR="009042F1" w:rsidRPr="006606C0">
        <w:rPr>
          <w:rFonts w:asciiTheme="majorHAnsi" w:eastAsia="Arial" w:hAnsiTheme="majorHAnsi" w:cs="Arial"/>
          <w:color w:val="000000"/>
          <w:sz w:val="24"/>
          <w:szCs w:val="24"/>
        </w:rPr>
        <w:t>M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>aps).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</w:p>
    <w:p w14:paraId="26070B4B" w14:textId="4846FE78"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4. Sal</w:t>
      </w:r>
      <w:r w:rsidR="002F5588">
        <w:rPr>
          <w:rFonts w:asciiTheme="majorHAnsi" w:eastAsia="Arial" w:hAnsiTheme="majorHAnsi" w:cs="Arial"/>
          <w:b/>
          <w:color w:val="000000"/>
          <w:sz w:val="24"/>
          <w:szCs w:val="24"/>
        </w:rPr>
        <w:t>a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konferencyjn</w:t>
      </w:r>
      <w:r w:rsidR="006606C0">
        <w:rPr>
          <w:rFonts w:asciiTheme="majorHAnsi" w:eastAsia="Arial" w:hAnsiTheme="majorHAnsi" w:cs="Arial"/>
          <w:b/>
          <w:color w:val="000000"/>
          <w:sz w:val="24"/>
          <w:szCs w:val="24"/>
        </w:rPr>
        <w:t>a</w:t>
      </w:r>
    </w:p>
    <w:p w14:paraId="4762F860" w14:textId="272FE180" w:rsidR="0024065F" w:rsidRPr="006606C0" w:rsidRDefault="0024065F" w:rsidP="006606C0">
      <w:pPr>
        <w:pStyle w:val="Akapitzlist"/>
        <w:numPr>
          <w:ilvl w:val="0"/>
          <w:numId w:val="28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Sala konferencyjna – </w:t>
      </w:r>
      <w:r w:rsidR="006606C0">
        <w:rPr>
          <w:rFonts w:asciiTheme="majorHAnsi" w:eastAsia="Arial" w:hAnsiTheme="majorHAnsi" w:cs="Arial"/>
          <w:color w:val="000000"/>
          <w:sz w:val="24"/>
          <w:szCs w:val="24"/>
        </w:rPr>
        <w:t>dla maksymalnej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liczby uczestników </w:t>
      </w:r>
      <w:r w:rsidR="002F5588" w:rsidRPr="006606C0">
        <w:rPr>
          <w:rFonts w:asciiTheme="majorHAnsi" w:eastAsia="Arial" w:hAnsiTheme="majorHAnsi" w:cs="Arial"/>
          <w:color w:val="000000"/>
          <w:sz w:val="24"/>
          <w:szCs w:val="24"/>
        </w:rPr>
        <w:t>spotkania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– do wykorzystania w pierwszym dniu </w:t>
      </w:r>
      <w:r w:rsidR="002F5588" w:rsidRPr="006606C0">
        <w:rPr>
          <w:rFonts w:asciiTheme="majorHAnsi" w:eastAsia="Arial" w:hAnsiTheme="majorHAnsi" w:cs="Arial"/>
          <w:color w:val="000000"/>
          <w:sz w:val="24"/>
          <w:szCs w:val="24"/>
        </w:rPr>
        <w:t>spotkania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(od godziny 1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.00 do </w:t>
      </w:r>
      <w:r w:rsidR="002F5588" w:rsidRPr="006606C0">
        <w:rPr>
          <w:rFonts w:asciiTheme="majorHAnsi" w:eastAsia="Arial" w:hAnsiTheme="majorHAnsi" w:cs="Arial"/>
          <w:color w:val="000000"/>
          <w:sz w:val="24"/>
          <w:szCs w:val="24"/>
        </w:rPr>
        <w:t>20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.00) i 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>drugiego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dnia (od godziny 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>8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>.00 do 1</w:t>
      </w:r>
      <w:r w:rsidR="00FB3C2C" w:rsidRPr="006606C0">
        <w:rPr>
          <w:rFonts w:asciiTheme="majorHAnsi" w:eastAsia="Arial" w:hAnsiTheme="majorHAnsi" w:cs="Arial"/>
          <w:color w:val="000000"/>
          <w:sz w:val="24"/>
          <w:szCs w:val="24"/>
        </w:rPr>
        <w:t>6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.00). </w:t>
      </w:r>
    </w:p>
    <w:p w14:paraId="3ADF4E6C" w14:textId="77777777" w:rsidR="0024065F" w:rsidRPr="007F1D7D" w:rsidRDefault="0024065F" w:rsidP="006606C0">
      <w:pPr>
        <w:pStyle w:val="Akapitzlist"/>
        <w:numPr>
          <w:ilvl w:val="0"/>
          <w:numId w:val="28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 xml:space="preserve">Ponadto w sali konferencyjnej powinien być stół prezydialny przeznaczony dla 8 osób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 całości nakryty czystym obrusem tak, aby nie było widocznych nóg prowadzących </w:t>
      </w:r>
      <w:r w:rsidRPr="007F1D7D">
        <w:rPr>
          <w:rFonts w:asciiTheme="majorHAnsi" w:eastAsia="Arial" w:hAnsiTheme="majorHAnsi" w:cs="Arial"/>
          <w:sz w:val="24"/>
          <w:szCs w:val="24"/>
        </w:rPr>
        <w:t>warsztaty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23D04D05" w14:textId="77777777" w:rsidR="0024065F" w:rsidRPr="007F1D7D" w:rsidRDefault="0024065F" w:rsidP="006606C0">
      <w:pPr>
        <w:pStyle w:val="Akapitzlist"/>
        <w:numPr>
          <w:ilvl w:val="0"/>
          <w:numId w:val="28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Sale nie mogą sąsiadować z częścią kuchenną lub restauracyjną hotelu. </w:t>
      </w:r>
    </w:p>
    <w:p w14:paraId="09276CBF" w14:textId="77777777" w:rsidR="0024065F" w:rsidRPr="007F1D7D" w:rsidRDefault="0024065F" w:rsidP="006606C0">
      <w:pPr>
        <w:pStyle w:val="Akapitzlist"/>
        <w:numPr>
          <w:ilvl w:val="0"/>
          <w:numId w:val="28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Sale powinny posiadać dostęp do światła dziennego oraz możliwość regulacji natężenia oświetlenia sztucznego, a także możliwość zasłonienia okien.</w:t>
      </w:r>
    </w:p>
    <w:p w14:paraId="48838A24" w14:textId="77777777" w:rsidR="0024065F" w:rsidRPr="007F1D7D" w:rsidRDefault="0024065F" w:rsidP="006606C0">
      <w:pPr>
        <w:pStyle w:val="Akapitzlist"/>
        <w:numPr>
          <w:ilvl w:val="0"/>
          <w:numId w:val="28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Prowadzący (en face) i wyświetlana prezentacja muszą być widoczni z każdego punktu sali.</w:t>
      </w:r>
    </w:p>
    <w:p w14:paraId="79576E1A" w14:textId="77777777" w:rsidR="0024065F" w:rsidRPr="007F1D7D" w:rsidRDefault="0024065F" w:rsidP="006606C0">
      <w:pPr>
        <w:pStyle w:val="Akapitzlist"/>
        <w:numPr>
          <w:ilvl w:val="0"/>
          <w:numId w:val="28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Wyposażenie sali konferencyjnej:</w:t>
      </w:r>
    </w:p>
    <w:p w14:paraId="2A27D249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 tablica flipchart z papierem i pisakami,</w:t>
      </w:r>
    </w:p>
    <w:p w14:paraId="54BAF14B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projektor multimedialny,</w:t>
      </w:r>
    </w:p>
    <w:p w14:paraId="22C79B9F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ekran,</w:t>
      </w:r>
    </w:p>
    <w:p w14:paraId="5EA9E047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komputer (z zainstalowanym oprogramowaniem Windows 7, 8 lub 10 oraz oprogramowaniem obsługującym MS Office 2010 i nowsze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,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i Adobe Reader),</w:t>
      </w:r>
    </w:p>
    <w:p w14:paraId="360DE281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pilot do zmiany slajdów prezentacji,</w:t>
      </w:r>
    </w:p>
    <w:p w14:paraId="4DB7391E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bezpłatny dostęp do bezprzewodowego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nternetu,</w:t>
      </w:r>
    </w:p>
    <w:p w14:paraId="09170DF7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dwa mikrofony bezprzewodowe,</w:t>
      </w:r>
    </w:p>
    <w:p w14:paraId="547F7CF1" w14:textId="77777777" w:rsidR="0024065F" w:rsidRPr="007F1D7D" w:rsidRDefault="0024065F" w:rsidP="006606C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sprzęt umożliwiający odtworzenie filmu z nośnika CD/DVD.</w:t>
      </w:r>
    </w:p>
    <w:p w14:paraId="39E91CF1" w14:textId="77777777"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5. </w:t>
      </w:r>
      <w:r w:rsidR="002F5588">
        <w:rPr>
          <w:rFonts w:asciiTheme="majorHAnsi" w:hAnsiTheme="majorHAnsi"/>
          <w:b/>
          <w:color w:val="000000"/>
          <w:sz w:val="24"/>
          <w:szCs w:val="24"/>
        </w:rPr>
        <w:t xml:space="preserve">5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Sal w</w:t>
      </w:r>
      <w:r w:rsidR="00DF26FE">
        <w:rPr>
          <w:rFonts w:asciiTheme="majorHAnsi" w:eastAsia="Arial" w:hAnsiTheme="majorHAnsi" w:cs="Arial"/>
          <w:b/>
          <w:color w:val="000000"/>
          <w:sz w:val="24"/>
          <w:szCs w:val="24"/>
        </w:rPr>
        <w:t>arsztatow</w:t>
      </w:r>
      <w:r w:rsidR="002F5588">
        <w:rPr>
          <w:rFonts w:asciiTheme="majorHAnsi" w:eastAsia="Arial" w:hAnsiTheme="majorHAnsi" w:cs="Arial"/>
          <w:b/>
          <w:color w:val="000000"/>
          <w:sz w:val="24"/>
          <w:szCs w:val="24"/>
        </w:rPr>
        <w:t>ych</w:t>
      </w:r>
    </w:p>
    <w:p w14:paraId="34B0171B" w14:textId="6C81B67E" w:rsidR="0024065F" w:rsidRPr="007F1D7D" w:rsidRDefault="0024065F" w:rsidP="006606C0">
      <w:pPr>
        <w:pStyle w:val="Akapitzlist"/>
        <w:numPr>
          <w:ilvl w:val="0"/>
          <w:numId w:val="30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A12706">
        <w:rPr>
          <w:rFonts w:asciiTheme="majorHAnsi" w:eastAsia="Arial" w:hAnsiTheme="majorHAnsi" w:cs="Arial"/>
          <w:color w:val="000000"/>
          <w:sz w:val="24"/>
          <w:szCs w:val="24"/>
        </w:rPr>
        <w:t>Wymaga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się, aby każda sala </w:t>
      </w:r>
      <w:r w:rsidR="00C92AB0">
        <w:rPr>
          <w:rFonts w:asciiTheme="majorHAnsi" w:eastAsia="Arial" w:hAnsiTheme="majorHAnsi" w:cs="Arial"/>
          <w:color w:val="000000"/>
          <w:sz w:val="24"/>
          <w:szCs w:val="24"/>
        </w:rPr>
        <w:t>warsztatowa</w:t>
      </w:r>
      <w:r w:rsidR="00C92AB0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była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przeznaczona dla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25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sz w:val="24"/>
          <w:szCs w:val="24"/>
        </w:rPr>
        <w:t>30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osób. </w:t>
      </w:r>
    </w:p>
    <w:p w14:paraId="627341B2" w14:textId="44429090" w:rsidR="0024065F" w:rsidRPr="007F1D7D" w:rsidRDefault="0024065F" w:rsidP="006606C0">
      <w:pPr>
        <w:pStyle w:val="Akapitzlist"/>
        <w:numPr>
          <w:ilvl w:val="0"/>
          <w:numId w:val="30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Sale </w:t>
      </w:r>
      <w:r w:rsidR="00C92AB0">
        <w:rPr>
          <w:rFonts w:asciiTheme="majorHAnsi" w:eastAsia="Arial" w:hAnsiTheme="majorHAnsi" w:cs="Arial"/>
          <w:color w:val="000000"/>
          <w:sz w:val="24"/>
          <w:szCs w:val="24"/>
        </w:rPr>
        <w:t>warsztatowe</w:t>
      </w:r>
      <w:r w:rsidR="00C92AB0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będą dostępne dla Zamawiającego</w:t>
      </w:r>
      <w:r w:rsidRPr="007F1D7D">
        <w:rPr>
          <w:rFonts w:asciiTheme="majorHAnsi" w:eastAsia="Arial" w:hAnsiTheme="majorHAnsi" w:cs="Arial"/>
          <w:sz w:val="24"/>
          <w:szCs w:val="24"/>
        </w:rPr>
        <w:t xml:space="preserve"> </w:t>
      </w:r>
      <w:r w:rsidR="00DF26FE">
        <w:rPr>
          <w:rFonts w:asciiTheme="majorHAnsi" w:eastAsia="Arial" w:hAnsiTheme="majorHAnsi" w:cs="Arial"/>
          <w:sz w:val="24"/>
          <w:szCs w:val="24"/>
        </w:rPr>
        <w:t xml:space="preserve">pierwszego dnia </w:t>
      </w:r>
      <w:r w:rsidR="006606C0">
        <w:rPr>
          <w:rFonts w:asciiTheme="majorHAnsi" w:eastAsia="Arial" w:hAnsiTheme="majorHAnsi" w:cs="Arial"/>
          <w:sz w:val="24"/>
          <w:szCs w:val="24"/>
        </w:rPr>
        <w:t>spotkania</w:t>
      </w:r>
      <w:r w:rsidR="00DF26FE" w:rsidRPr="00DF26FE">
        <w:rPr>
          <w:rFonts w:asciiTheme="majorHAnsi" w:eastAsia="Arial" w:hAnsiTheme="majorHAnsi" w:cs="Arial"/>
          <w:sz w:val="24"/>
          <w:szCs w:val="24"/>
        </w:rPr>
        <w:t xml:space="preserve"> </w:t>
      </w:r>
      <w:r w:rsidR="00DF26FE">
        <w:rPr>
          <w:rFonts w:asciiTheme="majorHAnsi" w:eastAsia="Arial" w:hAnsiTheme="majorHAnsi" w:cs="Arial"/>
          <w:sz w:val="24"/>
          <w:szCs w:val="24"/>
        </w:rPr>
        <w:t xml:space="preserve">w godz. 12 – </w:t>
      </w:r>
      <w:r w:rsidR="002F5588">
        <w:rPr>
          <w:rFonts w:asciiTheme="majorHAnsi" w:eastAsia="Arial" w:hAnsiTheme="majorHAnsi" w:cs="Arial"/>
          <w:sz w:val="24"/>
          <w:szCs w:val="24"/>
        </w:rPr>
        <w:t>20</w:t>
      </w:r>
      <w:r w:rsidR="00DF26FE">
        <w:rPr>
          <w:rFonts w:asciiTheme="majorHAnsi" w:eastAsia="Arial" w:hAnsiTheme="majorHAnsi" w:cs="Arial"/>
          <w:sz w:val="24"/>
          <w:szCs w:val="24"/>
        </w:rPr>
        <w:t xml:space="preserve"> oraz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drugiego dnia </w:t>
      </w:r>
      <w:r w:rsidR="002F5588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 godz. 8.00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="009042F1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6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.00.</w:t>
      </w:r>
    </w:p>
    <w:p w14:paraId="7AAC302A" w14:textId="77777777" w:rsidR="0024065F" w:rsidRPr="007F1D7D" w:rsidRDefault="0024065F" w:rsidP="006606C0">
      <w:pPr>
        <w:pStyle w:val="Akapitzlist"/>
        <w:numPr>
          <w:ilvl w:val="0"/>
          <w:numId w:val="30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Ustawienie krzeseł i stołów w salach </w:t>
      </w:r>
      <w:r w:rsidRPr="006606C0">
        <w:rPr>
          <w:rFonts w:asciiTheme="majorHAnsi" w:eastAsia="Arial" w:hAnsiTheme="majorHAnsi" w:cs="Arial"/>
          <w:sz w:val="24"/>
          <w:szCs w:val="24"/>
        </w:rPr>
        <w:t>warsztatowych</w:t>
      </w:r>
      <w:r w:rsidR="009042F1"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: </w:t>
      </w:r>
      <w:r w:rsidR="00C50937" w:rsidRPr="006606C0">
        <w:rPr>
          <w:rFonts w:asciiTheme="majorHAnsi" w:eastAsia="Arial" w:hAnsiTheme="majorHAnsi" w:cs="Arial"/>
          <w:color w:val="000000"/>
          <w:sz w:val="24"/>
          <w:szCs w:val="24"/>
        </w:rPr>
        <w:t>4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stoły do pracy grupowej z miejscem siedzącym dla </w:t>
      </w:r>
      <w:r w:rsidR="00C50937" w:rsidRPr="006606C0">
        <w:rPr>
          <w:rFonts w:asciiTheme="majorHAnsi" w:eastAsia="Arial" w:hAnsiTheme="majorHAnsi" w:cs="Arial"/>
          <w:color w:val="000000"/>
          <w:sz w:val="24"/>
          <w:szCs w:val="24"/>
        </w:rPr>
        <w:t>7</w:t>
      </w: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 xml:space="preserve"> osób każdy.</w:t>
      </w:r>
    </w:p>
    <w:p w14:paraId="3AC0A7AE" w14:textId="77777777" w:rsidR="0024065F" w:rsidRPr="007F1D7D" w:rsidRDefault="0024065F" w:rsidP="006606C0">
      <w:pPr>
        <w:pStyle w:val="Akapitzlist"/>
        <w:numPr>
          <w:ilvl w:val="0"/>
          <w:numId w:val="30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Sale nie mogą sąsiadować z częścią kuchenną lub restauracyjną hotelu. </w:t>
      </w:r>
    </w:p>
    <w:p w14:paraId="0BED91C2" w14:textId="77777777" w:rsidR="0024065F" w:rsidRPr="007F1D7D" w:rsidRDefault="0024065F" w:rsidP="006606C0">
      <w:pPr>
        <w:pStyle w:val="Akapitzlist"/>
        <w:numPr>
          <w:ilvl w:val="0"/>
          <w:numId w:val="30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Sale powinny posiadać dostęp do światła dziennego oraz możliwość regulacji natężenia oświetlenia sztucznego, a także możliwość zasłonienia okien.</w:t>
      </w:r>
    </w:p>
    <w:p w14:paraId="33FD8742" w14:textId="77777777" w:rsidR="0024065F" w:rsidRPr="007F1D7D" w:rsidRDefault="0024065F" w:rsidP="006606C0">
      <w:pPr>
        <w:pStyle w:val="Akapitzlist"/>
        <w:numPr>
          <w:ilvl w:val="0"/>
          <w:numId w:val="30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Prowadzący (en face) i wyświetlana prezentacja muszą być widoczni z każdego punktu sali.</w:t>
      </w:r>
    </w:p>
    <w:p w14:paraId="203AC944" w14:textId="7CC7E911" w:rsidR="0024065F" w:rsidRPr="007F1D7D" w:rsidRDefault="0024065F" w:rsidP="006606C0">
      <w:pPr>
        <w:pStyle w:val="Akapitzlist"/>
        <w:numPr>
          <w:ilvl w:val="0"/>
          <w:numId w:val="30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Wyposażenie sali </w:t>
      </w:r>
      <w:r w:rsidR="00C92AB0">
        <w:rPr>
          <w:rFonts w:asciiTheme="majorHAnsi" w:eastAsia="Arial" w:hAnsiTheme="majorHAnsi" w:cs="Arial"/>
          <w:color w:val="000000"/>
          <w:sz w:val="24"/>
          <w:szCs w:val="24"/>
        </w:rPr>
        <w:t>warsztatowej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:</w:t>
      </w:r>
    </w:p>
    <w:p w14:paraId="0A480AD3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 tablica flipchart z papierem i pisakami,</w:t>
      </w:r>
    </w:p>
    <w:p w14:paraId="08D40152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projektor multimedialny,</w:t>
      </w:r>
    </w:p>
    <w:p w14:paraId="484350E6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ekran,</w:t>
      </w:r>
    </w:p>
    <w:p w14:paraId="5983648A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komputer (z zainstalowanym oprogramowaniem Windows 7, 8 lub 10 oraz oprogramowaniem obsługującym MS Office 2010 i nowsze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,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i Adobe Reader),</w:t>
      </w:r>
    </w:p>
    <w:p w14:paraId="20B4EBEF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pilot do zmiany slajdów prezentacji,</w:t>
      </w:r>
    </w:p>
    <w:p w14:paraId="57CBF595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bezpłatny dostęp do bezprzewodowego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nternetu,</w:t>
      </w:r>
    </w:p>
    <w:p w14:paraId="46993317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dwa mikrofony bezprzewodowe, </w:t>
      </w:r>
    </w:p>
    <w:p w14:paraId="7E49CAA6" w14:textId="77777777" w:rsidR="0024065F" w:rsidRPr="007F1D7D" w:rsidRDefault="0024065F" w:rsidP="006606C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56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sprzęt umożliwiający odtworzenie filmu z nośnika CD/DVD.</w:t>
      </w:r>
    </w:p>
    <w:p w14:paraId="6FF04594" w14:textId="77777777"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6. Oznakowanie</w:t>
      </w:r>
    </w:p>
    <w:p w14:paraId="068B01B7" w14:textId="0364E188" w:rsidR="00A12706" w:rsidRDefault="0024065F" w:rsidP="006606C0">
      <w:pPr>
        <w:pStyle w:val="Akapitzlist"/>
        <w:numPr>
          <w:ilvl w:val="0"/>
          <w:numId w:val="32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A12706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Wykonawca wykona i umieści oznakowanie zawierające informację o </w:t>
      </w:r>
      <w:r w:rsidR="00DF26FE" w:rsidRPr="00A12706">
        <w:rPr>
          <w:rFonts w:asciiTheme="majorHAnsi" w:eastAsia="Arial" w:hAnsiTheme="majorHAnsi" w:cs="Arial"/>
          <w:color w:val="000000"/>
          <w:sz w:val="24"/>
          <w:szCs w:val="24"/>
        </w:rPr>
        <w:t>spotkaniu</w:t>
      </w:r>
      <w:r w:rsidRPr="00A12706">
        <w:rPr>
          <w:rFonts w:asciiTheme="majorHAnsi" w:eastAsia="Arial" w:hAnsiTheme="majorHAnsi" w:cs="Arial"/>
          <w:color w:val="000000"/>
          <w:sz w:val="24"/>
          <w:szCs w:val="24"/>
        </w:rPr>
        <w:t xml:space="preserve"> w miejscach związanych z jego organizacją (wejście do budynku, droga do recepcji i sali, drzwi sali, w której będzie odbywać się </w:t>
      </w:r>
      <w:r w:rsidR="00C50937" w:rsidRPr="00A12706">
        <w:rPr>
          <w:rFonts w:asciiTheme="majorHAnsi" w:eastAsia="Arial" w:hAnsiTheme="majorHAnsi" w:cs="Arial"/>
          <w:color w:val="000000"/>
          <w:sz w:val="24"/>
          <w:szCs w:val="24"/>
        </w:rPr>
        <w:t>spotkanie</w:t>
      </w:r>
      <w:r w:rsidRPr="00A12706">
        <w:rPr>
          <w:rFonts w:asciiTheme="majorHAnsi" w:eastAsia="Arial" w:hAnsiTheme="majorHAnsi" w:cs="Arial"/>
          <w:color w:val="000000"/>
          <w:sz w:val="24"/>
          <w:szCs w:val="24"/>
        </w:rPr>
        <w:t>).</w:t>
      </w:r>
    </w:p>
    <w:p w14:paraId="2A35D066" w14:textId="21990614" w:rsidR="0024065F" w:rsidRPr="00A12706" w:rsidRDefault="0024065F" w:rsidP="006606C0">
      <w:pPr>
        <w:pStyle w:val="Akapitzlist"/>
        <w:numPr>
          <w:ilvl w:val="0"/>
          <w:numId w:val="32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A12706">
        <w:rPr>
          <w:rFonts w:asciiTheme="majorHAnsi" w:eastAsia="Arial" w:hAnsiTheme="majorHAnsi" w:cs="Arial"/>
          <w:color w:val="000000"/>
          <w:sz w:val="24"/>
          <w:szCs w:val="24"/>
        </w:rPr>
        <w:t>Oznaczenie sali w budynku oraz informacj</w:t>
      </w:r>
      <w:r w:rsidR="00C50937" w:rsidRPr="00A12706">
        <w:rPr>
          <w:rFonts w:asciiTheme="majorHAnsi" w:eastAsia="Arial" w:hAnsiTheme="majorHAnsi" w:cs="Arial"/>
          <w:color w:val="000000"/>
          <w:sz w:val="24"/>
          <w:szCs w:val="24"/>
        </w:rPr>
        <w:t>a o spotkaniu</w:t>
      </w:r>
      <w:r w:rsidRPr="00A12706">
        <w:rPr>
          <w:rFonts w:asciiTheme="majorHAnsi" w:eastAsia="Arial" w:hAnsiTheme="majorHAnsi" w:cs="Arial"/>
          <w:color w:val="000000"/>
          <w:sz w:val="24"/>
          <w:szCs w:val="24"/>
        </w:rPr>
        <w:t xml:space="preserve"> muszą zostać wykonane na papierze A4, wydruk w pełnym kolorze, wg projektu przekazanego przez Zamawiającego do 3 dni od podpisania umowy via email.</w:t>
      </w:r>
    </w:p>
    <w:p w14:paraId="6D88B0CB" w14:textId="77777777"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7.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Recepcja</w:t>
      </w:r>
    </w:p>
    <w:p w14:paraId="24637EE3" w14:textId="77777777" w:rsidR="0024065F" w:rsidRPr="007F1D7D" w:rsidRDefault="0024065F" w:rsidP="006606C0">
      <w:pPr>
        <w:pStyle w:val="Akapitzlist"/>
        <w:numPr>
          <w:ilvl w:val="0"/>
          <w:numId w:val="33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zorganizuje oddzielne stanowisko recepcyjne oraz zatrudni </w:t>
      </w:r>
      <w:r w:rsidR="00DF26FE" w:rsidRPr="006606C0"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 osob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do obsługi recepcji. Osob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t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będ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ą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dostępn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na godzinę przed rozpoczęciem </w:t>
      </w:r>
      <w:r w:rsidR="00DF26FE">
        <w:rPr>
          <w:rFonts w:asciiTheme="majorHAnsi" w:eastAsia="Arial" w:hAnsiTheme="majorHAnsi" w:cs="Arial"/>
          <w:sz w:val="24"/>
          <w:szCs w:val="24"/>
        </w:rPr>
        <w:t>spotkania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i w czasie jego trwania.</w:t>
      </w:r>
    </w:p>
    <w:p w14:paraId="18079C24" w14:textId="77777777" w:rsidR="0024065F" w:rsidRPr="007F1D7D" w:rsidRDefault="0024065F" w:rsidP="006606C0">
      <w:pPr>
        <w:pStyle w:val="Akapitzlist"/>
        <w:numPr>
          <w:ilvl w:val="0"/>
          <w:numId w:val="33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 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trakcie 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miejsce dla recepcji, z wyłożoną listą obecności (listę obecności w formie elektronicznej Zamawiający przekaże Wykonawcy najpóźniej na 3 dni przed terminem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), drukami 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zwrotu kosztów podróży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oraz innymi materiałami skompletowanymi zgodnie z wytycznymi Zamawiającego, zlokalizowane będzie bezpośrednio przed salą konferencyjną. </w:t>
      </w:r>
    </w:p>
    <w:p w14:paraId="76FDC41A" w14:textId="77777777" w:rsidR="0024065F" w:rsidRPr="007F1D7D" w:rsidRDefault="0024065F" w:rsidP="006606C0">
      <w:pPr>
        <w:pStyle w:val="Akapitzlist"/>
        <w:numPr>
          <w:ilvl w:val="0"/>
          <w:numId w:val="33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Do zadań obsługi recepcji będzie należeć: rejestrowanie uczestników, nadzór nad podpisywaniem listy obecności (za każdy dzień </w:t>
      </w:r>
      <w:r w:rsidR="00DF26FE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), udzielanie informacji o miejscu prowadzonych zajęć, wydawanie materiałów </w:t>
      </w:r>
      <w:r w:rsidRPr="007F1D7D">
        <w:rPr>
          <w:rFonts w:asciiTheme="majorHAnsi" w:eastAsia="Arial" w:hAnsiTheme="majorHAnsi" w:cs="Arial"/>
          <w:sz w:val="24"/>
          <w:szCs w:val="24"/>
        </w:rPr>
        <w:t>warsztatowych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,</w:t>
      </w:r>
      <w:r w:rsidR="00914C89">
        <w:rPr>
          <w:rFonts w:asciiTheme="majorHAnsi" w:eastAsia="Arial" w:hAnsiTheme="majorHAnsi" w:cs="Arial"/>
          <w:color w:val="000000"/>
          <w:sz w:val="24"/>
          <w:szCs w:val="24"/>
        </w:rPr>
        <w:t xml:space="preserve"> przekazanie uczestnikom do wypełnienia druków zwrotu kosztów podróży</w:t>
      </w:r>
      <w:r w:rsidR="00C50937">
        <w:rPr>
          <w:rFonts w:asciiTheme="majorHAnsi" w:eastAsia="Arial" w:hAnsiTheme="majorHAnsi" w:cs="Arial"/>
          <w:color w:val="000000"/>
          <w:sz w:val="24"/>
          <w:szCs w:val="24"/>
        </w:rPr>
        <w:t xml:space="preserve">, 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 xml:space="preserve">przyjęcie </w:t>
      </w:r>
      <w:r w:rsidR="00914C89">
        <w:rPr>
          <w:rFonts w:asciiTheme="majorHAnsi" w:eastAsia="Arial" w:hAnsiTheme="majorHAnsi" w:cs="Arial"/>
          <w:color w:val="000000"/>
          <w:sz w:val="24"/>
          <w:szCs w:val="24"/>
        </w:rPr>
        <w:t xml:space="preserve">od uczestników 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wypełnionych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druków </w:t>
      </w:r>
      <w:r w:rsidR="00DF26FE">
        <w:rPr>
          <w:rFonts w:asciiTheme="majorHAnsi" w:eastAsia="Arial" w:hAnsiTheme="majorHAnsi" w:cs="Arial"/>
          <w:color w:val="000000"/>
          <w:sz w:val="24"/>
          <w:szCs w:val="24"/>
        </w:rPr>
        <w:t>zwrotu kosztów podróży</w:t>
      </w:r>
      <w:r w:rsidR="00C50937">
        <w:rPr>
          <w:rFonts w:asciiTheme="majorHAnsi" w:eastAsia="Arial" w:hAnsiTheme="majorHAnsi" w:cs="Arial"/>
          <w:color w:val="000000"/>
          <w:sz w:val="24"/>
          <w:szCs w:val="24"/>
        </w:rPr>
        <w:t xml:space="preserve"> oraz udzielanie informacji nt. zwrotu kosztów podróży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 </w:t>
      </w:r>
    </w:p>
    <w:p w14:paraId="00590E0A" w14:textId="77777777" w:rsidR="0024065F" w:rsidRPr="007F1D7D" w:rsidRDefault="0024065F" w:rsidP="006606C0">
      <w:pPr>
        <w:pStyle w:val="Akapitzlist"/>
        <w:numPr>
          <w:ilvl w:val="0"/>
          <w:numId w:val="33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Stół recepcyjny powinien być przykryty czystym obrusem, tak aby nie było widocznych nóg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osób z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obsługi recepcyjnej.</w:t>
      </w:r>
    </w:p>
    <w:p w14:paraId="737C3B05" w14:textId="77777777" w:rsidR="0024065F" w:rsidRDefault="0024065F" w:rsidP="006606C0">
      <w:pPr>
        <w:pStyle w:val="Akapitzlist"/>
        <w:numPr>
          <w:ilvl w:val="0"/>
          <w:numId w:val="33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Osoby zatrudnione w recepcji zobowiązane są do schludnego, galowego ubioru. Kobieta: żakiet, spódnica do kolana bądź za kolano lub spodnie, elegancka koszula/bluzka; mężczyzna: garnitur i elegancka koszula.</w:t>
      </w:r>
    </w:p>
    <w:p w14:paraId="7FF12128" w14:textId="77777777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8.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Obsługa techniczna</w:t>
      </w:r>
    </w:p>
    <w:p w14:paraId="58E98A45" w14:textId="77777777" w:rsidR="0024065F" w:rsidRPr="007F1D7D" w:rsidRDefault="0024065F" w:rsidP="006606C0">
      <w:pPr>
        <w:pStyle w:val="Akapitzlist"/>
        <w:numPr>
          <w:ilvl w:val="0"/>
          <w:numId w:val="34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Przez cały czas trwania </w:t>
      </w:r>
      <w:r w:rsidR="00DF26FE">
        <w:rPr>
          <w:rFonts w:asciiTheme="majorHAnsi" w:eastAsia="Arial" w:hAnsiTheme="majorHAnsi" w:cs="Arial"/>
          <w:sz w:val="24"/>
          <w:szCs w:val="24"/>
        </w:rPr>
        <w:t xml:space="preserve">spotkania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zapewni min. 1 osobę do obsługi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– zwaną dalej Przedstawicielem Wykonawcy, która będzie obecna przez cały czas trwania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 miejscu realizacji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(osoba ta będzie również zobowiązana przekazać przedstawicielom Zamawiającego numer telefonu komórkowego, pod którym będzie dostępna w trakcie trwania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). Do zadań Przedstawiciela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ykonawcy należeć będzie opieka nad poprawną realizacją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reagowanie na wszystkie zgłoszenia/zastrzeżenia prowadzących </w:t>
      </w:r>
      <w:r w:rsidR="00914C89">
        <w:rPr>
          <w:rFonts w:asciiTheme="majorHAnsi" w:eastAsia="Arial" w:hAnsiTheme="majorHAnsi" w:cs="Arial"/>
          <w:color w:val="000000"/>
          <w:sz w:val="24"/>
          <w:szCs w:val="24"/>
        </w:rPr>
        <w:t>spotkanie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i uczestników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, takie jak m.in. niepoprawnie działający sprzęt, realizacja wydruku dodatkowych materiałów i inne.</w:t>
      </w:r>
    </w:p>
    <w:p w14:paraId="126A6411" w14:textId="5F837530" w:rsidR="0024065F" w:rsidRDefault="0024065F" w:rsidP="006606C0">
      <w:pPr>
        <w:pStyle w:val="Akapitzlist"/>
        <w:numPr>
          <w:ilvl w:val="0"/>
          <w:numId w:val="34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odpowiada za całą dokumentację (lista obecności, </w:t>
      </w:r>
      <w:r w:rsidR="00914C89">
        <w:rPr>
          <w:rFonts w:asciiTheme="majorHAnsi" w:eastAsia="Arial" w:hAnsiTheme="majorHAnsi" w:cs="Arial"/>
          <w:color w:val="000000"/>
          <w:sz w:val="24"/>
          <w:szCs w:val="24"/>
        </w:rPr>
        <w:t>zwroty kosztów podróży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itp.) oraz materiały </w:t>
      </w:r>
      <w:r w:rsidR="006606C0">
        <w:rPr>
          <w:rFonts w:asciiTheme="majorHAnsi" w:eastAsia="Arial" w:hAnsiTheme="majorHAnsi" w:cs="Arial"/>
          <w:color w:val="000000"/>
          <w:sz w:val="24"/>
          <w:szCs w:val="24"/>
        </w:rPr>
        <w:t>warsztatowe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 trakcie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 Jest zobowiązany rozliczyć się z posiadanych dokumentów i dostarczyć je do siedziby Zamawiającego, w terminie do 3 dni od zakończenia </w:t>
      </w:r>
      <w:r w:rsidR="006606C0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168DA257" w14:textId="77777777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9.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Dostęp do ksero i drukarki</w:t>
      </w:r>
    </w:p>
    <w:p w14:paraId="6B81D890" w14:textId="26A1AB71" w:rsidR="0024065F" w:rsidRPr="007F1D7D" w:rsidRDefault="0024065F" w:rsidP="006606C0">
      <w:pPr>
        <w:pStyle w:val="Akapitzlist"/>
        <w:numPr>
          <w:ilvl w:val="0"/>
          <w:numId w:val="35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zapewni Zamawiającemu w trakcie trwania </w:t>
      </w:r>
      <w:r w:rsidR="00914C89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możliwość skopiowania i druku w pełnym kolorze</w:t>
      </w:r>
      <w:r w:rsidR="00747A09">
        <w:rPr>
          <w:rFonts w:asciiTheme="majorHAnsi" w:eastAsia="Arial" w:hAnsiTheme="majorHAnsi" w:cs="Arial"/>
          <w:color w:val="000000"/>
          <w:sz w:val="24"/>
          <w:szCs w:val="24"/>
        </w:rPr>
        <w:t xml:space="preserve"> max.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10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00 stron formatu A4</w:t>
      </w:r>
    </w:p>
    <w:p w14:paraId="6F5DFD9A" w14:textId="0036BD73" w:rsidR="0024065F" w:rsidRDefault="0024065F" w:rsidP="006606C0">
      <w:pPr>
        <w:pStyle w:val="Akapitzlist"/>
        <w:numPr>
          <w:ilvl w:val="0"/>
          <w:numId w:val="35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 xml:space="preserve">Za skopiowanie i druk materiałów odpowiadać będzie Przedstawiciel Wykonawcy, któremu Zamawiający lub prowadzący </w:t>
      </w:r>
      <w:r w:rsidR="006606C0">
        <w:rPr>
          <w:rFonts w:asciiTheme="majorHAnsi" w:eastAsia="Arial" w:hAnsiTheme="majorHAnsi" w:cs="Arial"/>
          <w:color w:val="000000"/>
          <w:sz w:val="24"/>
          <w:szCs w:val="24"/>
        </w:rPr>
        <w:t>spotkanie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będą w trakcie </w:t>
      </w:r>
      <w:r w:rsidR="00C50937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przekazywać materiał do powielenia.</w:t>
      </w:r>
    </w:p>
    <w:p w14:paraId="03D6EF5D" w14:textId="77777777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1</w:t>
      </w:r>
      <w:r w:rsidR="00914C89">
        <w:rPr>
          <w:rFonts w:asciiTheme="majorHAnsi" w:eastAsia="Arial" w:hAnsiTheme="majorHAnsi" w:cs="Arial"/>
          <w:b/>
          <w:color w:val="000000"/>
          <w:sz w:val="24"/>
          <w:szCs w:val="24"/>
        </w:rPr>
        <w:t>0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. Wykonanie oraz skompletowanie materiałów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warsztatowych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dla uczestników</w:t>
      </w:r>
    </w:p>
    <w:p w14:paraId="6D4721B2" w14:textId="288CB2B6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przygotuje następujące materiały </w:t>
      </w:r>
      <w:r w:rsidR="006606C0">
        <w:rPr>
          <w:rFonts w:asciiTheme="majorHAnsi" w:eastAsia="Arial" w:hAnsiTheme="majorHAnsi" w:cs="Arial"/>
          <w:color w:val="000000"/>
          <w:sz w:val="24"/>
          <w:szCs w:val="24"/>
        </w:rPr>
        <w:t>warsztatowe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po jednym egzemplarzu</w:t>
      </w:r>
      <w:r w:rsidR="006606C0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w pakiecie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dla każdego uczestnika </w:t>
      </w:r>
      <w:r w:rsidR="00C50937">
        <w:rPr>
          <w:rFonts w:asciiTheme="majorHAnsi" w:eastAsia="Arial" w:hAnsiTheme="majorHAnsi" w:cs="Arial"/>
          <w:b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:</w:t>
      </w:r>
    </w:p>
    <w:p w14:paraId="5CE4A1EC" w14:textId="77777777" w:rsidR="0024065F" w:rsidRPr="005908FD" w:rsidRDefault="0024065F" w:rsidP="00C50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Szczegółowy program </w:t>
      </w:r>
      <w:r w:rsidR="00914C89" w:rsidRPr="005908FD">
        <w:rPr>
          <w:rFonts w:asciiTheme="majorHAnsi" w:eastAsia="Arial" w:hAnsiTheme="majorHAnsi" w:cs="Arial"/>
          <w:b/>
          <w:sz w:val="24"/>
          <w:szCs w:val="24"/>
        </w:rPr>
        <w:t>spotkania</w:t>
      </w:r>
      <w:r w:rsidRPr="005908F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</w:t>
      </w:r>
    </w:p>
    <w:p w14:paraId="4A24C91A" w14:textId="034BCC35" w:rsidR="0024065F" w:rsidRDefault="0024065F" w:rsidP="00C5093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Zostanie przekazany przez Zamawiającego na </w:t>
      </w:r>
      <w:r w:rsidR="00C92AB0">
        <w:rPr>
          <w:rFonts w:asciiTheme="majorHAnsi" w:eastAsia="Arial" w:hAnsiTheme="majorHAnsi" w:cs="Arial"/>
          <w:color w:val="000000"/>
          <w:sz w:val="24"/>
          <w:szCs w:val="24"/>
        </w:rPr>
        <w:t>3</w:t>
      </w:r>
      <w:r w:rsidR="00A12706">
        <w:rPr>
          <w:rFonts w:asciiTheme="majorHAnsi" w:eastAsia="Arial" w:hAnsiTheme="majorHAnsi" w:cs="Arial"/>
          <w:color w:val="000000"/>
          <w:sz w:val="24"/>
          <w:szCs w:val="24"/>
        </w:rPr>
        <w:t xml:space="preserve">dni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przed </w:t>
      </w:r>
      <w:r w:rsidR="00C50937">
        <w:rPr>
          <w:rFonts w:asciiTheme="majorHAnsi" w:eastAsia="Arial" w:hAnsiTheme="majorHAnsi" w:cs="Arial"/>
          <w:color w:val="000000"/>
          <w:sz w:val="24"/>
          <w:szCs w:val="24"/>
        </w:rPr>
        <w:t>spotkaniem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, w formie elektronicznej. Wykonawca wydrukuje program, w kolorystyce 4/0, format  A4, gramatura papieru min. 80 g/m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  <w:vertAlign w:val="superscript"/>
        </w:rPr>
        <w:t>2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0043D9A5" w14:textId="77777777" w:rsidR="00C50937" w:rsidRPr="007F1D7D" w:rsidRDefault="00C50937" w:rsidP="00C5093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46013155" w14:textId="77777777" w:rsidR="005908FD" w:rsidRPr="005908FD" w:rsidRDefault="005908FD" w:rsidP="00C509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908FD">
        <w:rPr>
          <w:rFonts w:ascii="Arial" w:hAnsi="Arial" w:cs="Arial"/>
          <w:b/>
        </w:rPr>
        <w:t xml:space="preserve">Przygotowanie projektu i wykonanie identyfikatora na smyczy </w:t>
      </w:r>
    </w:p>
    <w:p w14:paraId="36CE7208" w14:textId="77777777" w:rsidR="005908FD" w:rsidRPr="005908FD" w:rsidRDefault="005908FD" w:rsidP="00C50937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Identyfikator na smyczy powinien składać się z następujących elementów:</w:t>
      </w:r>
    </w:p>
    <w:p w14:paraId="28F97134" w14:textId="3B4F1602" w:rsidR="005908FD" w:rsidRPr="005908FD" w:rsidRDefault="005908FD" w:rsidP="00C50937">
      <w:pPr>
        <w:numPr>
          <w:ilvl w:val="0"/>
          <w:numId w:val="16"/>
        </w:numPr>
        <w:ind w:left="381"/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Smyczy z nadrukiem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 logotypów: MEN, ORE (logotypy zostaną przekazane w formie elektronicznej Wykonawcy w dniu podpisania umowy).</w:t>
      </w:r>
      <w:r w:rsidR="00434505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Smycze muszą być wykonane w maksymalnie pięciu kolorach.</w:t>
      </w:r>
      <w:r w:rsidR="004B43CF">
        <w:rPr>
          <w:rFonts w:asciiTheme="majorHAnsi" w:eastAsia="Arial" w:hAnsiTheme="majorHAnsi" w:cs="Arial"/>
          <w:color w:val="000000"/>
          <w:sz w:val="24"/>
          <w:szCs w:val="24"/>
        </w:rPr>
        <w:t xml:space="preserve"> Szerokość smyczy ok 2 cm, długość smyczy ok 42 cm </w:t>
      </w:r>
      <w:r w:rsidR="004B43CF" w:rsidRPr="005908FD">
        <w:rPr>
          <w:rFonts w:asciiTheme="majorHAnsi" w:eastAsia="Arial" w:hAnsiTheme="majorHAnsi" w:cs="Arial"/>
          <w:color w:val="000000"/>
          <w:sz w:val="24"/>
          <w:szCs w:val="24"/>
        </w:rPr>
        <w:t>(+/- 4</w:t>
      </w:r>
      <w:r w:rsidR="00C92AB0">
        <w:rPr>
          <w:rFonts w:asciiTheme="majorHAnsi" w:eastAsia="Arial" w:hAnsiTheme="majorHAnsi" w:cs="Arial"/>
          <w:color w:val="000000"/>
          <w:sz w:val="24"/>
          <w:szCs w:val="24"/>
        </w:rPr>
        <w:t xml:space="preserve"> c</w:t>
      </w:r>
      <w:r w:rsidR="004B43CF" w:rsidRPr="005908FD">
        <w:rPr>
          <w:rFonts w:asciiTheme="majorHAnsi" w:eastAsia="Arial" w:hAnsiTheme="majorHAnsi" w:cs="Arial"/>
          <w:color w:val="000000"/>
          <w:sz w:val="24"/>
          <w:szCs w:val="24"/>
        </w:rPr>
        <w:t>m).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 Ostateczna liczba oraz rodzaj kolorów zostanie podana na 3 dni przed terminem spotkania.</w:t>
      </w:r>
    </w:p>
    <w:p w14:paraId="047898A2" w14:textId="77777777" w:rsidR="005908FD" w:rsidRPr="005908FD" w:rsidRDefault="005908FD" w:rsidP="00C50937">
      <w:pPr>
        <w:numPr>
          <w:ilvl w:val="0"/>
          <w:numId w:val="16"/>
        </w:numPr>
        <w:ind w:left="381"/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Przeźroczystej foliowej kieszonki umożliwiającej zawieszenie identyfikatora na smyczy. Wymiar 91 mm x 51 mm (+/- 4mm). </w:t>
      </w:r>
    </w:p>
    <w:p w14:paraId="21842FEF" w14:textId="77777777" w:rsidR="005908FD" w:rsidRPr="005908FD" w:rsidRDefault="005908FD" w:rsidP="00C50937">
      <w:pPr>
        <w:numPr>
          <w:ilvl w:val="0"/>
          <w:numId w:val="16"/>
        </w:numPr>
        <w:ind w:left="381"/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Identyfikatora zawierającego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 logotypy, imię i nazwisko uczestnika, nazwę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instytucji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672F9653" w14:textId="77777777" w:rsidR="005908FD" w:rsidRPr="005908FD" w:rsidRDefault="005908FD" w:rsidP="00C50937">
      <w:pPr>
        <w:tabs>
          <w:tab w:val="num" w:pos="381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Wykonawca w terminie do 2 dni od podpisania umowy przekaże w formie elektronicznej 2 gotowe projekty identyfikatora na smyczy, w formacie PDF o rozdzielczości 300 pikseli, w formacie TIFF 300 DPI lub JPG 200 DPI oraz w formacie źródłowym nieskrzywionym.</w:t>
      </w:r>
    </w:p>
    <w:p w14:paraId="27A6D854" w14:textId="77777777" w:rsidR="005908FD" w:rsidRPr="005908FD" w:rsidRDefault="005908FD" w:rsidP="00C50937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46C5D0C1" w14:textId="77777777" w:rsidR="005908FD" w:rsidRDefault="005908FD" w:rsidP="00C50937">
      <w:pPr>
        <w:pStyle w:val="Tekstkomentarza"/>
        <w:tabs>
          <w:tab w:val="left" w:pos="6379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Zamawiający wybierze jeden projekt spośród 2 przedstawionych w terminie do 2 dni, bądź wskaże 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kolejnych zmian powtarzać się będzie 2 dniowa procedura wskazania uwag/wprowadzania zmian. Po ostatecznym zatwierdzeniu projektu identyfikatora na smyczy, Zamawiający przekaże ostateczną liczbę uczestników (3 dni przed spotkaniem), dla których Wykonawca wykona identyfikatory na smyczy i rozda wszystkim uczestnikom w momencie rejestracji.</w:t>
      </w:r>
    </w:p>
    <w:p w14:paraId="2DE64578" w14:textId="77777777" w:rsidR="005908FD" w:rsidRPr="005908FD" w:rsidRDefault="005908FD" w:rsidP="00C50937">
      <w:pPr>
        <w:pStyle w:val="Tekstkomentarza"/>
        <w:tabs>
          <w:tab w:val="left" w:pos="6379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192BCC6C" w14:textId="77777777" w:rsidR="00AE65F4" w:rsidRPr="005908FD" w:rsidRDefault="00AE65F4" w:rsidP="00AE65F4">
      <w:pPr>
        <w:pStyle w:val="Akapitzlist"/>
        <w:numPr>
          <w:ilvl w:val="0"/>
          <w:numId w:val="2"/>
        </w:numPr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Wykonanie projektu i druk notesu formatu maksymalnie A4. </w:t>
      </w:r>
    </w:p>
    <w:p w14:paraId="404E133E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Notes powinien składać się z następujących elementów:</w:t>
      </w:r>
    </w:p>
    <w:p w14:paraId="0E44FA5B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Okładka przód:  karton, kolorystyka 4/0, folia mat 1/0.</w:t>
      </w:r>
    </w:p>
    <w:p w14:paraId="07453DD1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Okładka tył: karton.</w:t>
      </w:r>
    </w:p>
    <w:p w14:paraId="06613CB7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Środek: papier offset 80 g/m2, kolorystyka 4/0, bez spadu, objętość 50 kartek, klejenie po krótszym boku (góra). </w:t>
      </w:r>
    </w:p>
    <w:p w14:paraId="5B62FE63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7FC607DC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Na notesie muszą zostać umieszczone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 logotypy: MEN, ORE (logotypy zostaną przekazane w formie elektronicznej Wykonawcy w dniu podpisania umowy),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nazwa instytucji i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 dane teleadresowe.</w:t>
      </w:r>
    </w:p>
    <w:p w14:paraId="6B287257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09B75158" w14:textId="77777777" w:rsidR="00AE65F4" w:rsidRPr="005908FD" w:rsidRDefault="00AE65F4" w:rsidP="00AE65F4">
      <w:pPr>
        <w:tabs>
          <w:tab w:val="num" w:pos="381"/>
        </w:tabs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Wykonawca w terminie do 3 dni od podpisania umowy przekaże w formie elektronicznej 2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gotowe projekty notesu, w formacie PDF o rozdzielczości 300 pikseli, w formacie TIFF 300 DPI lub JPG 200 DPI oraz w formacie źródłowym nieskrzywionym.</w:t>
      </w:r>
    </w:p>
    <w:p w14:paraId="58B8596F" w14:textId="77777777" w:rsidR="00AE65F4" w:rsidRPr="005908FD" w:rsidRDefault="00AE65F4" w:rsidP="00AE65F4">
      <w:pPr>
        <w:tabs>
          <w:tab w:val="num" w:pos="381"/>
        </w:tabs>
        <w:ind w:left="664"/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334BE791" w14:textId="77777777" w:rsidR="00AE65F4" w:rsidRDefault="00AE65F4" w:rsidP="00AE65F4">
      <w:pPr>
        <w:pStyle w:val="Tekstkomentarza"/>
        <w:tabs>
          <w:tab w:val="left" w:pos="6379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Zamawiający wybierze jeden projekt spośród 2 przedstawionych w terminie do 2 dni, bądź wskaże 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kolejnych zmian powtarzać się będzie 2 dniowa procedura wskazania uwag/wprowadzania zmian. Po ostatecznym zatwierdzeniu projektu notesu, Wykonawca wykona notesy najpóźniej na 3 dni przed spotkaniem.</w:t>
      </w:r>
    </w:p>
    <w:p w14:paraId="01FF8344" w14:textId="77777777" w:rsidR="00AE65F4" w:rsidRPr="005908FD" w:rsidRDefault="00AE65F4" w:rsidP="00AE65F4">
      <w:pPr>
        <w:pStyle w:val="Tekstkomentarza"/>
        <w:tabs>
          <w:tab w:val="left" w:pos="6379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425B7629" w14:textId="77777777" w:rsidR="00AE65F4" w:rsidRPr="005908FD" w:rsidRDefault="00AE65F4" w:rsidP="00AE65F4">
      <w:pPr>
        <w:numPr>
          <w:ilvl w:val="0"/>
          <w:numId w:val="2"/>
        </w:numPr>
        <w:contextualSpacing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Wykonanie pamięci przenośnej (pendrive) oraz wgranie danych przekazanych przez Zamawiającego </w:t>
      </w:r>
    </w:p>
    <w:p w14:paraId="49D0CE0D" w14:textId="77777777" w:rsidR="00AE65F4" w:rsidRPr="005908FD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Pendrive wykonany z tworzywa sztucznego bądź metalowy, pamięć min 8GB, interfejs 3.0, gwarancja producenta min. rok, możliwość wyboru kolorów z katalogu producenta. Pendrive’y muszą być wykonane w maksymalnie pięciu kolorach, Ostateczna liczba kolorów zostanie podana przez Zamawiającego w dniu podpisania umowy. Na pendrive muszą zostać umieszczone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 xml:space="preserve"> logotypy: MEN, ORE (logotypy zostaną przekazane w formie elektronicznej Wykonawcy w dniu podpisania umowy)</w:t>
      </w:r>
    </w:p>
    <w:p w14:paraId="6A7D9A51" w14:textId="77777777" w:rsidR="00AE65F4" w:rsidRPr="005908FD" w:rsidRDefault="00AE65F4" w:rsidP="00AE65F4">
      <w:pPr>
        <w:tabs>
          <w:tab w:val="num" w:pos="381"/>
        </w:tabs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Wykonawca w terminie do 3 dni od podpisania umowy przekaże w formie elektronicznej 2 gotowe projekty pendrive’a, w formacie PDF o rozdzielczości 300 pikseli, w formacie TIFF 300 DPI lub JPG 200 DPI oraz w formacie źródłowym nieskrzywionym.</w:t>
      </w:r>
    </w:p>
    <w:p w14:paraId="6F960E35" w14:textId="77777777" w:rsidR="00AE65F4" w:rsidRDefault="00AE65F4" w:rsidP="00AE65F4">
      <w:pPr>
        <w:tabs>
          <w:tab w:val="left" w:pos="426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08FD">
        <w:rPr>
          <w:rFonts w:asciiTheme="majorHAnsi" w:eastAsia="Arial" w:hAnsiTheme="majorHAnsi" w:cs="Arial"/>
          <w:color w:val="000000"/>
          <w:sz w:val="24"/>
          <w:szCs w:val="24"/>
        </w:rPr>
        <w:t>Zamawiający wybierze jeden projekt spośród 2 przedstawionych w terminie do 2 dni, bądź wskaże 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kolejnych zmian powtarzać się będzie 2 dniowa procedura wskazania uwag/wprowadzania zmian. Po ostatecznym zatwierdzeniu projektu pendrive’a, Wykonawca wykona pendrive’y najpóźniej na 2 dni przed spotkaniem.</w:t>
      </w:r>
    </w:p>
    <w:p w14:paraId="6AABFFF6" w14:textId="77777777" w:rsidR="00AE65F4" w:rsidRDefault="00AE65F4" w:rsidP="00AE65F4">
      <w:pPr>
        <w:tabs>
          <w:tab w:val="left" w:pos="426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6387722E" w14:textId="77777777" w:rsidR="00AE65F4" w:rsidRPr="006606C0" w:rsidRDefault="00AE65F4" w:rsidP="006606C0">
      <w:pPr>
        <w:numPr>
          <w:ilvl w:val="0"/>
          <w:numId w:val="2"/>
        </w:numPr>
        <w:contextualSpacing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Wykonanie długopisów </w:t>
      </w:r>
    </w:p>
    <w:p w14:paraId="5E344B8A" w14:textId="77777777" w:rsidR="00AE65F4" w:rsidRPr="00F272F2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>Długopis metalowy, możliwość wyboru kolorów z katalogu producenta, wkład: niebieski, mechanizm: wciskany. Długopisy muszą być wykonane w maksymalnie pięciu kolorach, Ostateczna liczba kolorów zostanie podana przez Zamawiającego w dniu podpisania umowy.</w:t>
      </w:r>
    </w:p>
    <w:p w14:paraId="1742DE81" w14:textId="77777777" w:rsidR="00AE65F4" w:rsidRPr="00F272F2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Na długopisie muszą zostać umieszczone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 logotypy: MEN, ORE (logotypy zostaną przekazane w formie elektronicznej Wykonawcy w dniu podpisania umowy).</w:t>
      </w:r>
    </w:p>
    <w:p w14:paraId="7B5EA784" w14:textId="77777777" w:rsidR="00AE65F4" w:rsidRPr="00F272F2" w:rsidRDefault="00AE65F4" w:rsidP="00AE65F4">
      <w:pPr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>Wykonawca w terminie do 3 dni od podpisania umowy przekaże w formie elektronicznej 2 gotowe projekty długopisu , w formacie PDF o rozdzielczości 300 pikseli, w formacie TIFF 300 DPI lub JPG 200 DPI oraz w formacie źródłowym nieskrzywionym.</w:t>
      </w:r>
    </w:p>
    <w:p w14:paraId="794D7D0B" w14:textId="77777777" w:rsidR="00AE65F4" w:rsidRPr="00F272F2" w:rsidRDefault="00AE65F4" w:rsidP="00AE65F4">
      <w:pPr>
        <w:tabs>
          <w:tab w:val="num" w:pos="381"/>
        </w:tabs>
        <w:ind w:left="664"/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2CC30635" w14:textId="77777777" w:rsidR="00AE65F4" w:rsidRPr="00F272F2" w:rsidRDefault="00AE65F4" w:rsidP="00AE65F4">
      <w:pPr>
        <w:pStyle w:val="Tekstkomentarza"/>
        <w:tabs>
          <w:tab w:val="left" w:pos="6379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Zamawiający wybierze jeden projekt spośród 2 przedstawionych w terminie do 2 dni, bądź wskaże w nim zmiany, które Wykonawca zobowiązuje się wprowadzić do projektu. W przypadku wskazania uwag Wykonawca powinien nanieść zmiany w terminie do 2 dni i </w:t>
      </w: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ponownie przesłać projekt do akceptacji Zamawiającego. Zamawiający zobowiązuje się do akceptacji projektu lub wskazania zmian w terminie do 2 dni. W przypadku kolejnych zmian powtarzać się będzie 2 dniowa procedura wskazania uwag/wprowadzania zmian. Po ostatecznym zatwierdzeniu projektu długopisu, Wykonawca wykona długopisy najpóźniej na 3 dni przed spotkaniem.</w:t>
      </w:r>
    </w:p>
    <w:p w14:paraId="50D1F8CB" w14:textId="77777777" w:rsidR="00AE65F4" w:rsidRPr="00F6774D" w:rsidRDefault="00AE65F4" w:rsidP="00AE65F4">
      <w:pPr>
        <w:contextualSpacing/>
        <w:jc w:val="both"/>
        <w:rPr>
          <w:rFonts w:ascii="Arial" w:hAnsi="Arial" w:cs="Arial"/>
        </w:rPr>
      </w:pPr>
    </w:p>
    <w:p w14:paraId="22425FE9" w14:textId="77777777" w:rsidR="00AE65F4" w:rsidRPr="00F272F2" w:rsidRDefault="00AE65F4" w:rsidP="00AE65F4">
      <w:pPr>
        <w:numPr>
          <w:ilvl w:val="0"/>
          <w:numId w:val="2"/>
        </w:numPr>
        <w:ind w:left="0" w:firstLine="0"/>
        <w:contextualSpacing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b/>
          <w:color w:val="000000"/>
          <w:sz w:val="24"/>
          <w:szCs w:val="24"/>
        </w:rPr>
        <w:t>Wykonanie toreb płóciennych</w:t>
      </w:r>
    </w:p>
    <w:p w14:paraId="67663127" w14:textId="77777777" w:rsidR="00AE65F4" w:rsidRPr="00F272F2" w:rsidRDefault="00AE65F4" w:rsidP="00AE65F4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>Torba płócienna, z apreturą usztywniającą, możliwość wyboru kolorów z katalogu producenta,</w:t>
      </w:r>
      <w:r w:rsidRPr="00F272F2" w:rsidDel="00954FAC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>wym.: 36 cm x 40 cm, uszy 72 cm, tolerancja wymiarów +/- 2 cm. Torby muszą być wykonane w maksymalnie pięciu kolorach. Ostateczna liczba kolorów zostanie podana przez Zamawiającego w dniu podpisania umowy.</w:t>
      </w:r>
    </w:p>
    <w:p w14:paraId="56789842" w14:textId="77777777" w:rsidR="00AE65F4" w:rsidRPr="00F272F2" w:rsidRDefault="00AE65F4" w:rsidP="00AE65F4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Na torbie muszą zostać umieszczone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 logotypy: MEN, ORE oraz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nazwa instytucji</w:t>
      </w: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 (logotypy zostaną przekazane w formie elektronicznej Wykonawcy w dniu podpisania umowy), w białym lub czarnym kolorze. </w:t>
      </w:r>
    </w:p>
    <w:p w14:paraId="6B75F5D0" w14:textId="77777777" w:rsidR="00AE65F4" w:rsidRPr="00F272F2" w:rsidRDefault="00AE65F4" w:rsidP="00AE65F4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>Nadruk z jednej strony torby. Pole nadruku: 30 cm x 20 cm +/- 5 cm.</w:t>
      </w:r>
    </w:p>
    <w:p w14:paraId="27642499" w14:textId="77777777" w:rsidR="00AE65F4" w:rsidRPr="00F272F2" w:rsidRDefault="00AE65F4" w:rsidP="00AE65F4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47DCDB1F" w14:textId="77777777" w:rsidR="00AE65F4" w:rsidRPr="00F272F2" w:rsidRDefault="00AE65F4" w:rsidP="00AE65F4">
      <w:pPr>
        <w:tabs>
          <w:tab w:val="num" w:pos="381"/>
        </w:tabs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>Wykonawca w terminie do 3 dni od podpisania umowy przekaże w formie elektronicznej 2 gotowe projekty torby, w formacie PDF o rozdzielczości 300 pikseli, w formacie TIFF 300 DPI lub JPG 200 DPI oraz w formacie źródłowym nieskrzywionym.</w:t>
      </w:r>
    </w:p>
    <w:p w14:paraId="7ECF106C" w14:textId="77777777" w:rsidR="00AE65F4" w:rsidRPr="00F272F2" w:rsidRDefault="00AE65F4" w:rsidP="00AE65F4">
      <w:pPr>
        <w:tabs>
          <w:tab w:val="num" w:pos="381"/>
        </w:tabs>
        <w:ind w:left="664"/>
        <w:contextualSpacing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68B5E91B" w14:textId="77777777" w:rsidR="00AE65F4" w:rsidRDefault="00AE65F4" w:rsidP="00AE65F4">
      <w:pPr>
        <w:pStyle w:val="Tekstkomentarza"/>
        <w:tabs>
          <w:tab w:val="left" w:pos="6379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>Zamawiający wybierze jeden projekt spośród 2 przedstawionych w terminie do 2 dni, bądź wskaże w nim zmiany, które Wykonawca zobowiązuje się wprowadzić do projektu. W przypadku wskazania uwag Wykonawca powinien nanieść zmiany w terminie do 2 dni i ponownie przesłać projekt do akceptacji Zamawiającego. Zamawiający zobowiązuje się do akceptacji projektu lub wskazania zmian w terminie do 2 dni. W przypadku kolejnych zmian powtarzać się będzie 2 dniowa procedura wskazania uwag/wprowadzania zmian. Po ostatecznym zatwierdzeniu projektu torby, Wykonawca wykona torby najpóźniej na 3 dni przed spotkaniem.</w:t>
      </w:r>
    </w:p>
    <w:p w14:paraId="25BCA3FA" w14:textId="77777777" w:rsidR="00AE65F4" w:rsidRPr="00F272F2" w:rsidRDefault="00AE65F4" w:rsidP="00AE65F4">
      <w:pPr>
        <w:pStyle w:val="Tekstkomentarza"/>
        <w:tabs>
          <w:tab w:val="left" w:pos="6379"/>
        </w:tabs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50EB6844" w14:textId="77777777" w:rsidR="00AE65F4" w:rsidRPr="007F1D7D" w:rsidRDefault="00AE65F4" w:rsidP="00AE65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przekaże każdemu uczestnikowi </w:t>
      </w:r>
      <w:r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skompletowany, zgodnie z wytycznymi Zamawiającego, zestaw materiałów przeznaczonych na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spotkanie</w:t>
      </w:r>
    </w:p>
    <w:p w14:paraId="720BC640" w14:textId="3358D5E4" w:rsidR="00AE65F4" w:rsidRPr="007F1D7D" w:rsidRDefault="00AE65F4" w:rsidP="00AE65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Materiały </w:t>
      </w:r>
      <w:r w:rsidR="006606C0">
        <w:rPr>
          <w:rFonts w:asciiTheme="majorHAnsi" w:eastAsia="Arial" w:hAnsiTheme="majorHAnsi" w:cs="Arial"/>
          <w:color w:val="000000"/>
          <w:sz w:val="24"/>
          <w:szCs w:val="24"/>
        </w:rPr>
        <w:t>warsztatowe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będą przekazywane uczestnikom w recepcji wyłącznie po podpisaniu listy obecności.</w:t>
      </w:r>
    </w:p>
    <w:p w14:paraId="48C18561" w14:textId="77777777" w:rsidR="00AE65F4" w:rsidRDefault="00AE65F4" w:rsidP="00AE65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Zamawiający zastrzega, że może zrezygnować z części materiałów </w:t>
      </w:r>
      <w:r w:rsidRPr="007F1D7D">
        <w:rPr>
          <w:rFonts w:asciiTheme="majorHAnsi" w:eastAsia="Arial" w:hAnsiTheme="majorHAnsi" w:cs="Arial"/>
          <w:sz w:val="24"/>
          <w:szCs w:val="24"/>
        </w:rPr>
        <w:t>warsztatowych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o czym powiadomi Wykonawcę na 7 dni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przed spotkaniem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2162D4F1" w14:textId="77777777" w:rsidR="00F272F2" w:rsidRPr="007F1D7D" w:rsidRDefault="00F272F2" w:rsidP="00C50937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1</w:t>
      </w:r>
      <w:r>
        <w:rPr>
          <w:rFonts w:asciiTheme="majorHAnsi" w:eastAsia="Arial" w:hAnsiTheme="majorHAnsi" w:cs="Arial"/>
          <w:b/>
          <w:color w:val="000000"/>
          <w:sz w:val="24"/>
          <w:szCs w:val="24"/>
        </w:rPr>
        <w:t>1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. </w:t>
      </w:r>
      <w:r>
        <w:rPr>
          <w:rFonts w:asciiTheme="majorHAnsi" w:eastAsia="Arial" w:hAnsiTheme="majorHAnsi" w:cs="Arial"/>
          <w:b/>
          <w:color w:val="000000"/>
          <w:sz w:val="24"/>
          <w:szCs w:val="24"/>
        </w:rPr>
        <w:t>Transport</w:t>
      </w:r>
    </w:p>
    <w:p w14:paraId="678FDB52" w14:textId="32FF9BDF" w:rsidR="00F272F2" w:rsidRPr="00F272F2" w:rsidRDefault="00F272F2" w:rsidP="00C50937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na swój koszt </w:t>
      </w: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zapewni transport niezbędnych materiałów z siedziby Zamawiającego do docelowego miejsca spotkania. Zamawiający przekaże Wykonawcy materiały o łącznej wadze nie większej niż 200 kg w dzień roboczy poprzedzający termin spotkania. Wykonawca jest zobowiązany dostarczyć z powrotem do siedziby Zamawiającego niewykorzystane materiały </w:t>
      </w:r>
      <w:r w:rsidR="006606C0">
        <w:rPr>
          <w:rFonts w:asciiTheme="majorHAnsi" w:eastAsia="Arial" w:hAnsiTheme="majorHAnsi" w:cs="Arial"/>
          <w:color w:val="000000"/>
          <w:sz w:val="24"/>
          <w:szCs w:val="24"/>
        </w:rPr>
        <w:t>warsztatowe</w:t>
      </w:r>
      <w:r w:rsidRPr="00F272F2">
        <w:rPr>
          <w:rFonts w:asciiTheme="majorHAnsi" w:eastAsia="Arial" w:hAnsiTheme="majorHAnsi" w:cs="Arial"/>
          <w:color w:val="000000"/>
          <w:sz w:val="24"/>
          <w:szCs w:val="24"/>
        </w:rPr>
        <w:t xml:space="preserve"> w terminie do 3 dni od zakończenia spotkania.</w:t>
      </w:r>
    </w:p>
    <w:p w14:paraId="14DDB45B" w14:textId="77777777" w:rsidR="005D21BB" w:rsidRDefault="005D21BB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185CB930" w14:textId="77777777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1</w:t>
      </w:r>
      <w:r w:rsidR="00F272F2">
        <w:rPr>
          <w:rFonts w:asciiTheme="majorHAnsi" w:eastAsia="Arial" w:hAnsiTheme="majorHAnsi" w:cs="Arial"/>
          <w:b/>
          <w:color w:val="000000"/>
          <w:sz w:val="24"/>
          <w:szCs w:val="24"/>
        </w:rPr>
        <w:t>2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. Wyżywienie</w:t>
      </w:r>
    </w:p>
    <w:p w14:paraId="049DB56A" w14:textId="77777777" w:rsidR="0024065F" w:rsidRPr="006606C0" w:rsidRDefault="0024065F" w:rsidP="006606C0">
      <w:pPr>
        <w:pStyle w:val="Akapitzlist"/>
        <w:numPr>
          <w:ilvl w:val="0"/>
          <w:numId w:val="36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434505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Ostateczna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liczba osób korzystających z wyżywienia zostanie podana na 3 dni przed </w:t>
      </w:r>
      <w:r w:rsidR="00C50937" w:rsidRPr="006606C0">
        <w:rPr>
          <w:rFonts w:asciiTheme="majorHAnsi" w:eastAsia="Arial" w:hAnsiTheme="majorHAnsi" w:cs="Arial"/>
          <w:color w:val="000000"/>
          <w:sz w:val="24"/>
          <w:szCs w:val="24"/>
        </w:rPr>
        <w:t>spotkaniem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14:paraId="314544A1" w14:textId="600CDF7F" w:rsidR="0024065F" w:rsidRPr="007F1D7D" w:rsidRDefault="0024065F" w:rsidP="006606C0">
      <w:pPr>
        <w:pStyle w:val="Akapitzlist"/>
        <w:numPr>
          <w:ilvl w:val="0"/>
          <w:numId w:val="36"/>
        </w:numPr>
        <w:ind w:left="378"/>
        <w:rPr>
          <w:rFonts w:asciiTheme="majorHAnsi" w:eastAsia="Arial" w:hAnsiTheme="majorHAnsi" w:cs="Arial"/>
          <w:color w:val="000000"/>
          <w:sz w:val="24"/>
          <w:szCs w:val="24"/>
        </w:rPr>
      </w:pPr>
      <w:r w:rsidRPr="006606C0">
        <w:rPr>
          <w:rFonts w:asciiTheme="majorHAnsi" w:eastAsia="Arial" w:hAnsiTheme="majorHAnsi" w:cs="Arial"/>
          <w:color w:val="000000"/>
          <w:sz w:val="24"/>
          <w:szCs w:val="24"/>
        </w:rPr>
        <w:t>Wszystkie</w:t>
      </w:r>
      <w:r w:rsidRPr="007F1D7D">
        <w:rPr>
          <w:rFonts w:asciiTheme="majorHAnsi" w:eastAsia="Arial" w:hAnsiTheme="majorHAnsi" w:cs="Arial"/>
          <w:sz w:val="24"/>
          <w:szCs w:val="24"/>
        </w:rPr>
        <w:t xml:space="preserve"> posiłki (śniadanie, obiad, kolacja) powinny być serwowane w osobnym</w:t>
      </w:r>
      <w:r w:rsidR="009042F1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 xml:space="preserve">pomieszczeniu (nie w salach, w których odbywają się </w:t>
      </w:r>
      <w:r w:rsidR="00914C89">
        <w:rPr>
          <w:rFonts w:asciiTheme="majorHAnsi" w:eastAsia="Arial" w:hAnsiTheme="majorHAnsi" w:cs="Arial"/>
          <w:sz w:val="24"/>
          <w:szCs w:val="24"/>
        </w:rPr>
        <w:t>spotkanie</w:t>
      </w:r>
      <w:r w:rsidRPr="007F1D7D">
        <w:rPr>
          <w:rFonts w:asciiTheme="majorHAnsi" w:eastAsia="Arial" w:hAnsiTheme="majorHAnsi" w:cs="Arial"/>
          <w:sz w:val="24"/>
          <w:szCs w:val="24"/>
        </w:rPr>
        <w:t xml:space="preserve">) umożliwiającym zajęcie pozycji siedzącej przez wszystkich uczestników </w:t>
      </w:r>
      <w:r w:rsidR="006606C0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sz w:val="24"/>
          <w:szCs w:val="24"/>
        </w:rPr>
        <w:t>.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Na stołach powinny leżeć czyste obrusy.</w:t>
      </w:r>
    </w:p>
    <w:p w14:paraId="1CA5C236" w14:textId="77777777" w:rsidR="00434505" w:rsidRDefault="00434505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14:paraId="496692E7" w14:textId="4A32DF1A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Wymagania minimalne w stosunku do serwowanych posiłków:</w:t>
      </w:r>
    </w:p>
    <w:p w14:paraId="7F1E8D84" w14:textId="77777777" w:rsidR="0024065F" w:rsidRPr="007F1D7D" w:rsidRDefault="0024065F" w:rsidP="00C509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Całodniowy serwis kawowy </w:t>
      </w:r>
    </w:p>
    <w:p w14:paraId="52280CD8" w14:textId="66E72ED3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Serwis kawowy powinien być zorganizowany przy </w:t>
      </w:r>
      <w:r w:rsidR="004B43CF" w:rsidRPr="007F1D7D">
        <w:rPr>
          <w:rFonts w:asciiTheme="majorHAnsi" w:eastAsia="Arial" w:hAnsiTheme="majorHAnsi" w:cs="Arial"/>
          <w:color w:val="000000"/>
          <w:sz w:val="24"/>
          <w:szCs w:val="24"/>
        </w:rPr>
        <w:t>sa</w:t>
      </w:r>
      <w:r w:rsidR="004B43CF">
        <w:rPr>
          <w:rFonts w:asciiTheme="majorHAnsi" w:eastAsia="Arial" w:hAnsiTheme="majorHAnsi" w:cs="Arial"/>
          <w:color w:val="000000"/>
          <w:sz w:val="24"/>
          <w:szCs w:val="24"/>
        </w:rPr>
        <w:t>lach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uzupełniany na bieżąco. Każdy z uczestników powinien mieć nieograniczony dostęp do serwisu podczas trwania </w:t>
      </w:r>
      <w:r w:rsidR="00C50937">
        <w:rPr>
          <w:rFonts w:asciiTheme="majorHAnsi" w:eastAsia="Arial" w:hAnsiTheme="majorHAnsi" w:cs="Arial"/>
          <w:sz w:val="24"/>
          <w:szCs w:val="24"/>
        </w:rPr>
        <w:t>spotkania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 Serwis kawowy powinien składać się z: gorącej wody (wrzątku), kawy (naturalnej i rozpuszczalnej), herbaty w saszetkach (owocowa, zielona i czarna), mleka do kawy, śmietanki do kawy, cukru, pokrojonych cytryn, 1 rodzaju 100%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 s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oku owocowego, wody mineralnej gazowanej oraz niegazowanej, min. 3 rodzajów suchych ciastek, min. 3 rodzajów słonych przekąsek (np. paluszki, krakersy), min. 2 rodzajów owoców. Serwis powinien być na bieżąco uzupełniany. Na stołach powinny leżeć czyste obrusy i serwetki papierowe. Wykonawca zapewni naczynia szklane oraz metalowe sztućce (filiżanki, szklanki, talerze deserowe, widelczyki, łyżeczki do kawy/herbaty). Wykonawca zapewni obsługę, która będzie czuwała nad zachowaniem czystości, odbior</w:t>
      </w:r>
      <w:r w:rsidR="00620794">
        <w:rPr>
          <w:rFonts w:asciiTheme="majorHAnsi" w:eastAsia="Arial" w:hAnsiTheme="majorHAnsi" w:cs="Arial"/>
          <w:color w:val="000000"/>
          <w:sz w:val="24"/>
          <w:szCs w:val="24"/>
        </w:rPr>
        <w:t>em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brudnych naczyń oraz nad bieżącym uzupełnianiem serwisu kawowego. </w:t>
      </w:r>
    </w:p>
    <w:p w14:paraId="6581991A" w14:textId="77777777" w:rsidR="0024065F" w:rsidRPr="007F1D7D" w:rsidRDefault="0024065F" w:rsidP="00C509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  <w:u w:val="single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Obiad (w formie szwedzkiego stołu)</w:t>
      </w:r>
    </w:p>
    <w:p w14:paraId="37DB6418" w14:textId="77777777" w:rsidR="00F272F2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Obiad powinien składać się z: 2 rodzajów dań do wyboru (jedno mięsne i jedno bezmięsne), 2 rodzajów surówek, 1 rodzaju zupy. W ramach obiadu podane zostaną również napoje: 2 rodzaje 100% soków owocowych, gazowana i niegazowana woda mineralna. Wykonawca zapewni podgrzewacze do dań, naczynia szklane oraz metalowe sztućce (filiżanki, talerze głębokie, talerze płytkie, łyżki, noże, widelce, łyżeczki do kawy/herbaty). Wykonawca zapewni obsługę, która będzie czuwała nad zachowaniem czystości oraz prawidłowym działaniem podgrzewaczy.</w:t>
      </w:r>
    </w:p>
    <w:p w14:paraId="769BCAE7" w14:textId="77777777" w:rsidR="0024065F" w:rsidRPr="00F272F2" w:rsidRDefault="0024065F" w:rsidP="00F272F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F272F2">
        <w:rPr>
          <w:rFonts w:asciiTheme="majorHAnsi" w:eastAsia="Arial" w:hAnsiTheme="majorHAnsi" w:cs="Arial"/>
          <w:b/>
          <w:color w:val="000000"/>
          <w:sz w:val="24"/>
          <w:szCs w:val="24"/>
        </w:rPr>
        <w:t>Kolacja dla osób korzystających z noclegu</w:t>
      </w:r>
    </w:p>
    <w:p w14:paraId="51C3E61F" w14:textId="77777777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Kolacja powinna składać się z: minimum 2 dań ciepłych do wyboru (jedno mięsne i jedno bezmięsne), przekąsek zimnych (co najmniej 2 rodzaje przekąsek mięsnych oraz co najmniej 2 rodzaje przekąsek bezmięsnych), pieczywa: jasnego i ciemnego, napojów gorących (kawa – naturalna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br/>
        <w:t>i rozpuszczalna), herbata (owocowa, zielona i czarna), 1 rodzaju 100% soku owocowego, min. 2 rodzajów owoców. Wykonawca zapewni naczynia szklane oraz metalowe sztućce (filiżanki, szklanki, talerze, widelczyki, łyżeczki do kawy/herbaty).</w:t>
      </w:r>
    </w:p>
    <w:p w14:paraId="636003CF" w14:textId="77777777" w:rsidR="0024065F" w:rsidRPr="007F1D7D" w:rsidRDefault="0024065F" w:rsidP="007F1D7D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sz w:val="24"/>
          <w:szCs w:val="24"/>
        </w:rPr>
      </w:pPr>
      <w:r w:rsidRPr="007F1D7D">
        <w:rPr>
          <w:b/>
          <w:sz w:val="24"/>
          <w:szCs w:val="24"/>
        </w:rPr>
        <w:t>Śniadanie dla osób korzystających z noclegu, w formie szwedzkiego stołu</w:t>
      </w:r>
    </w:p>
    <w:p w14:paraId="757F0027" w14:textId="77777777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Śniadanie powinno zawierać składniki takie, jak kolacja oraz dodatkowo: płatki śniadaniowe, mleko, jogurt, dżem.</w:t>
      </w:r>
    </w:p>
    <w:p w14:paraId="2435BDD9" w14:textId="77777777" w:rsidR="0024065F" w:rsidRPr="007F1D7D" w:rsidRDefault="0024065F" w:rsidP="00C5093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Zamawiający zgłosi Wykonawcy na 3 dni przed spotkaniem wymagania odnośnie specjalistycznej diety poszczególnych osób biorących udział w spotkaniu. Wykonawca będzie zobowiązany uwzględnić te wymagania przy układaniu menu dla tych osób.</w:t>
      </w:r>
    </w:p>
    <w:p w14:paraId="6EF94D2B" w14:textId="77777777" w:rsidR="00434505" w:rsidRDefault="00434505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14:paraId="3CC0F40A" w14:textId="187F840B"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 zakresie wyżywienia wykonawca zobowiązany jest do zapewnienia:</w:t>
      </w:r>
    </w:p>
    <w:p w14:paraId="515F050A" w14:textId="297579F8"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terminowego przygotowania posiłków, zgodnie z planem </w:t>
      </w:r>
      <w:r w:rsidR="004E5CAE">
        <w:rPr>
          <w:rFonts w:asciiTheme="majorHAnsi" w:eastAsia="Arial" w:hAnsiTheme="majorHAnsi" w:cs="Arial"/>
          <w:sz w:val="24"/>
          <w:szCs w:val="24"/>
        </w:rPr>
        <w:t>spotkania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14:paraId="45512F91" w14:textId="77777777"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zachowania zasad higieny i obowiązujących przepisów sanitarnych przy przygotowywaniu posiłków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14:paraId="569AACD5" w14:textId="77777777"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przygotowywania posiłków zgodnie z zasadami racjonalnego żywienia, urozmaiconych, z pełnowartościowych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,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świeżych produktów z ważnymi terminami przydatności do spożycia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14:paraId="06E55B72" w14:textId="77777777"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gramatura posiłków przy całodziennym wyżywieniu ma zapewniać min. 2500 kcal na osobę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na dobę (śniadanie, obiad, kolacja), w tym obiad min.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1000 kcal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14:paraId="27F1E5C1" w14:textId="77777777"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możliwości przesunięcia godzin posiłków maksymalnie o godzinę wcześniej lub później w dniu spotkania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14:paraId="0607DF94" w14:textId="77777777"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serwowania dań urozmaiconych (nie mogą się powtarzać)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14:paraId="7718E8A9" w14:textId="77777777"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zastawy stołowej, przy czym niedopuszczalne jest korzystanie z zastawy stołowej jednokrotnego użytku (np. papierowej czy plastikowej)</w:t>
      </w:r>
      <w:r w:rsidR="008F5300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11A28891" w14:textId="77777777" w:rsidR="0024065F" w:rsidRPr="007F1D7D" w:rsidRDefault="008F5300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>G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>ramatura wyżywienia: gramatura poszczególnych składników menu zawierające nw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.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składnik nie może być mniejsza od gramatur określonych w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poniższej 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>tabeli.</w:t>
      </w:r>
    </w:p>
    <w:p w14:paraId="235DEF2E" w14:textId="77777777" w:rsidR="0024065F" w:rsidRPr="00F272F2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Wykonawca zobowiązany jest zapewnić minimalną gramaturę wyżywienia dla każdego uczestnika:</w:t>
      </w:r>
    </w:p>
    <w:tbl>
      <w:tblPr>
        <w:tblStyle w:val="a1"/>
        <w:tblW w:w="78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31"/>
        <w:gridCol w:w="822"/>
        <w:gridCol w:w="2404"/>
      </w:tblGrid>
      <w:tr w:rsidR="008F5300" w:rsidRPr="008F5300" w14:paraId="6752D2C8" w14:textId="77777777" w:rsidTr="007F1D7D">
        <w:trPr>
          <w:trHeight w:val="762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7CA5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A3FA" w14:textId="77777777" w:rsidR="0024065F" w:rsidRPr="007F1D7D" w:rsidRDefault="0024065F" w:rsidP="007F1D7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8615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minimalna gramatura/</w:t>
            </w:r>
            <w:r w:rsidR="008F530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na osobę</w:t>
            </w:r>
          </w:p>
        </w:tc>
      </w:tr>
      <w:tr w:rsidR="0024065F" w:rsidRPr="008F5300" w14:paraId="51CE7BA1" w14:textId="77777777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25EF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Zupa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3583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CDCF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0,25</w:t>
            </w:r>
          </w:p>
        </w:tc>
      </w:tr>
      <w:tr w:rsidR="0024065F" w:rsidRPr="008F5300" w14:paraId="31E5D123" w14:textId="77777777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ABDF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Porcja mięsa, ryby,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88CA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 w:rsidR="008F530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941C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14:paraId="00F0F4B0" w14:textId="77777777" w:rsidTr="007F1D7D">
        <w:trPr>
          <w:trHeight w:val="5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F2D2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Ryż, ziemniaki, kasza, kluski, makaron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4A96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 w:rsidR="008F530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56B4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14:paraId="5449617E" w14:textId="77777777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A761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Surówki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D0ADB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57F6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14:paraId="118F5E3F" w14:textId="77777777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F28C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Warzywa gotowane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9B2E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2800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14:paraId="36F84E84" w14:textId="77777777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4CFC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Przekąski słone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3EED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1311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14:paraId="6F1B7E49" w14:textId="77777777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E189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Owoce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3ED3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20CF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200</w:t>
            </w:r>
          </w:p>
        </w:tc>
      </w:tr>
      <w:tr w:rsidR="0024065F" w:rsidRPr="008F5300" w14:paraId="79DBA22B" w14:textId="77777777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B59A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Sok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8AD3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64C5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0,3</w:t>
            </w:r>
          </w:p>
        </w:tc>
      </w:tr>
      <w:tr w:rsidR="0024065F" w:rsidRPr="008F5300" w14:paraId="6E61FF9A" w14:textId="77777777" w:rsidTr="007F1D7D">
        <w:trPr>
          <w:trHeight w:val="498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4C32" w14:textId="406978CD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 xml:space="preserve">Woda </w:t>
            </w:r>
            <w:r w:rsidR="00C92AB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mineralna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 butelkach (</w:t>
            </w:r>
            <w:r w:rsidR="006606C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1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gazowana, </w:t>
            </w:r>
            <w:r w:rsidR="006606C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1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niegazowana)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0EAE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EE12" w14:textId="77BFEF1E" w:rsidR="0024065F" w:rsidRPr="007F1D7D" w:rsidRDefault="006606C0" w:rsidP="004B4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 x 0,5</w:t>
            </w:r>
          </w:p>
        </w:tc>
      </w:tr>
      <w:tr w:rsidR="0024065F" w:rsidRPr="008F5300" w14:paraId="3AF49021" w14:textId="77777777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B9B2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Kawa, herbata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BA28" w14:textId="77777777"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57DE" w14:textId="77777777"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0,2</w:t>
            </w:r>
          </w:p>
        </w:tc>
      </w:tr>
    </w:tbl>
    <w:p w14:paraId="5D99355F" w14:textId="77777777" w:rsidR="00794BB7" w:rsidRDefault="00751B8A" w:rsidP="00794BB7">
      <w:pPr>
        <w:tabs>
          <w:tab w:val="num" w:pos="360"/>
        </w:tabs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br/>
      </w:r>
    </w:p>
    <w:p w14:paraId="59A16031" w14:textId="77777777" w:rsidR="00794BB7" w:rsidRDefault="00794BB7" w:rsidP="00794BB7">
      <w:pPr>
        <w:tabs>
          <w:tab w:val="num" w:pos="360"/>
        </w:tabs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1EF41A1C" w14:textId="77777777" w:rsidR="00794BB7" w:rsidRPr="007F1D7D" w:rsidRDefault="00794BB7" w:rsidP="00794BB7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>Warunek 1</w:t>
      </w:r>
      <w:r w:rsidR="004A65CB">
        <w:rPr>
          <w:rFonts w:asciiTheme="majorHAnsi" w:eastAsia="Arial" w:hAnsiTheme="majorHAnsi" w:cs="Arial"/>
          <w:b/>
          <w:color w:val="000000"/>
          <w:sz w:val="24"/>
          <w:szCs w:val="24"/>
        </w:rPr>
        <w:t>3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. </w:t>
      </w:r>
      <w:r>
        <w:rPr>
          <w:rFonts w:asciiTheme="majorHAnsi" w:eastAsia="Arial" w:hAnsiTheme="majorHAnsi" w:cs="Arial"/>
          <w:b/>
          <w:color w:val="000000"/>
          <w:sz w:val="24"/>
          <w:szCs w:val="24"/>
        </w:rPr>
        <w:t>Zwrot kosztów podróży</w:t>
      </w:r>
    </w:p>
    <w:p w14:paraId="159A63A4" w14:textId="7E3C42D4" w:rsidR="00794BB7" w:rsidRPr="00794BB7" w:rsidRDefault="00794BB7" w:rsidP="006606C0">
      <w:pPr>
        <w:pStyle w:val="Akapitzlist"/>
        <w:numPr>
          <w:ilvl w:val="0"/>
          <w:numId w:val="37"/>
        </w:numPr>
        <w:ind w:left="378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94BB7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zwróci maksymalnie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1</w:t>
      </w:r>
      <w:r w:rsidRPr="00794BB7">
        <w:rPr>
          <w:rFonts w:asciiTheme="majorHAnsi" w:eastAsia="Arial" w:hAnsiTheme="majorHAnsi" w:cs="Arial"/>
          <w:color w:val="000000"/>
          <w:sz w:val="24"/>
          <w:szCs w:val="24"/>
        </w:rPr>
        <w:t xml:space="preserve">30 osobom koszty podróży na podstawie przedłożonych biletów PKS/BUS lub PKP (bilet  2 klasy) lub innym środkiem transportu lub oświadczenia w przypadku podróży samochodem. Jeśli uczestnik przyjedzie własnym samochodem otrzyma zwrot kosztów w wysokości ceny biletu PKP 2 klasy na danej trasie. </w:t>
      </w:r>
      <w:r w:rsidR="00844577" w:rsidRPr="00844577">
        <w:rPr>
          <w:rFonts w:asciiTheme="majorHAnsi" w:eastAsia="Arial" w:hAnsiTheme="majorHAnsi" w:cs="Arial"/>
          <w:color w:val="000000"/>
          <w:sz w:val="24"/>
          <w:szCs w:val="24"/>
        </w:rPr>
        <w:t xml:space="preserve">Zwrot kosztów podróży dotyczy tych </w:t>
      </w:r>
      <w:r w:rsidR="00844577">
        <w:rPr>
          <w:rFonts w:asciiTheme="majorHAnsi" w:eastAsia="Arial" w:hAnsiTheme="majorHAnsi" w:cs="Arial"/>
          <w:color w:val="000000"/>
          <w:sz w:val="24"/>
          <w:szCs w:val="24"/>
        </w:rPr>
        <w:t>uczestników</w:t>
      </w:r>
      <w:r w:rsidR="00844577" w:rsidRPr="00844577">
        <w:rPr>
          <w:rFonts w:asciiTheme="majorHAnsi" w:eastAsia="Arial" w:hAnsiTheme="majorHAnsi" w:cs="Arial"/>
          <w:color w:val="000000"/>
          <w:sz w:val="24"/>
          <w:szCs w:val="24"/>
        </w:rPr>
        <w:t xml:space="preserve">, których odległość od miejsca zamieszkania do miejsca spotkania jest większa niż 50 km. </w:t>
      </w:r>
      <w:r w:rsidRPr="00794BB7">
        <w:rPr>
          <w:rFonts w:asciiTheme="majorHAnsi" w:eastAsia="Arial" w:hAnsiTheme="majorHAnsi" w:cs="Arial"/>
          <w:color w:val="000000"/>
          <w:sz w:val="24"/>
          <w:szCs w:val="24"/>
        </w:rPr>
        <w:t xml:space="preserve">Jeden uczestnik może otrzymać zwrot kosztów podróży w kwocie nie większej niż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3</w:t>
      </w:r>
      <w:r w:rsidRPr="00794BB7">
        <w:rPr>
          <w:rFonts w:asciiTheme="majorHAnsi" w:eastAsia="Arial" w:hAnsiTheme="majorHAnsi" w:cs="Arial"/>
          <w:color w:val="000000"/>
          <w:sz w:val="24"/>
          <w:szCs w:val="24"/>
        </w:rPr>
        <w:t xml:space="preserve">00,00 zł brutto. Wykonawca zbierze od uczestników oświadczenia albo bilety lub ich kopie oraz potwierdzenia zwrotu kosztów podróży. </w:t>
      </w:r>
    </w:p>
    <w:p w14:paraId="5EED3848" w14:textId="77777777" w:rsidR="00794BB7" w:rsidRPr="00794BB7" w:rsidRDefault="00794BB7" w:rsidP="006606C0">
      <w:pPr>
        <w:pStyle w:val="Akapitzlist"/>
        <w:numPr>
          <w:ilvl w:val="0"/>
          <w:numId w:val="37"/>
        </w:numPr>
        <w:ind w:left="378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94BB7">
        <w:rPr>
          <w:rFonts w:asciiTheme="majorHAnsi" w:eastAsia="Arial" w:hAnsiTheme="majorHAnsi" w:cs="Arial"/>
          <w:color w:val="000000"/>
          <w:sz w:val="24"/>
          <w:szCs w:val="24"/>
        </w:rPr>
        <w:t>Zorganizuje w tym celu stanowisko dostępne dla uczestników przez cały czas trwania spotkania.</w:t>
      </w:r>
    </w:p>
    <w:p w14:paraId="4D951AB7" w14:textId="77777777" w:rsidR="009E5AF7" w:rsidRDefault="00794BB7" w:rsidP="006606C0">
      <w:pPr>
        <w:pStyle w:val="Akapitzlist"/>
        <w:numPr>
          <w:ilvl w:val="0"/>
          <w:numId w:val="37"/>
        </w:numPr>
        <w:ind w:left="378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794BB7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przedstawi Zamawiającemu w terminie do </w:t>
      </w:r>
      <w:r w:rsidR="00AA4145">
        <w:rPr>
          <w:rFonts w:asciiTheme="majorHAnsi" w:eastAsia="Arial" w:hAnsiTheme="majorHAnsi" w:cs="Arial"/>
          <w:color w:val="000000"/>
          <w:sz w:val="24"/>
          <w:szCs w:val="24"/>
        </w:rPr>
        <w:t>7</w:t>
      </w:r>
      <w:r w:rsidRPr="00794BB7">
        <w:rPr>
          <w:rFonts w:asciiTheme="majorHAnsi" w:eastAsia="Arial" w:hAnsiTheme="majorHAnsi" w:cs="Arial"/>
          <w:color w:val="000000"/>
          <w:sz w:val="24"/>
          <w:szCs w:val="24"/>
        </w:rPr>
        <w:t xml:space="preserve"> dni licząc od dnia zakończenia spotkania potwierdzenie zwrotu uczestnikom kosztów podróży w formie tabeli zawierającej imię i nazwisko uczestnika, trasę podróży, podstawę udokumentowania kosztów podróży, koszty podróży, oraz kwotę zwróconą, wraz z wyciągiem z banku potwierdzającym dokonanie przelewów na rachunki bankowe uczestników.</w:t>
      </w:r>
    </w:p>
    <w:p w14:paraId="7318B500" w14:textId="77777777" w:rsidR="00916534" w:rsidRDefault="00916534" w:rsidP="00916534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4A120EDD" w14:textId="77777777" w:rsidR="00916534" w:rsidRDefault="00916534" w:rsidP="00916534">
      <w:pP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31D12068" w14:textId="6B67F3B3" w:rsidR="00916534" w:rsidRDefault="00916534" w:rsidP="00916534">
      <w:pPr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916534">
        <w:rPr>
          <w:rFonts w:asciiTheme="majorHAnsi" w:eastAsia="Arial" w:hAnsiTheme="majorHAnsi" w:cs="Arial"/>
          <w:b/>
          <w:color w:val="000000"/>
          <w:sz w:val="24"/>
          <w:szCs w:val="24"/>
        </w:rPr>
        <w:t>Informacja dotycząca przetwarzania danych osobowych:</w:t>
      </w:r>
    </w:p>
    <w:p w14:paraId="0DFCFCDC" w14:textId="77777777" w:rsidR="00916534" w:rsidRDefault="00916534" w:rsidP="00916534">
      <w:pPr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14:paraId="0B216EEF" w14:textId="41EB4DED" w:rsidR="00916534" w:rsidRPr="00916534" w:rsidRDefault="00916534" w:rsidP="00916534">
      <w:pPr>
        <w:tabs>
          <w:tab w:val="left" w:pos="709"/>
          <w:tab w:val="left" w:pos="2268"/>
        </w:tabs>
        <w:spacing w:after="120"/>
        <w:ind w:left="142"/>
        <w:jc w:val="both"/>
        <w:rPr>
          <w:rFonts w:asciiTheme="majorHAnsi" w:hAnsiTheme="majorHAnsi" w:cs="Arial"/>
          <w:sz w:val="24"/>
          <w:szCs w:val="24"/>
        </w:rPr>
      </w:pPr>
      <w:r w:rsidRPr="00916534">
        <w:rPr>
          <w:rFonts w:asciiTheme="majorHAnsi" w:hAnsiTheme="majorHAnsi" w:cs="Arial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Theme="majorHAnsi" w:hAnsiTheme="majorHAnsi" w:cs="Arial"/>
          <w:sz w:val="24"/>
          <w:szCs w:val="24"/>
        </w:rPr>
        <w:br/>
      </w:r>
      <w:r w:rsidRPr="00916534">
        <w:rPr>
          <w:rFonts w:asciiTheme="majorHAnsi" w:hAnsiTheme="majorHAnsi" w:cs="Arial"/>
          <w:sz w:val="24"/>
          <w:szCs w:val="24"/>
        </w:rPr>
        <w:t xml:space="preserve">z dnia 27 kwietnia 2016 r. (Dz. Urz. UE L 119 z 04.05.2016 r.), dalej „RODO”, </w:t>
      </w:r>
      <w:r>
        <w:rPr>
          <w:rFonts w:asciiTheme="majorHAnsi" w:hAnsiTheme="majorHAnsi" w:cs="Arial"/>
          <w:sz w:val="24"/>
          <w:szCs w:val="24"/>
        </w:rPr>
        <w:br/>
      </w:r>
      <w:r w:rsidRPr="00916534">
        <w:rPr>
          <w:rFonts w:asciiTheme="majorHAnsi" w:hAnsiTheme="majorHAnsi" w:cs="Arial"/>
          <w:sz w:val="24"/>
          <w:szCs w:val="24"/>
        </w:rPr>
        <w:t>Ośrodek Rozwoju Edukacji w Warszawie</w:t>
      </w:r>
      <w:r w:rsidRPr="00916534" w:rsidDel="00EB58F0">
        <w:rPr>
          <w:rFonts w:asciiTheme="majorHAnsi" w:hAnsiTheme="majorHAnsi" w:cs="Arial"/>
          <w:sz w:val="24"/>
          <w:szCs w:val="24"/>
        </w:rPr>
        <w:t xml:space="preserve"> </w:t>
      </w:r>
      <w:r w:rsidRPr="00916534">
        <w:rPr>
          <w:rFonts w:asciiTheme="majorHAnsi" w:hAnsiTheme="majorHAnsi" w:cs="Arial"/>
          <w:sz w:val="24"/>
          <w:szCs w:val="24"/>
        </w:rPr>
        <w:t>informuje, że:</w:t>
      </w:r>
    </w:p>
    <w:p w14:paraId="1CA97129" w14:textId="77777777" w:rsidR="00916534" w:rsidRPr="00916534" w:rsidRDefault="00916534" w:rsidP="00916534">
      <w:pPr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Theme="majorHAnsi" w:hAnsiTheme="majorHAnsi" w:cs="Arial"/>
          <w:sz w:val="24"/>
          <w:szCs w:val="24"/>
        </w:rPr>
      </w:pPr>
      <w:r w:rsidRPr="00916534">
        <w:rPr>
          <w:rFonts w:asciiTheme="majorHAnsi" w:hAnsiTheme="majorHAnsi" w:cs="Arial"/>
          <w:sz w:val="24"/>
          <w:szCs w:val="24"/>
        </w:rPr>
        <w:t xml:space="preserve">Administratorem Pani/Pana danych osobowych jest Ośrodek Rozwoju Edukacji z siedzibą </w:t>
      </w:r>
      <w:r w:rsidRPr="00916534">
        <w:rPr>
          <w:rFonts w:asciiTheme="majorHAnsi" w:hAnsiTheme="majorHAnsi" w:cs="Arial"/>
          <w:sz w:val="24"/>
          <w:szCs w:val="24"/>
        </w:rPr>
        <w:br/>
        <w:t xml:space="preserve">w Warszawie (00-478), Aleje Ujazdowskie 28, e-mail: sekretariat@ore.edu.pl, </w:t>
      </w:r>
      <w:r w:rsidRPr="00916534">
        <w:rPr>
          <w:rFonts w:asciiTheme="majorHAnsi" w:hAnsiTheme="majorHAnsi" w:cs="Arial"/>
          <w:sz w:val="24"/>
          <w:szCs w:val="24"/>
        </w:rPr>
        <w:br/>
        <w:t>tel. 22 345 37 00;</w:t>
      </w:r>
    </w:p>
    <w:p w14:paraId="2B66FD6D" w14:textId="777D20AB" w:rsidR="00916534" w:rsidRPr="00916534" w:rsidRDefault="00916534" w:rsidP="00916534">
      <w:pPr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Theme="majorHAnsi" w:hAnsiTheme="majorHAnsi" w:cs="Arial"/>
          <w:sz w:val="24"/>
          <w:szCs w:val="24"/>
        </w:rPr>
      </w:pPr>
      <w:r w:rsidRPr="00916534">
        <w:rPr>
          <w:rFonts w:asciiTheme="majorHAnsi" w:hAnsiTheme="majorHAnsi" w:cs="Arial"/>
          <w:sz w:val="24"/>
          <w:szCs w:val="24"/>
        </w:rPr>
        <w:t>W sprawach dotyczących przetwarzania danych osobowych może się Pani/Pan skontaktować z Inspektorem Ochrony Danych poprzez e-mail: iod@ore.edu.pl;</w:t>
      </w:r>
    </w:p>
    <w:p w14:paraId="2914F5AC" w14:textId="7B194853" w:rsidR="00916534" w:rsidRPr="00916534" w:rsidRDefault="00916534" w:rsidP="00916534">
      <w:pPr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16534">
        <w:rPr>
          <w:rFonts w:asciiTheme="majorHAnsi" w:eastAsia="Times New Roman" w:hAnsiTheme="majorHAnsi" w:cs="Arial"/>
          <w:sz w:val="24"/>
          <w:szCs w:val="24"/>
        </w:rPr>
        <w:t xml:space="preserve">Pani/Pana dane osobowe przetwarzane będą w celu związanym z postępowaniem </w:t>
      </w:r>
      <w:r>
        <w:rPr>
          <w:rFonts w:asciiTheme="majorHAnsi" w:eastAsia="Times New Roman" w:hAnsiTheme="majorHAnsi" w:cs="Arial"/>
          <w:sz w:val="24"/>
          <w:szCs w:val="24"/>
        </w:rPr>
        <w:br/>
      </w:r>
      <w:r w:rsidRPr="00916534">
        <w:rPr>
          <w:rFonts w:asciiTheme="majorHAnsi" w:eastAsia="Times New Roman" w:hAnsiTheme="majorHAnsi" w:cs="Arial"/>
          <w:sz w:val="24"/>
          <w:szCs w:val="24"/>
        </w:rPr>
        <w:t>o udzielenie zamówienia publicznego zgodnie z obowiązującymi przepisami prawa;</w:t>
      </w:r>
    </w:p>
    <w:p w14:paraId="24218E5E" w14:textId="6E49369E" w:rsidR="00916534" w:rsidRPr="00916534" w:rsidRDefault="00916534" w:rsidP="00916534">
      <w:pPr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/>
        <w:contextualSpacing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16534">
        <w:rPr>
          <w:rFonts w:asciiTheme="majorHAnsi" w:eastAsia="Times New Roman" w:hAnsiTheme="majorHAnsi" w:cs="Arial"/>
          <w:sz w:val="24"/>
          <w:szCs w:val="24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916534">
        <w:rPr>
          <w:rFonts w:asciiTheme="majorHAnsi" w:eastAsia="Times New Roman" w:hAnsiTheme="majorHAnsi" w:cs="Arial"/>
          <w:sz w:val="24"/>
          <w:szCs w:val="24"/>
        </w:rPr>
        <w:br/>
        <w:t>poz. 1986 z późn. zm.), dalej „ustawa Pzp” lub na wniosek, o którym mowa w art. 10 ust. 1  oraz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916534">
        <w:rPr>
          <w:rFonts w:asciiTheme="majorHAnsi" w:eastAsia="Times New Roman" w:hAnsiTheme="majorHAnsi" w:cs="Arial"/>
          <w:sz w:val="24"/>
          <w:szCs w:val="24"/>
        </w:rPr>
        <w:t xml:space="preserve">art. 14 ust. 1 ustawy z dnia 6 września 2001 r. o dostępie do informacji publicznej </w:t>
      </w:r>
      <w:r w:rsidRPr="00916534">
        <w:rPr>
          <w:rFonts w:asciiTheme="majorHAnsi" w:eastAsia="Times New Roman" w:hAnsiTheme="majorHAnsi" w:cs="Arial"/>
          <w:sz w:val="24"/>
          <w:szCs w:val="24"/>
        </w:rPr>
        <w:br/>
      </w:r>
      <w:r w:rsidRPr="00916534">
        <w:rPr>
          <w:rFonts w:asciiTheme="majorHAnsi" w:eastAsia="Times New Roman" w:hAnsiTheme="majorHAnsi" w:cs="Arial"/>
          <w:sz w:val="24"/>
          <w:szCs w:val="24"/>
        </w:rPr>
        <w:lastRenderedPageBreak/>
        <w:t>(tekst jedn. Dz.U. 2018 poz. 1330 ze zm.),  podmioty upoważnione na podstawie przepisów prawa, a także podmioty świadczące usługi na rzecz administratora;</w:t>
      </w:r>
    </w:p>
    <w:p w14:paraId="365F7F8B" w14:textId="77777777" w:rsidR="00916534" w:rsidRPr="00916534" w:rsidRDefault="00916534" w:rsidP="00916534">
      <w:pPr>
        <w:pStyle w:val="Akapitzlist"/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/>
        <w:jc w:val="both"/>
        <w:rPr>
          <w:rFonts w:asciiTheme="majorHAnsi" w:hAnsiTheme="majorHAnsi"/>
          <w:sz w:val="24"/>
          <w:szCs w:val="24"/>
          <w:u w:val="single"/>
        </w:rPr>
      </w:pPr>
      <w:r w:rsidRPr="00916534">
        <w:rPr>
          <w:rFonts w:asciiTheme="majorHAnsi" w:eastAsia="Times New Roman" w:hAnsiTheme="majorHAnsi" w:cs="Arial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Pr="00916534">
        <w:rPr>
          <w:rFonts w:asciiTheme="majorHAnsi" w:hAnsiTheme="majorHAnsi"/>
          <w:sz w:val="24"/>
          <w:szCs w:val="24"/>
        </w:rPr>
        <w:t xml:space="preserve"> a po jego zakończeniu czas wymagany przez przepisy powszechnie obowiązującego prawa</w:t>
      </w:r>
      <w:r w:rsidRPr="00916534">
        <w:rPr>
          <w:rFonts w:asciiTheme="majorHAnsi" w:eastAsia="Times New Roman" w:hAnsiTheme="majorHAnsi" w:cs="Arial"/>
          <w:sz w:val="24"/>
          <w:szCs w:val="24"/>
        </w:rPr>
        <w:t>;</w:t>
      </w:r>
    </w:p>
    <w:p w14:paraId="08ACD7B5" w14:textId="77777777" w:rsidR="00916534" w:rsidRPr="00916534" w:rsidRDefault="00916534" w:rsidP="00916534">
      <w:pPr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16534">
        <w:rPr>
          <w:rFonts w:asciiTheme="majorHAnsi" w:eastAsia="Times New Roman" w:hAnsiTheme="majorHAnsi" w:cs="Arial"/>
          <w:sz w:val="24"/>
          <w:szCs w:val="24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69DBF6EB" w14:textId="77777777" w:rsidR="00916534" w:rsidRPr="00916534" w:rsidRDefault="00916534" w:rsidP="00916534">
      <w:pPr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16534">
        <w:rPr>
          <w:rFonts w:asciiTheme="majorHAnsi" w:eastAsia="Times New Roman" w:hAnsiTheme="majorHAnsi" w:cs="Arial"/>
          <w:sz w:val="24"/>
          <w:szCs w:val="24"/>
        </w:rPr>
        <w:t xml:space="preserve">Pani/Pana dane osobowe nie będą podlegały zautomatyzowanemu podejmowaniu decyzji </w:t>
      </w:r>
      <w:r w:rsidRPr="00916534">
        <w:rPr>
          <w:rFonts w:asciiTheme="majorHAnsi" w:eastAsia="Times New Roman" w:hAnsiTheme="majorHAnsi" w:cs="Arial"/>
          <w:sz w:val="24"/>
          <w:szCs w:val="24"/>
        </w:rPr>
        <w:br/>
        <w:t>w tym również profilowaniu;</w:t>
      </w:r>
    </w:p>
    <w:p w14:paraId="369C901B" w14:textId="77777777" w:rsidR="00916534" w:rsidRPr="00916534" w:rsidRDefault="00916534" w:rsidP="00916534">
      <w:pPr>
        <w:numPr>
          <w:ilvl w:val="0"/>
          <w:numId w:val="38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16534">
        <w:rPr>
          <w:rFonts w:asciiTheme="majorHAnsi" w:eastAsia="Times New Roman" w:hAnsiTheme="majorHAnsi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D7D4DE0" w14:textId="77777777" w:rsidR="00916534" w:rsidRPr="00916534" w:rsidRDefault="00916534" w:rsidP="00916534">
      <w:pPr>
        <w:jc w:val="both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sectPr w:rsidR="00916534" w:rsidRPr="00916534" w:rsidSect="007F1D7D">
      <w:headerReference w:type="default" r:id="rId8"/>
      <w:footerReference w:type="default" r:id="rId9"/>
      <w:pgSz w:w="11906" w:h="16838"/>
      <w:pgMar w:top="1417" w:right="1417" w:bottom="1417" w:left="1417" w:header="709" w:footer="82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D71E" w14:textId="77777777" w:rsidR="00A04D51" w:rsidRDefault="00A04D51">
      <w:r>
        <w:separator/>
      </w:r>
    </w:p>
  </w:endnote>
  <w:endnote w:type="continuationSeparator" w:id="0">
    <w:p w14:paraId="18814ABF" w14:textId="77777777" w:rsidR="00A04D51" w:rsidRDefault="00A0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952881"/>
      <w:docPartObj>
        <w:docPartGallery w:val="Page Numbers (Bottom of Page)"/>
        <w:docPartUnique/>
      </w:docPartObj>
    </w:sdtPr>
    <w:sdtEndPr/>
    <w:sdtContent>
      <w:p w14:paraId="0612EB66" w14:textId="73E800D7" w:rsidR="009E5AF7" w:rsidRPr="007F1D7D" w:rsidRDefault="008F5300" w:rsidP="007F1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CA9E" w14:textId="77777777" w:rsidR="00A04D51" w:rsidRDefault="00A04D51">
      <w:r>
        <w:separator/>
      </w:r>
    </w:p>
  </w:footnote>
  <w:footnote w:type="continuationSeparator" w:id="0">
    <w:p w14:paraId="3EE198D2" w14:textId="77777777" w:rsidR="00A04D51" w:rsidRDefault="00A0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7271" w14:textId="77777777" w:rsidR="009E5AF7" w:rsidRDefault="00751B8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72F6BC" wp14:editId="7270516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10105" cy="3371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105" cy="337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F5FDFF" w14:textId="77777777" w:rsidR="009E5AF7" w:rsidRDefault="009E5AF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E3F"/>
    <w:multiLevelType w:val="hybridMultilevel"/>
    <w:tmpl w:val="201C3282"/>
    <w:lvl w:ilvl="0" w:tplc="8CAC4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68B"/>
    <w:multiLevelType w:val="hybridMultilevel"/>
    <w:tmpl w:val="D6D68688"/>
    <w:lvl w:ilvl="0" w:tplc="A9406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B9B"/>
    <w:multiLevelType w:val="multilevel"/>
    <w:tmpl w:val="730AE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CEA11F1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CAD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6D5B"/>
    <w:multiLevelType w:val="hybridMultilevel"/>
    <w:tmpl w:val="0652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89A"/>
    <w:multiLevelType w:val="hybridMultilevel"/>
    <w:tmpl w:val="A678C70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366101"/>
    <w:multiLevelType w:val="hybridMultilevel"/>
    <w:tmpl w:val="5050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60BA3"/>
    <w:multiLevelType w:val="hybridMultilevel"/>
    <w:tmpl w:val="E0E2E370"/>
    <w:lvl w:ilvl="0" w:tplc="5F82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D16"/>
    <w:multiLevelType w:val="hybridMultilevel"/>
    <w:tmpl w:val="33B896FA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24314"/>
    <w:multiLevelType w:val="hybridMultilevel"/>
    <w:tmpl w:val="5784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62C"/>
    <w:multiLevelType w:val="multilevel"/>
    <w:tmpl w:val="3CA034E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0BD4910"/>
    <w:multiLevelType w:val="hybridMultilevel"/>
    <w:tmpl w:val="8120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93C93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0F6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4C1E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37A0D"/>
    <w:multiLevelType w:val="hybridMultilevel"/>
    <w:tmpl w:val="4BFEB0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C83F7A"/>
    <w:multiLevelType w:val="hybridMultilevel"/>
    <w:tmpl w:val="055AB2E6"/>
    <w:lvl w:ilvl="0" w:tplc="3760A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5250"/>
    <w:multiLevelType w:val="multilevel"/>
    <w:tmpl w:val="0394C7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FFF2885"/>
    <w:multiLevelType w:val="hybridMultilevel"/>
    <w:tmpl w:val="79E27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B32BE"/>
    <w:multiLevelType w:val="multilevel"/>
    <w:tmpl w:val="B57C085E"/>
    <w:lvl w:ilvl="0">
      <w:start w:val="1"/>
      <w:numFmt w:val="decimal"/>
      <w:lvlText w:val="%1."/>
      <w:lvlJc w:val="left"/>
      <w:pPr>
        <w:ind w:left="90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vertAlign w:val="baseline"/>
      </w:rPr>
    </w:lvl>
  </w:abstractNum>
  <w:abstractNum w:abstractNumId="23" w15:restartNumberingAfterBreak="0">
    <w:nsid w:val="57732F98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57409"/>
    <w:multiLevelType w:val="hybridMultilevel"/>
    <w:tmpl w:val="AD7AB3AE"/>
    <w:lvl w:ilvl="0" w:tplc="04150011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89A4875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C154DE"/>
    <w:multiLevelType w:val="hybridMultilevel"/>
    <w:tmpl w:val="2132C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27F2C"/>
    <w:multiLevelType w:val="multilevel"/>
    <w:tmpl w:val="18C0C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3BD2159"/>
    <w:multiLevelType w:val="hybridMultilevel"/>
    <w:tmpl w:val="EA242F62"/>
    <w:lvl w:ilvl="0" w:tplc="E47C1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B4ED9"/>
    <w:multiLevelType w:val="hybridMultilevel"/>
    <w:tmpl w:val="5116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48F8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3494"/>
    <w:multiLevelType w:val="multilevel"/>
    <w:tmpl w:val="A3244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FA73AE7"/>
    <w:multiLevelType w:val="hybridMultilevel"/>
    <w:tmpl w:val="7D6C2E92"/>
    <w:lvl w:ilvl="0" w:tplc="3760A7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657EF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7F4E"/>
    <w:multiLevelType w:val="hybridMultilevel"/>
    <w:tmpl w:val="F37EE13E"/>
    <w:lvl w:ilvl="0" w:tplc="FD1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3BEB"/>
    <w:multiLevelType w:val="hybridMultilevel"/>
    <w:tmpl w:val="DD5A4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97B4A"/>
    <w:multiLevelType w:val="hybridMultilevel"/>
    <w:tmpl w:val="3F28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8"/>
  </w:num>
  <w:num w:numId="5">
    <w:abstractNumId w:val="32"/>
  </w:num>
  <w:num w:numId="6">
    <w:abstractNumId w:val="2"/>
  </w:num>
  <w:num w:numId="7">
    <w:abstractNumId w:val="6"/>
  </w:num>
  <w:num w:numId="8">
    <w:abstractNumId w:val="33"/>
  </w:num>
  <w:num w:numId="9">
    <w:abstractNumId w:val="37"/>
  </w:num>
  <w:num w:numId="10">
    <w:abstractNumId w:val="5"/>
  </w:num>
  <w:num w:numId="11">
    <w:abstractNumId w:val="10"/>
  </w:num>
  <w:num w:numId="12">
    <w:abstractNumId w:val="36"/>
  </w:num>
  <w:num w:numId="13">
    <w:abstractNumId w:val="19"/>
  </w:num>
  <w:num w:numId="14">
    <w:abstractNumId w:val="7"/>
  </w:num>
  <w:num w:numId="15">
    <w:abstractNumId w:val="12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0"/>
  </w:num>
  <w:num w:numId="20">
    <w:abstractNumId w:val="1"/>
  </w:num>
  <w:num w:numId="21">
    <w:abstractNumId w:val="0"/>
  </w:num>
  <w:num w:numId="22">
    <w:abstractNumId w:val="24"/>
  </w:num>
  <w:num w:numId="23">
    <w:abstractNumId w:val="29"/>
  </w:num>
  <w:num w:numId="24">
    <w:abstractNumId w:val="27"/>
  </w:num>
  <w:num w:numId="25">
    <w:abstractNumId w:val="4"/>
  </w:num>
  <w:num w:numId="26">
    <w:abstractNumId w:val="15"/>
  </w:num>
  <w:num w:numId="27">
    <w:abstractNumId w:val="9"/>
  </w:num>
  <w:num w:numId="28">
    <w:abstractNumId w:val="31"/>
  </w:num>
  <w:num w:numId="29">
    <w:abstractNumId w:val="21"/>
  </w:num>
  <w:num w:numId="30">
    <w:abstractNumId w:val="3"/>
  </w:num>
  <w:num w:numId="31">
    <w:abstractNumId w:val="18"/>
  </w:num>
  <w:num w:numId="32">
    <w:abstractNumId w:val="17"/>
  </w:num>
  <w:num w:numId="33">
    <w:abstractNumId w:val="34"/>
  </w:num>
  <w:num w:numId="34">
    <w:abstractNumId w:val="14"/>
  </w:num>
  <w:num w:numId="35">
    <w:abstractNumId w:val="25"/>
  </w:num>
  <w:num w:numId="36">
    <w:abstractNumId w:val="23"/>
  </w:num>
  <w:num w:numId="37">
    <w:abstractNumId w:val="35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7"/>
    <w:rsid w:val="000A27AB"/>
    <w:rsid w:val="0015726A"/>
    <w:rsid w:val="001963EA"/>
    <w:rsid w:val="0024065F"/>
    <w:rsid w:val="002D3177"/>
    <w:rsid w:val="002F5588"/>
    <w:rsid w:val="00434505"/>
    <w:rsid w:val="00496DED"/>
    <w:rsid w:val="004A65CB"/>
    <w:rsid w:val="004B43CF"/>
    <w:rsid w:val="004E178E"/>
    <w:rsid w:val="004E5CAE"/>
    <w:rsid w:val="005908FD"/>
    <w:rsid w:val="005D21BB"/>
    <w:rsid w:val="0061439D"/>
    <w:rsid w:val="00620794"/>
    <w:rsid w:val="006236B2"/>
    <w:rsid w:val="006606C0"/>
    <w:rsid w:val="00734FDE"/>
    <w:rsid w:val="00747A09"/>
    <w:rsid w:val="00751B8A"/>
    <w:rsid w:val="00791ACF"/>
    <w:rsid w:val="00794BB7"/>
    <w:rsid w:val="007E0155"/>
    <w:rsid w:val="007E54F5"/>
    <w:rsid w:val="007F1D7D"/>
    <w:rsid w:val="008163BF"/>
    <w:rsid w:val="00844577"/>
    <w:rsid w:val="00864669"/>
    <w:rsid w:val="008C6DA2"/>
    <w:rsid w:val="008F5300"/>
    <w:rsid w:val="009042F1"/>
    <w:rsid w:val="00914C89"/>
    <w:rsid w:val="00916534"/>
    <w:rsid w:val="00935B7D"/>
    <w:rsid w:val="009E5AF7"/>
    <w:rsid w:val="00A04D51"/>
    <w:rsid w:val="00A12706"/>
    <w:rsid w:val="00A14EDD"/>
    <w:rsid w:val="00A94497"/>
    <w:rsid w:val="00AA05A7"/>
    <w:rsid w:val="00AA4145"/>
    <w:rsid w:val="00AE07DB"/>
    <w:rsid w:val="00AE65F4"/>
    <w:rsid w:val="00AF6AE3"/>
    <w:rsid w:val="00C50937"/>
    <w:rsid w:val="00C92AB0"/>
    <w:rsid w:val="00DF26FE"/>
    <w:rsid w:val="00E52230"/>
    <w:rsid w:val="00EE5B16"/>
    <w:rsid w:val="00F272F2"/>
    <w:rsid w:val="00F2781E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06CD"/>
  <w15:docId w15:val="{FA1E4C3A-D182-4011-BCDE-A3329BF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5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E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300"/>
  </w:style>
  <w:style w:type="paragraph" w:styleId="Stopka">
    <w:name w:val="footer"/>
    <w:basedOn w:val="Normalny"/>
    <w:link w:val="StopkaZnak"/>
    <w:uiPriority w:val="99"/>
    <w:unhideWhenUsed/>
    <w:rsid w:val="008F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300"/>
  </w:style>
  <w:style w:type="paragraph" w:styleId="Tekstkomentarza">
    <w:name w:val="annotation text"/>
    <w:basedOn w:val="Normalny"/>
    <w:link w:val="TekstkomentarzaZnak"/>
    <w:uiPriority w:val="99"/>
    <w:rsid w:val="005908FD"/>
    <w:rPr>
      <w:rFonts w:ascii="Tahoma" w:eastAsia="Times New Roman" w:hAnsi="Tahoma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8FD"/>
    <w:rPr>
      <w:rFonts w:ascii="Tahoma" w:eastAsia="Times New Roman" w:hAnsi="Tahoma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908FD"/>
  </w:style>
  <w:style w:type="paragraph" w:customStyle="1" w:styleId="paragraf">
    <w:name w:val="paragraf"/>
    <w:basedOn w:val="Normalny"/>
    <w:rsid w:val="005908FD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5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5CB"/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5CB"/>
    <w:rPr>
      <w:rFonts w:ascii="Tahoma" w:eastAsia="Times New Roman" w:hAnsi="Tahoma" w:cs="Times New Roman"/>
      <w:b/>
      <w:bCs/>
    </w:rPr>
  </w:style>
  <w:style w:type="paragraph" w:styleId="Poprawka">
    <w:name w:val="Revision"/>
    <w:hidden/>
    <w:uiPriority w:val="99"/>
    <w:semiHidden/>
    <w:rsid w:val="00A1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709D-D800-4DF8-A62F-E72943CC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3737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3</cp:revision>
  <cp:lastPrinted>2019-06-12T08:59:00Z</cp:lastPrinted>
  <dcterms:created xsi:type="dcterms:W3CDTF">2019-06-12T09:03:00Z</dcterms:created>
  <dcterms:modified xsi:type="dcterms:W3CDTF">2019-06-12T09:20:00Z</dcterms:modified>
</cp:coreProperties>
</file>