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6" w:rsidRPr="001C276C" w:rsidRDefault="00322846" w:rsidP="00322846">
      <w:pPr>
        <w:spacing w:after="0" w:line="280" w:lineRule="atLeast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1C276C">
        <w:rPr>
          <w:rFonts w:ascii="Arial" w:hAnsi="Arial" w:cs="Arial"/>
          <w:b/>
        </w:rPr>
        <w:t>Opis przedmiotu zamówienia:</w:t>
      </w:r>
      <w:r w:rsidRPr="001C276C">
        <w:rPr>
          <w:rFonts w:ascii="Arial" w:hAnsi="Arial" w:cs="Arial"/>
          <w:b/>
          <w:color w:val="000000" w:themeColor="text1"/>
        </w:rPr>
        <w:t xml:space="preserve"> </w:t>
      </w:r>
    </w:p>
    <w:p w:rsidR="00322846" w:rsidRPr="0012340D" w:rsidRDefault="00322846" w:rsidP="00322846">
      <w:pPr>
        <w:pStyle w:val="Akapitzlist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  <w:b/>
          <w:color w:val="000000" w:themeColor="text1"/>
        </w:rPr>
      </w:pPr>
      <w:r w:rsidRPr="0012340D">
        <w:rPr>
          <w:rFonts w:ascii="Arial" w:hAnsi="Arial" w:cs="Arial"/>
          <w:b/>
          <w:color w:val="000000" w:themeColor="text1"/>
        </w:rPr>
        <w:t>Przedmiot zamówienia</w:t>
      </w:r>
    </w:p>
    <w:p w:rsidR="00322846" w:rsidRPr="0012340D" w:rsidRDefault="00322846" w:rsidP="00322846">
      <w:pPr>
        <w:pStyle w:val="Akapitzlist"/>
        <w:numPr>
          <w:ilvl w:val="1"/>
          <w:numId w:val="4"/>
        </w:numPr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 w:rsidRPr="0012340D">
        <w:rPr>
          <w:rFonts w:ascii="Arial" w:eastAsiaTheme="minorEastAsia" w:hAnsi="Arial" w:cs="Arial"/>
          <w:lang w:eastAsia="pl-PL"/>
        </w:rPr>
        <w:t xml:space="preserve">Przedmiotem zamówienia jest opracowanie przez Wykonawcę programu nauczania języka obcego </w:t>
      </w:r>
      <w:r w:rsidRPr="0012340D">
        <w:rPr>
          <w:rFonts w:ascii="Arial" w:eastAsia="Calibri" w:hAnsi="Arial" w:cs="Arial"/>
          <w:b/>
        </w:rPr>
        <w:t>w klasie wstępnej w oddziale dwujęzycznym/w szkole dwujęzycznej</w:t>
      </w:r>
      <w:r w:rsidRPr="0012340D">
        <w:rPr>
          <w:rFonts w:ascii="Arial" w:eastAsiaTheme="minorEastAsia" w:hAnsi="Arial" w:cs="Arial"/>
          <w:lang w:eastAsia="pl-PL"/>
        </w:rPr>
        <w:t xml:space="preserve"> w zakresie jednego z wybranych poniżej języków obcych:</w:t>
      </w:r>
    </w:p>
    <w:p w:rsidR="00322846" w:rsidRPr="0090069B" w:rsidRDefault="00322846" w:rsidP="00322846">
      <w:pPr>
        <w:pStyle w:val="Akapitzlist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 w:rsidRPr="0090069B">
        <w:rPr>
          <w:rFonts w:ascii="Arial" w:eastAsiaTheme="minorEastAsia" w:hAnsi="Arial" w:cs="Arial"/>
          <w:lang w:eastAsia="pl-PL"/>
        </w:rPr>
        <w:t>a) język angielski</w:t>
      </w:r>
    </w:p>
    <w:p w:rsidR="00322846" w:rsidRPr="0090069B" w:rsidRDefault="00322846" w:rsidP="00322846">
      <w:pPr>
        <w:pStyle w:val="Akapitzlist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 w:rsidRPr="0090069B">
        <w:rPr>
          <w:rFonts w:ascii="Arial" w:eastAsiaTheme="minorEastAsia" w:hAnsi="Arial" w:cs="Arial"/>
          <w:lang w:eastAsia="pl-PL"/>
        </w:rPr>
        <w:t>b) język niemiecki</w:t>
      </w:r>
    </w:p>
    <w:p w:rsidR="00322846" w:rsidRPr="0090069B" w:rsidRDefault="00322846" w:rsidP="00322846">
      <w:pPr>
        <w:pStyle w:val="Akapitzlist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 w:rsidRPr="0090069B">
        <w:rPr>
          <w:rFonts w:ascii="Arial" w:eastAsiaTheme="minorEastAsia" w:hAnsi="Arial" w:cs="Arial"/>
          <w:lang w:eastAsia="pl-PL"/>
        </w:rPr>
        <w:t>c) język francuski</w:t>
      </w:r>
    </w:p>
    <w:p w:rsidR="00322846" w:rsidRPr="0090069B" w:rsidRDefault="00322846" w:rsidP="00322846">
      <w:pPr>
        <w:pStyle w:val="Akapitzlist"/>
        <w:spacing w:after="0" w:line="280" w:lineRule="atLeast"/>
        <w:jc w:val="both"/>
        <w:rPr>
          <w:rFonts w:ascii="Arial" w:hAnsi="Arial" w:cs="Arial"/>
          <w:b/>
          <w:color w:val="000000" w:themeColor="text1"/>
        </w:rPr>
      </w:pPr>
      <w:r w:rsidRPr="0090069B">
        <w:rPr>
          <w:rFonts w:ascii="Arial" w:eastAsiaTheme="minorEastAsia" w:hAnsi="Arial" w:cs="Arial"/>
          <w:lang w:eastAsia="pl-PL"/>
        </w:rPr>
        <w:t>d) język hiszpański</w:t>
      </w:r>
    </w:p>
    <w:p w:rsidR="00322846" w:rsidRPr="0090069B" w:rsidRDefault="00322846" w:rsidP="00322846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0" w:line="280" w:lineRule="atLeast"/>
        <w:jc w:val="both"/>
        <w:rPr>
          <w:rFonts w:ascii="Arial" w:eastAsiaTheme="minorEastAsia" w:hAnsi="Arial" w:cs="Arial"/>
          <w:lang w:eastAsia="pl-PL"/>
        </w:rPr>
      </w:pPr>
      <w:r w:rsidRPr="0090069B">
        <w:rPr>
          <w:rFonts w:ascii="Arial" w:eastAsiaTheme="minorEastAsia" w:hAnsi="Arial" w:cs="Arial"/>
          <w:lang w:eastAsia="pl-PL"/>
        </w:rPr>
        <w:t>Wykonawcy mogą składać oferty na ww. usługę w zakresie wybranego języka obcego wymienionego w punktach</w:t>
      </w:r>
      <w:r w:rsidRPr="0090069B">
        <w:rPr>
          <w:rFonts w:ascii="Arial" w:eastAsiaTheme="minorEastAsia" w:hAnsi="Arial" w:cs="Arial"/>
          <w:b/>
          <w:lang w:eastAsia="pl-PL"/>
        </w:rPr>
        <w:t xml:space="preserve"> a , b , c lub d </w:t>
      </w:r>
      <w:r w:rsidRPr="0090069B">
        <w:rPr>
          <w:rFonts w:ascii="Arial" w:eastAsiaTheme="minorEastAsia" w:hAnsi="Arial" w:cs="Arial"/>
          <w:lang w:eastAsia="pl-PL"/>
        </w:rPr>
        <w:t>bądź oferty na usługę dotyczącą więcej niż jednego języka, z zastrzeżeniem</w:t>
      </w:r>
      <w:r w:rsidR="00DE2490">
        <w:rPr>
          <w:rFonts w:ascii="Arial" w:eastAsiaTheme="minorEastAsia" w:hAnsi="Arial" w:cs="Arial"/>
          <w:lang w:eastAsia="pl-PL"/>
        </w:rPr>
        <w:t>,</w:t>
      </w:r>
      <w:r w:rsidRPr="0090069B">
        <w:rPr>
          <w:rFonts w:ascii="Arial" w:eastAsiaTheme="minorEastAsia" w:hAnsi="Arial" w:cs="Arial"/>
          <w:lang w:eastAsia="pl-PL"/>
        </w:rPr>
        <w:t xml:space="preserve"> że złożą odrębne oferty na wybrany język obcy. </w:t>
      </w:r>
    </w:p>
    <w:p w:rsidR="00322846" w:rsidRDefault="00322846" w:rsidP="00322846">
      <w:pPr>
        <w:pStyle w:val="Style10"/>
        <w:numPr>
          <w:ilvl w:val="1"/>
          <w:numId w:val="4"/>
        </w:numPr>
        <w:tabs>
          <w:tab w:val="left" w:pos="1008"/>
          <w:tab w:val="left" w:leader="dot" w:pos="7070"/>
          <w:tab w:val="left" w:pos="7243"/>
        </w:tabs>
        <w:spacing w:line="280" w:lineRule="atLeast"/>
        <w:jc w:val="both"/>
        <w:rPr>
          <w:sz w:val="22"/>
          <w:szCs w:val="22"/>
        </w:rPr>
      </w:pPr>
      <w:r w:rsidRPr="0012340D">
        <w:rPr>
          <w:sz w:val="22"/>
          <w:szCs w:val="22"/>
        </w:rPr>
        <w:t>Wymagania formalne w zakresie opracowania przedmiotu zamówienia</w:t>
      </w:r>
    </w:p>
    <w:p w:rsidR="00322846" w:rsidRPr="0012340D" w:rsidRDefault="00322846" w:rsidP="00322846">
      <w:pPr>
        <w:pStyle w:val="Style10"/>
        <w:numPr>
          <w:ilvl w:val="0"/>
          <w:numId w:val="5"/>
        </w:numPr>
        <w:tabs>
          <w:tab w:val="left" w:pos="1008"/>
          <w:tab w:val="left" w:leader="dot" w:pos="7070"/>
          <w:tab w:val="left" w:pos="7243"/>
        </w:tabs>
        <w:spacing w:line="280" w:lineRule="atLeast"/>
        <w:jc w:val="both"/>
        <w:rPr>
          <w:sz w:val="22"/>
          <w:szCs w:val="22"/>
        </w:rPr>
      </w:pPr>
      <w:r w:rsidRPr="0012340D">
        <w:rPr>
          <w:sz w:val="22"/>
          <w:szCs w:val="22"/>
        </w:rPr>
        <w:t>Program nauczania dla każdej części zamówien</w:t>
      </w:r>
      <w:r>
        <w:rPr>
          <w:sz w:val="22"/>
          <w:szCs w:val="22"/>
        </w:rPr>
        <w:t>ia winien obejmować od minimum 6</w:t>
      </w:r>
      <w:r w:rsidRPr="0012340D">
        <w:rPr>
          <w:sz w:val="22"/>
          <w:szCs w:val="22"/>
        </w:rPr>
        <w:t>0 stron do maksymalnie 70 stron formatu A4.</w:t>
      </w:r>
    </w:p>
    <w:p w:rsidR="00322846" w:rsidRPr="0012340D" w:rsidRDefault="00322846" w:rsidP="00322846">
      <w:pPr>
        <w:pStyle w:val="Akapitzlist"/>
        <w:numPr>
          <w:ilvl w:val="0"/>
          <w:numId w:val="5"/>
        </w:numPr>
        <w:rPr>
          <w:rFonts w:ascii="Arial" w:eastAsiaTheme="minorEastAsia" w:hAnsi="Arial" w:cs="Arial"/>
          <w:lang w:eastAsia="pl-PL"/>
        </w:rPr>
      </w:pPr>
      <w:r w:rsidRPr="0012340D">
        <w:rPr>
          <w:rFonts w:ascii="Arial" w:eastAsiaTheme="minorEastAsia" w:hAnsi="Arial" w:cs="Arial"/>
          <w:lang w:eastAsia="pl-PL"/>
        </w:rPr>
        <w:t xml:space="preserve">Program nauczania dla każdej części zamówienia należy opracować w formie wyłącznie opisowej w układzie pionowym, minimum 1800 znaków ze spacjami na stronę, czcionką Arial 11, interlinia - 1,5, wyjustowanie dokumentów winno być jednostronne do lewej strony, marginesy (dolny, górny, prawy, lewy) po 2,5 cm. Program winien być ponumerowany począwszy od strony 1 (bez strony tytułowej). Zamawiający wymaga, aby program nauczania zawierał spis treści, oraz bibliografię sporządzoną w stylu harwardzkim. Zamawiający zastrzega, że do programów nauczania nie należy załączać kart pracy, ilustracji, filmów i innych zasobów multimedialnych. </w:t>
      </w:r>
      <w:r>
        <w:rPr>
          <w:rFonts w:ascii="Arial" w:eastAsiaTheme="minorEastAsia" w:hAnsi="Arial" w:cs="Arial"/>
          <w:lang w:eastAsia="pl-PL"/>
        </w:rPr>
        <w:t>N</w:t>
      </w:r>
      <w:r w:rsidRPr="0012340D">
        <w:rPr>
          <w:rFonts w:ascii="Arial" w:eastAsiaTheme="minorEastAsia" w:hAnsi="Arial" w:cs="Arial"/>
          <w:lang w:eastAsia="pl-PL"/>
        </w:rPr>
        <w:t>ie preferuje się także układu tabelarycznego.</w:t>
      </w:r>
    </w:p>
    <w:p w:rsidR="00322846" w:rsidRPr="00B35205" w:rsidRDefault="00322846" w:rsidP="00322846">
      <w:pPr>
        <w:numPr>
          <w:ilvl w:val="0"/>
          <w:numId w:val="5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B35205">
        <w:rPr>
          <w:rFonts w:ascii="Arial" w:eastAsia="Calibri" w:hAnsi="Arial" w:cs="Arial"/>
        </w:rPr>
        <w:t>Przedmiot zamówienia nie może naruszać praw autorskich stron trzecich tak w zakresie merytorycznym, jak i wykorzystanych narzędzi do jego opracowania.</w:t>
      </w:r>
    </w:p>
    <w:p w:rsidR="00322846" w:rsidRDefault="00322846" w:rsidP="00322846">
      <w:pPr>
        <w:pStyle w:val="Akapitzlist"/>
        <w:numPr>
          <w:ilvl w:val="1"/>
          <w:numId w:val="3"/>
        </w:numPr>
        <w:spacing w:after="0" w:line="280" w:lineRule="atLeast"/>
        <w:jc w:val="both"/>
        <w:rPr>
          <w:rFonts w:ascii="Arial" w:hAnsi="Arial" w:cs="Arial"/>
          <w:color w:val="000000" w:themeColor="text1"/>
        </w:rPr>
      </w:pPr>
      <w:r w:rsidRPr="00014F89">
        <w:rPr>
          <w:rFonts w:ascii="Arial" w:hAnsi="Arial" w:cs="Arial"/>
          <w:color w:val="000000" w:themeColor="text1"/>
        </w:rPr>
        <w:t xml:space="preserve">Termin i zakres czasowy realizacji przedmiotu zamówienia: </w:t>
      </w:r>
    </w:p>
    <w:p w:rsidR="00322846" w:rsidRPr="00014F89" w:rsidRDefault="00322846" w:rsidP="00322846">
      <w:pPr>
        <w:pStyle w:val="Akapitzlist"/>
        <w:spacing w:after="0" w:line="280" w:lineRule="atLeast"/>
        <w:ind w:left="786"/>
        <w:jc w:val="both"/>
        <w:rPr>
          <w:rFonts w:ascii="Arial" w:hAnsi="Arial" w:cs="Arial"/>
          <w:color w:val="000000" w:themeColor="text1"/>
        </w:rPr>
      </w:pPr>
      <w:r w:rsidRPr="00014F89">
        <w:rPr>
          <w:rFonts w:ascii="Arial" w:eastAsia="Calibri" w:hAnsi="Arial" w:cs="Arial"/>
        </w:rPr>
        <w:t xml:space="preserve">Przedmiot zamówienia będzie wykonywany w terminie od dnia zawarcia umowy </w:t>
      </w:r>
      <w:r w:rsidRPr="005244F7">
        <w:rPr>
          <w:rFonts w:ascii="Arial" w:eastAsia="Calibri" w:hAnsi="Arial" w:cs="Arial"/>
        </w:rPr>
        <w:t>do 12 grudnia 2019 r</w:t>
      </w:r>
      <w:r w:rsidRPr="00DE2D4B">
        <w:rPr>
          <w:rFonts w:ascii="Arial" w:eastAsia="Calibri" w:hAnsi="Arial" w:cs="Arial"/>
        </w:rPr>
        <w:t>, tj. do dnia akceptacji i odbioru Przedmiotu Zamówienia.</w:t>
      </w:r>
    </w:p>
    <w:p w:rsidR="00322846" w:rsidRPr="0090069B" w:rsidRDefault="00322846" w:rsidP="00322846">
      <w:pPr>
        <w:spacing w:after="0" w:line="280" w:lineRule="atLeast"/>
        <w:contextualSpacing/>
        <w:jc w:val="both"/>
        <w:rPr>
          <w:rFonts w:ascii="Arial" w:eastAsiaTheme="minorEastAsia" w:hAnsi="Arial" w:cs="Arial"/>
          <w:lang w:eastAsia="pl-PL"/>
        </w:rPr>
      </w:pPr>
      <w:r w:rsidRPr="0090069B">
        <w:rPr>
          <w:rFonts w:ascii="Arial" w:eastAsiaTheme="minorEastAsia" w:hAnsi="Arial" w:cs="Arial"/>
          <w:lang w:eastAsia="pl-PL"/>
        </w:rPr>
        <w:t xml:space="preserve">Zamawiający przewiduje świadczenie usługi poza siedzibą Zamawiającego. Zamawiający dopuszcza możliwość organizacji 1 spotkania w siedzibie Zamawiającego. Zamawiający nie pokrywa kosztów dojazdu do siedziby Zamawiającego. </w:t>
      </w:r>
    </w:p>
    <w:p w:rsidR="00322846" w:rsidRPr="00014F89" w:rsidRDefault="00322846" w:rsidP="00322846">
      <w:pPr>
        <w:pStyle w:val="Akapitzlist"/>
        <w:numPr>
          <w:ilvl w:val="0"/>
          <w:numId w:val="3"/>
        </w:numPr>
        <w:spacing w:after="120" w:line="280" w:lineRule="atLeast"/>
        <w:jc w:val="both"/>
        <w:rPr>
          <w:rFonts w:ascii="Arial" w:eastAsia="Calibri" w:hAnsi="Arial" w:cs="Arial"/>
          <w:b/>
        </w:rPr>
      </w:pPr>
      <w:r w:rsidRPr="00014F89">
        <w:rPr>
          <w:rFonts w:ascii="Arial" w:eastAsia="Calibri" w:hAnsi="Arial" w:cs="Arial"/>
          <w:b/>
        </w:rPr>
        <w:t>Wymagania merytoryczne w zakresie opracowania przedmiotu zamówienia</w:t>
      </w:r>
    </w:p>
    <w:p w:rsidR="00322846" w:rsidRPr="001E09A9" w:rsidRDefault="00322846" w:rsidP="001E09A9">
      <w:pPr>
        <w:pStyle w:val="Akapitzlist"/>
        <w:numPr>
          <w:ilvl w:val="1"/>
          <w:numId w:val="15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1E09A9">
        <w:rPr>
          <w:rFonts w:ascii="Arial" w:eastAsia="Calibri" w:hAnsi="Arial" w:cs="Arial"/>
        </w:rPr>
        <w:t>Wykonawca realizujący przedmiot zamówienia obowiązany jest do zapoznania się i stosowania przepisów prawa krajowego niezbędnych przy opracowaniu przedmiotu zamówienia, do których należą w szczególności:</w:t>
      </w:r>
    </w:p>
    <w:p w:rsidR="00322846" w:rsidRDefault="00322846" w:rsidP="00322846">
      <w:pPr>
        <w:pStyle w:val="Akapitzlist"/>
        <w:numPr>
          <w:ilvl w:val="1"/>
          <w:numId w:val="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  <w:i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014F89">
        <w:rPr>
          <w:rFonts w:ascii="Arial" w:eastAsia="Calibri" w:hAnsi="Arial" w:cs="Arial"/>
        </w:rPr>
        <w:t xml:space="preserve"> (Dz.U. 2017 r. poz.356);</w:t>
      </w:r>
    </w:p>
    <w:p w:rsidR="00322846" w:rsidRDefault="00322846" w:rsidP="00322846">
      <w:pPr>
        <w:pStyle w:val="Akapitzlist"/>
        <w:numPr>
          <w:ilvl w:val="1"/>
          <w:numId w:val="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  <w:i/>
        </w:rPr>
        <w:t>Rozporządzenie Ministra Edukacji Narodowej z dnia 1 sierpnia 2017r. w sprawie szczegółowych kwalifikacji wymaganych od nauczycieli</w:t>
      </w:r>
      <w:r w:rsidRPr="00014F89">
        <w:rPr>
          <w:rFonts w:ascii="Arial" w:eastAsia="Calibri" w:hAnsi="Arial" w:cs="Arial"/>
        </w:rPr>
        <w:t xml:space="preserve"> (Dz.U. 2017 poz. 1575);</w:t>
      </w:r>
    </w:p>
    <w:p w:rsidR="00322846" w:rsidRDefault="00322846" w:rsidP="00322846">
      <w:pPr>
        <w:pStyle w:val="Akapitzlist"/>
        <w:numPr>
          <w:ilvl w:val="1"/>
          <w:numId w:val="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  <w:i/>
        </w:rPr>
        <w:lastRenderedPageBreak/>
        <w:t>Rozporządzenie Ministra Edukacji Narodowej z dnia 3 kwietnia 2019r. w sprawie ramowych planów nauczania dla publicznych szkół</w:t>
      </w:r>
      <w:r w:rsidRPr="00014F89">
        <w:rPr>
          <w:rFonts w:ascii="Arial" w:eastAsia="Calibri" w:hAnsi="Arial" w:cs="Arial"/>
        </w:rPr>
        <w:t xml:space="preserve"> (Dz.U. 2019 poz. 639);</w:t>
      </w:r>
    </w:p>
    <w:p w:rsidR="00322846" w:rsidRDefault="00322846" w:rsidP="00322846">
      <w:pPr>
        <w:pStyle w:val="Akapitzlist"/>
        <w:numPr>
          <w:ilvl w:val="1"/>
          <w:numId w:val="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  <w:i/>
        </w:rPr>
        <w:t>Rozporządzenie Ministra Edukacji Narodowej z dnia 9 sierpnia 2017 r. w sprawie zasad organizacji i udzielania pomocy psychologiczno-pedagogicznej w publicznych przedszkolach, szkołach i placówkach</w:t>
      </w:r>
      <w:r w:rsidRPr="00014F89">
        <w:rPr>
          <w:rFonts w:ascii="Arial" w:eastAsia="Calibri" w:hAnsi="Arial" w:cs="Arial"/>
        </w:rPr>
        <w:t xml:space="preserve"> (Dz.U. z dnia 25 sierpnia 2017 r. poz. 1591; D</w:t>
      </w:r>
      <w:r w:rsidR="00DE2490">
        <w:rPr>
          <w:rFonts w:ascii="Arial" w:eastAsia="Calibri" w:hAnsi="Arial" w:cs="Arial"/>
        </w:rPr>
        <w:t>z.U. z dnia 20 lutego 2019 roku</w:t>
      </w:r>
      <w:r w:rsidRPr="00014F89">
        <w:rPr>
          <w:rFonts w:ascii="Arial" w:eastAsia="Calibri" w:hAnsi="Arial" w:cs="Arial"/>
        </w:rPr>
        <w:t xml:space="preserve"> poz. 323);</w:t>
      </w:r>
    </w:p>
    <w:p w:rsidR="00322846" w:rsidRDefault="00322846" w:rsidP="00322846">
      <w:pPr>
        <w:pStyle w:val="Akapitzlist"/>
        <w:numPr>
          <w:ilvl w:val="1"/>
          <w:numId w:val="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  <w:i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  <w:r w:rsidRPr="00014F89">
        <w:rPr>
          <w:rFonts w:ascii="Arial" w:eastAsia="Calibri" w:hAnsi="Arial" w:cs="Arial"/>
        </w:rPr>
        <w:t xml:space="preserve"> (Dz. U. 2018 r. poz. 996);</w:t>
      </w:r>
    </w:p>
    <w:p w:rsidR="00322846" w:rsidRDefault="00322846" w:rsidP="00322846">
      <w:pPr>
        <w:pStyle w:val="Akapitzlist"/>
        <w:numPr>
          <w:ilvl w:val="1"/>
          <w:numId w:val="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  <w:i/>
        </w:rPr>
        <w:t>Zalecenia Rady Unii Europejskiej z dnia 22 maja 2018 roku w sprawie kompetencji kluczowych w procesie uczenia się przez całe życie</w:t>
      </w:r>
      <w:r w:rsidRPr="00014F89">
        <w:rPr>
          <w:rFonts w:ascii="Arial" w:eastAsia="Calibri" w:hAnsi="Arial" w:cs="Arial"/>
        </w:rPr>
        <w:t xml:space="preserve"> Dziennik Urzędowy Unii Europejskiej C189 z dnia 4 czerwca 2018 r. (wyd. polskie);</w:t>
      </w:r>
    </w:p>
    <w:p w:rsidR="00322846" w:rsidRPr="00014F89" w:rsidRDefault="00322846" w:rsidP="00322846">
      <w:pPr>
        <w:pStyle w:val="Akapitzlist"/>
        <w:numPr>
          <w:ilvl w:val="1"/>
          <w:numId w:val="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  <w:i/>
        </w:rPr>
        <w:t>Rozporządzenie Ministra Edukacji Narodowej z dnia 30 stycznia 2018 roku w sprawie podstawy programowej kształcenia ogólnego dla liceum ogólnokształcącego, technikum oraz branżowej szkoły II stopnia</w:t>
      </w:r>
      <w:r w:rsidRPr="00014F89">
        <w:rPr>
          <w:rFonts w:ascii="Arial" w:eastAsia="Calibri" w:hAnsi="Arial" w:cs="Arial"/>
        </w:rPr>
        <w:t xml:space="preserve"> (Dz.U. 2018 r., poz.467).</w:t>
      </w:r>
    </w:p>
    <w:p w:rsidR="00322846" w:rsidRPr="001E09A9" w:rsidRDefault="00322846" w:rsidP="001E09A9">
      <w:pPr>
        <w:pStyle w:val="Akapitzlist"/>
        <w:numPr>
          <w:ilvl w:val="1"/>
          <w:numId w:val="15"/>
        </w:numPr>
        <w:tabs>
          <w:tab w:val="left" w:pos="284"/>
        </w:tabs>
        <w:spacing w:after="120" w:line="280" w:lineRule="atLeast"/>
        <w:jc w:val="both"/>
        <w:rPr>
          <w:rFonts w:ascii="Arial" w:eastAsia="Calibri" w:hAnsi="Arial" w:cs="Arial"/>
        </w:rPr>
      </w:pPr>
      <w:r w:rsidRPr="001E09A9">
        <w:rPr>
          <w:rFonts w:ascii="Arial" w:eastAsia="Calibri" w:hAnsi="Arial" w:cs="Arial"/>
        </w:rPr>
        <w:t xml:space="preserve">Program nauczania winien być w pełni zgodny z podstawą programową, w szczególności w obszarze nauczania języków obcych, spójny pod względem merytorycznym i dydaktycznym oraz winien zapewniać realizację celów ogólnych i szczegółowych umożliwiających kontynuację nauki w klasie/szkole dwujęzycznej z językiem obcym, do którego opracowany jest program . Powinien również </w:t>
      </w:r>
      <w:r w:rsidRPr="001E09A9">
        <w:rPr>
          <w:rFonts w:ascii="Arial" w:eastAsia="Times New Roman" w:hAnsi="Arial" w:cs="Arial"/>
          <w:lang w:eastAsia="pl-PL"/>
        </w:rPr>
        <w:t>cechować się funkcjonalnością tj. być możliwy do wdrożenia w każdej placówce oraz powinien być pozbawiony barier (np.: finansowych, organizacyjnych, technologicznych) uniemożliwiających adaptację programu w danej placówce.</w:t>
      </w:r>
    </w:p>
    <w:p w:rsidR="00322846" w:rsidRDefault="00322846" w:rsidP="001E09A9">
      <w:pPr>
        <w:pStyle w:val="Akapitzlist"/>
        <w:numPr>
          <w:ilvl w:val="1"/>
          <w:numId w:val="15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</w:rPr>
        <w:t>Zamawiający wymaga, by program nauczania uwzględniał:</w:t>
      </w:r>
    </w:p>
    <w:p w:rsidR="00322846" w:rsidRDefault="00322846" w:rsidP="00322846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</w:rPr>
        <w:t>propozycje innowacyjnych i/lub nowatorskich rozwiązań dydaktycznych oraz metodycznych, które umożliwią uczniom kontynuowanie nauki w systemie kształcenia dwujęzycznego,</w:t>
      </w:r>
    </w:p>
    <w:p w:rsidR="00322846" w:rsidRDefault="00322846" w:rsidP="00322846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</w:rPr>
        <w:t xml:space="preserve">propozycje praktycznego i/lub eksperymentalnego wykorzystania wiedzy, </w:t>
      </w:r>
    </w:p>
    <w:p w:rsidR="00322846" w:rsidRDefault="00322846" w:rsidP="00322846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</w:rPr>
        <w:t xml:space="preserve">kształtowanie i rozwój kompetencji kluczowych uczniów, o których mowa w </w:t>
      </w:r>
      <w:r w:rsidRPr="00014F89">
        <w:rPr>
          <w:rFonts w:ascii="Arial" w:eastAsia="Calibri" w:hAnsi="Arial" w:cs="Arial"/>
          <w:i/>
        </w:rPr>
        <w:t>Zaleceniach Rady Unii Europejskiej z dnia 22 maja 2018 roku w sprawie kompetencji kluczowych w procesie uczenia się przez całe życie</w:t>
      </w:r>
      <w:r w:rsidRPr="00014F89">
        <w:rPr>
          <w:rFonts w:ascii="Arial" w:eastAsia="Calibri" w:hAnsi="Arial" w:cs="Arial"/>
        </w:rPr>
        <w:t xml:space="preserve"> Dziennik Urzędowy Unii Europejskiej C189 z dnia 4 czerwca 2018 r. (wyd. polskie),</w:t>
      </w:r>
    </w:p>
    <w:p w:rsidR="00322846" w:rsidRDefault="00322846" w:rsidP="00322846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</w:rPr>
        <w:t>koncepcję projektowania uniwersalnego w zakresie edukacji włączającej oraz indywidualne potrzeby edukacyjne uczniów w zakresie</w:t>
      </w:r>
      <w:r w:rsidRPr="00014F89">
        <w:rPr>
          <w:rFonts w:ascii="Arial" w:eastAsia="Calibri" w:hAnsi="Arial" w:cs="Arial"/>
          <w:lang w:eastAsia="pl-PL"/>
        </w:rPr>
        <w:t xml:space="preserve"> tworzenia </w:t>
      </w:r>
      <w:r w:rsidRPr="00014F89">
        <w:rPr>
          <w:rFonts w:ascii="Arial" w:eastAsia="Times New Roman" w:hAnsi="Arial" w:cs="Arial"/>
          <w:lang w:eastAsia="pl-PL"/>
        </w:rPr>
        <w:t xml:space="preserve">warunków edukacyjnych dla uczniów ze specjalnymi potrzebami edukacyjnymi (SPE), </w:t>
      </w:r>
      <w:r w:rsidRPr="00014F89">
        <w:rPr>
          <w:rFonts w:ascii="Arial" w:eastAsia="Times New Roman" w:hAnsi="Arial" w:cs="Arial"/>
          <w:bCs/>
          <w:lang w:eastAsia="pl-PL"/>
        </w:rPr>
        <w:t>(przykładowo</w:t>
      </w:r>
      <w:r w:rsidRPr="00014F89">
        <w:rPr>
          <w:rFonts w:ascii="Arial" w:eastAsia="Times New Roman" w:hAnsi="Arial" w:cs="Arial"/>
          <w:lang w:eastAsia="pl-PL"/>
        </w:rPr>
        <w:t xml:space="preserve"> w ramach: organizacji przestrzeni edukacyjnej, dostosowania wymagań edukacyjnych, rozpoznawania i  wykorzystania potencjału ucznia, form aktywności ucznia)</w:t>
      </w:r>
      <w:r w:rsidRPr="00014F89">
        <w:rPr>
          <w:rFonts w:ascii="Arial" w:eastAsia="Calibri" w:hAnsi="Arial" w:cs="Arial"/>
        </w:rPr>
        <w:t>,</w:t>
      </w:r>
    </w:p>
    <w:p w:rsidR="00322846" w:rsidRDefault="00322846" w:rsidP="00322846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</w:rPr>
        <w:t>zindywidualizowane podejście pod względem metodyki pracy z uczniami,</w:t>
      </w:r>
    </w:p>
    <w:p w:rsidR="00322846" w:rsidRDefault="00322846" w:rsidP="00322846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</w:rPr>
        <w:t>łączenie treści międzyprzedmiotowych, nadając</w:t>
      </w:r>
      <w:r w:rsidR="001E09A9">
        <w:rPr>
          <w:rFonts w:ascii="Arial" w:eastAsia="Calibri" w:hAnsi="Arial" w:cs="Arial"/>
        </w:rPr>
        <w:t>ych</w:t>
      </w:r>
      <w:r w:rsidRPr="00014F89">
        <w:rPr>
          <w:rFonts w:ascii="Arial" w:eastAsia="Calibri" w:hAnsi="Arial" w:cs="Arial"/>
        </w:rPr>
        <w:t xml:space="preserve"> programowi charakter interdyscyplinarny,</w:t>
      </w:r>
    </w:p>
    <w:p w:rsidR="00322846" w:rsidRDefault="00322846" w:rsidP="00322846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</w:rPr>
        <w:t>propozycje wykorzystania narzędzi ICT,</w:t>
      </w:r>
    </w:p>
    <w:p w:rsidR="00322846" w:rsidRPr="00014F89" w:rsidRDefault="00322846" w:rsidP="00322846">
      <w:pPr>
        <w:pStyle w:val="Akapitzlist"/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014F89">
        <w:rPr>
          <w:rFonts w:ascii="Arial" w:eastAsia="Calibri" w:hAnsi="Arial" w:cs="Arial"/>
        </w:rPr>
        <w:t>sposoby ewaluacji programu nauczania.</w:t>
      </w:r>
    </w:p>
    <w:p w:rsidR="00322846" w:rsidRPr="00AA3569" w:rsidRDefault="00322846" w:rsidP="001E09A9">
      <w:pPr>
        <w:numPr>
          <w:ilvl w:val="0"/>
          <w:numId w:val="15"/>
        </w:numPr>
        <w:spacing w:after="120" w:line="280" w:lineRule="atLeast"/>
        <w:ind w:left="284" w:hanging="284"/>
        <w:jc w:val="both"/>
        <w:rPr>
          <w:rFonts w:ascii="Arial" w:eastAsia="Calibri" w:hAnsi="Arial" w:cs="Arial"/>
          <w:b/>
        </w:rPr>
      </w:pPr>
      <w:r w:rsidRPr="00AA3569">
        <w:rPr>
          <w:rFonts w:ascii="Arial" w:eastAsia="Calibri" w:hAnsi="Arial" w:cs="Arial"/>
          <w:b/>
        </w:rPr>
        <w:t xml:space="preserve">Program nauczania winień zawierać: 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850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lastRenderedPageBreak/>
        <w:t>W</w:t>
      </w:r>
      <w:r w:rsidRPr="00C5618D">
        <w:rPr>
          <w:rFonts w:ascii="Arial" w:eastAsia="Calibri" w:hAnsi="Arial" w:cs="Arial"/>
          <w:b/>
        </w:rPr>
        <w:t>stęp zawierający:</w:t>
      </w:r>
      <w:r w:rsidRPr="00C5618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szczegółowe informacje na temat </w:t>
      </w:r>
      <w:r w:rsidRPr="00C5618D">
        <w:rPr>
          <w:rFonts w:ascii="Arial" w:eastAsia="Calibri" w:hAnsi="Arial" w:cs="Arial"/>
        </w:rPr>
        <w:t>języka, etapu eduk</w:t>
      </w:r>
      <w:r>
        <w:rPr>
          <w:rFonts w:ascii="Arial" w:eastAsia="Calibri" w:hAnsi="Arial" w:cs="Arial"/>
        </w:rPr>
        <w:t xml:space="preserve">acyjnego, typu szkoły, adresata, </w:t>
      </w:r>
      <w:r w:rsidR="001E09A9">
        <w:rPr>
          <w:rFonts w:ascii="Arial" w:eastAsia="Calibri" w:hAnsi="Arial" w:cs="Arial"/>
        </w:rPr>
        <w:t xml:space="preserve">odniesień do poziomu języka według ESOKJ, </w:t>
      </w:r>
      <w:r>
        <w:rPr>
          <w:rFonts w:ascii="Arial" w:eastAsia="Calibri" w:hAnsi="Arial" w:cs="Arial"/>
        </w:rPr>
        <w:t xml:space="preserve">liczby godzin dydaktycznych, </w:t>
      </w:r>
      <w:proofErr w:type="spellStart"/>
      <w:r>
        <w:rPr>
          <w:rFonts w:ascii="Arial" w:eastAsia="Calibri" w:hAnsi="Arial" w:cs="Arial"/>
        </w:rPr>
        <w:t>itp</w:t>
      </w:r>
      <w:proofErr w:type="spellEnd"/>
      <w:r>
        <w:rPr>
          <w:rFonts w:ascii="Arial" w:eastAsia="Calibri" w:hAnsi="Arial" w:cs="Arial"/>
        </w:rPr>
        <w:t>,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850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  <w:b/>
        </w:rPr>
        <w:t>Ogólną charakterystykę programu</w:t>
      </w:r>
      <w:r w:rsidRPr="00C5618D">
        <w:rPr>
          <w:rFonts w:ascii="Arial" w:eastAsia="Calibri" w:hAnsi="Arial" w:cs="Arial"/>
        </w:rPr>
        <w:t xml:space="preserve"> obejmującą:</w:t>
      </w:r>
    </w:p>
    <w:p w:rsidR="00322846" w:rsidRDefault="00322846" w:rsidP="00322846">
      <w:pPr>
        <w:pStyle w:val="Akapitzlist"/>
        <w:numPr>
          <w:ilvl w:val="0"/>
          <w:numId w:val="9"/>
        </w:numPr>
        <w:spacing w:after="120" w:line="280" w:lineRule="atLeast"/>
        <w:ind w:left="1701" w:hanging="436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założenia teoretyczno-naukowe, na których oparty będzie program (zgodne z ogólnie przyjętym podejściem do procesu nauczania i poprawne pod względem merytorycznym i dydaktycznym) wraz z uzasadnieniem wyboru teorii naukowej/naukowych,</w:t>
      </w:r>
    </w:p>
    <w:p w:rsidR="00322846" w:rsidRDefault="00322846" w:rsidP="00322846">
      <w:pPr>
        <w:pStyle w:val="Akapitzlist"/>
        <w:numPr>
          <w:ilvl w:val="0"/>
          <w:numId w:val="9"/>
        </w:numPr>
        <w:spacing w:after="120" w:line="280" w:lineRule="atLeast"/>
        <w:ind w:left="1701" w:hanging="436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interdyscyplinarność obejmującą zintegrowane treści międzyprzedmiotowe, wspierające rozwój kompetencji kluczowych oraz rozwijanie umiejętności ponadprzedmiotowych/uniwersalnych ucznia (np.: umiejętność kreatywnego rozwiązywania problemów, pracy w zespole, itp.:),</w:t>
      </w:r>
    </w:p>
    <w:p w:rsidR="00322846" w:rsidRPr="00C5618D" w:rsidRDefault="00322846" w:rsidP="00322846">
      <w:pPr>
        <w:pStyle w:val="Akapitzlist"/>
        <w:numPr>
          <w:ilvl w:val="0"/>
          <w:numId w:val="9"/>
        </w:numPr>
        <w:spacing w:after="120" w:line="280" w:lineRule="atLeast"/>
        <w:ind w:left="1701" w:hanging="436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 xml:space="preserve">zalecenia MEN w zakresie edukacji włączającej, zgodnie z </w:t>
      </w:r>
      <w:r w:rsidRPr="00C5618D">
        <w:rPr>
          <w:rFonts w:ascii="Arial" w:eastAsia="Calibri" w:hAnsi="Arial" w:cs="Arial"/>
          <w:i/>
        </w:rPr>
        <w:t>Rozporządzenie MEN z dnia 9 sierpnia 2017 r. w sprawie warunków organizowania kształcenia, wychowania i opieki dla dzieci i młodzieży niepełnosprawnych, niedostosowanych społecznie i zagrożonych niedostosowaniem społecznym</w:t>
      </w:r>
      <w:r w:rsidRPr="00C5618D">
        <w:rPr>
          <w:rFonts w:ascii="Arial" w:eastAsia="Calibri" w:hAnsi="Arial" w:cs="Arial"/>
        </w:rPr>
        <w:t xml:space="preserve"> (Dz.U. z dnia 24 sierpnia 2017 r., poz.1578) ) oraz z </w:t>
      </w:r>
      <w:r w:rsidRPr="00C5618D">
        <w:rPr>
          <w:rFonts w:ascii="Arial" w:eastAsia="Calibri" w:hAnsi="Arial" w:cs="Arial"/>
          <w:i/>
        </w:rPr>
        <w:t>Rozporządzeniem MEN z dnia 9 sierpnia 2017 roku w sprawie zasad udzielania i organizacji pomocy psychologicznej</w:t>
      </w:r>
      <w:r w:rsidRPr="00C5618D">
        <w:rPr>
          <w:rFonts w:ascii="Arial" w:eastAsia="Calibri" w:hAnsi="Arial" w:cs="Arial"/>
        </w:rPr>
        <w:t xml:space="preserve"> (Dz. U 2017, poz. 1591). </w:t>
      </w:r>
    </w:p>
    <w:p w:rsidR="00322846" w:rsidRPr="00DE2D4B" w:rsidRDefault="00322846" w:rsidP="00322846">
      <w:pPr>
        <w:spacing w:after="120" w:line="280" w:lineRule="atLeast"/>
        <w:jc w:val="both"/>
        <w:rPr>
          <w:rFonts w:ascii="Arial" w:eastAsia="Calibri" w:hAnsi="Arial" w:cs="Arial"/>
        </w:rPr>
      </w:pPr>
      <w:r w:rsidRPr="00DE2D4B">
        <w:rPr>
          <w:rFonts w:ascii="Arial" w:eastAsia="Calibri" w:hAnsi="Arial" w:cs="Arial"/>
        </w:rPr>
        <w:t>Powyższe zalecenia należy traktować jako ogólne wskazówki dla nauczyciela realizującego program nauczania pod kątem konieczności dostosowania</w:t>
      </w:r>
      <w:r w:rsidRPr="00DE2D4B">
        <w:rPr>
          <w:rFonts w:ascii="Arial" w:eastAsia="Times New Roman" w:hAnsi="Arial" w:cs="Arial"/>
          <w:lang w:eastAsia="pl-PL"/>
        </w:rPr>
        <w:t xml:space="preserve"> </w:t>
      </w:r>
      <w:r w:rsidRPr="00DE2D4B">
        <w:rPr>
          <w:rFonts w:ascii="Arial" w:eastAsia="Calibri" w:hAnsi="Arial" w:cs="Arial"/>
        </w:rPr>
        <w:t>celów kształcenia, form i metod pracy oraz przebiegu lekcji do potrzeb ucznia z SPE.</w:t>
      </w:r>
    </w:p>
    <w:p w:rsidR="00322846" w:rsidRPr="00C5618D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276" w:hanging="992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  <w:b/>
        </w:rPr>
        <w:t xml:space="preserve">Cele ogólne i szczegółowe </w:t>
      </w:r>
      <w:r>
        <w:rPr>
          <w:rFonts w:ascii="Arial" w:eastAsia="Calibri" w:hAnsi="Arial" w:cs="Arial"/>
        </w:rPr>
        <w:t>zgodne z podstawą programową,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276" w:hanging="992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  <w:b/>
        </w:rPr>
        <w:t>Treści nauczania</w:t>
      </w:r>
      <w:r w:rsidRPr="00C5618D">
        <w:rPr>
          <w:rFonts w:ascii="Arial" w:eastAsia="Calibri" w:hAnsi="Arial" w:cs="Arial"/>
        </w:rPr>
        <w:t xml:space="preserve"> uzupełnione o propozycje treści wykraczających poza podstawę programową wraz z uzasadnieniem; 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276" w:hanging="992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  <w:b/>
        </w:rPr>
        <w:t>Warunki i sposób realizacji kształcenia</w:t>
      </w:r>
      <w:r w:rsidRPr="00C5618D">
        <w:rPr>
          <w:rFonts w:ascii="Arial" w:eastAsia="Calibri" w:hAnsi="Arial" w:cs="Arial"/>
        </w:rPr>
        <w:t xml:space="preserve"> zgodne z podstawą programową i założeniami edukacji włączającej, zawierające własne propozycje organizacji/aranżacji miejsca, czasu i sposobu realizacji zajęć pozbawione barier finansowych, organizacyjnych i innych.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276" w:hanging="992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  <w:b/>
        </w:rPr>
        <w:t>Procedury osiągania celów wychowania i kształcenia</w:t>
      </w:r>
      <w:r w:rsidRPr="00C5618D">
        <w:rPr>
          <w:rFonts w:ascii="Arial" w:eastAsia="Calibri" w:hAnsi="Arial" w:cs="Arial"/>
        </w:rPr>
        <w:t>:</w:t>
      </w:r>
    </w:p>
    <w:p w:rsidR="00322846" w:rsidRDefault="00322846" w:rsidP="00322846">
      <w:pPr>
        <w:pStyle w:val="Akapitzlist"/>
        <w:numPr>
          <w:ilvl w:val="0"/>
          <w:numId w:val="10"/>
        </w:numPr>
        <w:spacing w:after="120" w:line="280" w:lineRule="atLeast"/>
        <w:ind w:left="1701" w:hanging="425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  <w:b/>
        </w:rPr>
        <w:t>metody, techniki i formy pracy, które</w:t>
      </w:r>
      <w:r w:rsidRPr="00C5618D">
        <w:rPr>
          <w:rFonts w:ascii="Arial" w:eastAsia="Calibri" w:hAnsi="Arial" w:cs="Arial"/>
        </w:rPr>
        <w:t>:</w:t>
      </w:r>
    </w:p>
    <w:p w:rsidR="00322846" w:rsidRDefault="00322846" w:rsidP="00322846">
      <w:pPr>
        <w:pStyle w:val="Akapitzlist"/>
        <w:numPr>
          <w:ilvl w:val="0"/>
          <w:numId w:val="1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dostosowane są do danej sytuacji dydaktycznej,</w:t>
      </w:r>
      <w:r>
        <w:rPr>
          <w:rFonts w:ascii="Arial" w:eastAsia="Calibri" w:hAnsi="Arial" w:cs="Arial"/>
        </w:rPr>
        <w:t xml:space="preserve"> </w:t>
      </w:r>
    </w:p>
    <w:p w:rsidR="00322846" w:rsidRDefault="00322846" w:rsidP="00322846">
      <w:pPr>
        <w:pStyle w:val="Akapitzlist"/>
        <w:numPr>
          <w:ilvl w:val="0"/>
          <w:numId w:val="11"/>
        </w:num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wspierają intensywną naukę języka obcego i przygotowują do kontynuacji nauki w nauczaniu dwujęzycznym,</w:t>
      </w:r>
    </w:p>
    <w:p w:rsidR="00322846" w:rsidRDefault="00322846" w:rsidP="00322846">
      <w:pPr>
        <w:pStyle w:val="Akapitzlist"/>
        <w:numPr>
          <w:ilvl w:val="0"/>
          <w:numId w:val="1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charakteryzują się nowatorstwem i różnorodnością,</w:t>
      </w:r>
    </w:p>
    <w:p w:rsidR="00322846" w:rsidRDefault="00322846" w:rsidP="00322846">
      <w:pPr>
        <w:pStyle w:val="Akapitzlist"/>
        <w:numPr>
          <w:ilvl w:val="0"/>
          <w:numId w:val="1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uwzględniają wiek, potrzeby i indywidualne zainteresowania uczniów,</w:t>
      </w:r>
    </w:p>
    <w:p w:rsidR="00322846" w:rsidRDefault="00322846" w:rsidP="00322846">
      <w:pPr>
        <w:pStyle w:val="Akapitzlist"/>
        <w:numPr>
          <w:ilvl w:val="0"/>
          <w:numId w:val="1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umożliwiają rozwijanie wszystkich sprawności językowych,</w:t>
      </w:r>
    </w:p>
    <w:p w:rsidR="00322846" w:rsidRDefault="00322846" w:rsidP="00322846">
      <w:pPr>
        <w:pStyle w:val="Akapitzlist"/>
        <w:numPr>
          <w:ilvl w:val="0"/>
          <w:numId w:val="1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wprowadzają i rozszerzają wiedzę z obszaru kulturowego języka, którego program dotyczy,</w:t>
      </w:r>
    </w:p>
    <w:p w:rsidR="00322846" w:rsidRDefault="00322846" w:rsidP="00322846">
      <w:pPr>
        <w:pStyle w:val="Akapitzlist"/>
        <w:numPr>
          <w:ilvl w:val="0"/>
          <w:numId w:val="1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dostosowane są do uczniów ze specjalnymi potrzebami edukacyjnymi,</w:t>
      </w:r>
    </w:p>
    <w:p w:rsidR="00322846" w:rsidRDefault="00322846" w:rsidP="00322846">
      <w:pPr>
        <w:pStyle w:val="Akapitzlist"/>
        <w:numPr>
          <w:ilvl w:val="0"/>
          <w:numId w:val="1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sprzyjają rozwijaniu motywacji oraz autonomii ucznia,</w:t>
      </w:r>
    </w:p>
    <w:p w:rsidR="00322846" w:rsidRPr="00C5618D" w:rsidRDefault="00322846" w:rsidP="00322846">
      <w:pPr>
        <w:pStyle w:val="Akapitzlist"/>
        <w:numPr>
          <w:ilvl w:val="0"/>
          <w:numId w:val="11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sprzyjają kształtowaniu kompetencji kluczowych, w szczególności kompetencje językowe i świadomość interkulturową;</w:t>
      </w:r>
    </w:p>
    <w:p w:rsidR="00322846" w:rsidRDefault="00322846" w:rsidP="00322846">
      <w:pPr>
        <w:pStyle w:val="Akapitzlist"/>
        <w:numPr>
          <w:ilvl w:val="0"/>
          <w:numId w:val="10"/>
        </w:numPr>
        <w:spacing w:after="120" w:line="280" w:lineRule="atLeast"/>
        <w:ind w:left="1701" w:hanging="425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materiały i środki dydaktyczne, które:</w:t>
      </w:r>
    </w:p>
    <w:p w:rsidR="00322846" w:rsidRDefault="00322846" w:rsidP="00322846">
      <w:pPr>
        <w:pStyle w:val="Akapitzlist"/>
        <w:numPr>
          <w:ilvl w:val="0"/>
          <w:numId w:val="12"/>
        </w:numPr>
        <w:spacing w:after="120" w:line="280" w:lineRule="atLeast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zgodne są z proponowanymi metodami i technikami pracy,</w:t>
      </w:r>
    </w:p>
    <w:p w:rsidR="00322846" w:rsidRDefault="00322846" w:rsidP="00322846">
      <w:pPr>
        <w:pStyle w:val="Akapitzlist"/>
        <w:numPr>
          <w:ilvl w:val="0"/>
          <w:numId w:val="12"/>
        </w:numPr>
        <w:spacing w:after="120" w:line="280" w:lineRule="atLeast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zapewniają kontakt z autentycznym językiem,</w:t>
      </w:r>
    </w:p>
    <w:p w:rsidR="00322846" w:rsidRPr="00C5618D" w:rsidRDefault="00322846" w:rsidP="00322846">
      <w:pPr>
        <w:pStyle w:val="Akapitzlist"/>
        <w:numPr>
          <w:ilvl w:val="0"/>
          <w:numId w:val="12"/>
        </w:numPr>
        <w:spacing w:after="120" w:line="280" w:lineRule="atLeast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dostosowane są do możliwości rozwojowych uczniów i uwzgledniające możliwości i potrzeby ucznia z dysfunkcjami.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418" w:hanging="992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  <w:b/>
        </w:rPr>
        <w:lastRenderedPageBreak/>
        <w:t>Ocenianie osiągnięć uczniów zawierające</w:t>
      </w:r>
      <w:r w:rsidRPr="00C5618D">
        <w:rPr>
          <w:rFonts w:ascii="Arial" w:eastAsia="Calibri" w:hAnsi="Arial" w:cs="Arial"/>
        </w:rPr>
        <w:t>:</w:t>
      </w:r>
    </w:p>
    <w:p w:rsidR="00322846" w:rsidRPr="008F59E4" w:rsidRDefault="00322846" w:rsidP="00322846">
      <w:pPr>
        <w:pStyle w:val="Akapitzlist"/>
        <w:numPr>
          <w:ilvl w:val="0"/>
          <w:numId w:val="13"/>
        </w:numPr>
        <w:spacing w:after="120" w:line="280" w:lineRule="atLeast"/>
        <w:rPr>
          <w:rFonts w:ascii="Arial" w:eastAsia="Calibri" w:hAnsi="Arial" w:cs="Arial"/>
        </w:rPr>
      </w:pPr>
      <w:r w:rsidRPr="008F59E4">
        <w:rPr>
          <w:rFonts w:ascii="Arial" w:eastAsia="Calibri" w:hAnsi="Arial" w:cs="Arial"/>
        </w:rPr>
        <w:t xml:space="preserve">opis metod i narzędzi oceniania postępów ucznia, w zakresie kompetencji językowej </w:t>
      </w:r>
    </w:p>
    <w:p w:rsidR="00322846" w:rsidRPr="00C5618D" w:rsidRDefault="00322846" w:rsidP="00322846">
      <w:pPr>
        <w:pStyle w:val="Akapitzlist"/>
        <w:numPr>
          <w:ilvl w:val="0"/>
          <w:numId w:val="14"/>
        </w:numPr>
        <w:spacing w:after="120" w:line="280" w:lineRule="atLeast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propozycję sposobu oceniania ucznia ze specjalnymi potrzebami.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276" w:hanging="850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  <w:b/>
        </w:rPr>
        <w:t>Ewaluację programu, która uwzględnia</w:t>
      </w:r>
      <w:r w:rsidRPr="00C5618D">
        <w:rPr>
          <w:rFonts w:ascii="Arial" w:eastAsia="Calibri" w:hAnsi="Arial" w:cs="Arial"/>
        </w:rPr>
        <w:t>:</w:t>
      </w:r>
    </w:p>
    <w:p w:rsidR="00322846" w:rsidRDefault="00322846" w:rsidP="00322846">
      <w:pPr>
        <w:pStyle w:val="Akapitzlist"/>
        <w:numPr>
          <w:ilvl w:val="0"/>
          <w:numId w:val="2"/>
        </w:numPr>
        <w:spacing w:after="120" w:line="280" w:lineRule="atLeast"/>
        <w:ind w:firstLine="285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 xml:space="preserve">propozycję metod i narzędzi ewaluacji programu pozwalających na </w:t>
      </w:r>
    </w:p>
    <w:p w:rsidR="00322846" w:rsidRDefault="00322846" w:rsidP="00322846">
      <w:pPr>
        <w:pStyle w:val="Akapitzlist"/>
        <w:spacing w:after="120" w:line="280" w:lineRule="atLeast"/>
        <w:ind w:left="1701" w:firstLine="423"/>
        <w:rPr>
          <w:rFonts w:ascii="Arial" w:eastAsia="Calibri" w:hAnsi="Arial" w:cs="Arial"/>
        </w:rPr>
      </w:pPr>
      <w:r w:rsidRPr="00C5618D">
        <w:rPr>
          <w:rFonts w:ascii="Arial" w:eastAsia="Calibri" w:hAnsi="Arial" w:cs="Arial"/>
        </w:rPr>
        <w:t>ocenę realizacji celów kształcenia,</w:t>
      </w:r>
    </w:p>
    <w:p w:rsidR="00322846" w:rsidRDefault="00322846" w:rsidP="00322846">
      <w:pPr>
        <w:pStyle w:val="Akapitzlist"/>
        <w:spacing w:after="120" w:line="280" w:lineRule="atLeast"/>
        <w:ind w:left="2124"/>
        <w:rPr>
          <w:rFonts w:ascii="Arial" w:eastAsia="Calibri" w:hAnsi="Arial" w:cs="Arial"/>
        </w:rPr>
      </w:pPr>
      <w:r w:rsidRPr="00B35205">
        <w:rPr>
          <w:rFonts w:ascii="Arial" w:eastAsia="Calibri" w:hAnsi="Arial" w:cs="Arial"/>
        </w:rPr>
        <w:t>propozycję metod i narzędzi ewaluacji programu pozwalających na ocenę zmian w zakresie kształcenia postaw uczniów,</w:t>
      </w:r>
    </w:p>
    <w:p w:rsidR="00322846" w:rsidRPr="008F59E4" w:rsidRDefault="00322846" w:rsidP="00322846">
      <w:pPr>
        <w:pStyle w:val="Akapitzlist"/>
        <w:numPr>
          <w:ilvl w:val="1"/>
          <w:numId w:val="2"/>
        </w:numPr>
        <w:spacing w:after="120" w:line="280" w:lineRule="atLeast"/>
        <w:jc w:val="both"/>
        <w:rPr>
          <w:rFonts w:ascii="Arial" w:eastAsia="Calibri" w:hAnsi="Arial" w:cs="Arial"/>
        </w:rPr>
      </w:pPr>
      <w:r w:rsidRPr="008F59E4">
        <w:rPr>
          <w:rFonts w:ascii="Arial" w:eastAsia="Calibri" w:hAnsi="Arial" w:cs="Arial"/>
        </w:rPr>
        <w:t>propozycję narzędzi ewaluacji programu pozwalających na ocenę kształcenia w zakresie opanowania wiedzy i umiejętności w zakresie danego języka obcego.</w:t>
      </w:r>
    </w:p>
    <w:p w:rsidR="00322846" w:rsidRPr="001C276C" w:rsidRDefault="00322846" w:rsidP="00322846">
      <w:pPr>
        <w:pStyle w:val="Akapitzlist"/>
        <w:numPr>
          <w:ilvl w:val="0"/>
          <w:numId w:val="8"/>
        </w:num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  <w:r w:rsidRPr="001C276C">
        <w:rPr>
          <w:rFonts w:ascii="Arial" w:eastAsia="Calibri" w:hAnsi="Arial" w:cs="Arial"/>
          <w:b/>
          <w:u w:val="single"/>
        </w:rPr>
        <w:t xml:space="preserve"> Zasady odbioru przedmiotu zamówienia 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418" w:hanging="992"/>
        <w:jc w:val="both"/>
        <w:rPr>
          <w:rFonts w:ascii="Arial" w:eastAsia="Calibri" w:hAnsi="Arial" w:cs="Arial"/>
        </w:rPr>
      </w:pPr>
      <w:r w:rsidRPr="001C276C">
        <w:rPr>
          <w:rFonts w:ascii="Arial" w:eastAsia="Calibri" w:hAnsi="Arial" w:cs="Arial"/>
        </w:rPr>
        <w:t>Zamawiający w ramach odbioru programu nauczania przeprowadzi analizę i dokona weryfikacji opracowanego przez Wykonawcę programu w zakresie wymagań zawartych w niniejszym zamówieniu.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418" w:hanging="992"/>
        <w:jc w:val="both"/>
        <w:rPr>
          <w:rFonts w:ascii="Arial" w:eastAsia="Calibri" w:hAnsi="Arial" w:cs="Arial"/>
        </w:rPr>
      </w:pPr>
      <w:r w:rsidRPr="001C276C">
        <w:rPr>
          <w:rFonts w:ascii="Arial" w:hAnsi="Arial" w:cs="Arial"/>
          <w:color w:val="00000A"/>
        </w:rPr>
        <w:t xml:space="preserve">Zamawiający zatwierdzi przedmiot zamówienia do odbioru lub w przypadku jeżeli według oceny Zamawiającego opracowany przegram będzie posiadał wady, Zamawiający zwróci się do Wykonawcy o ich usunięcie w terminie 5 dniu od daty przekazania uwag. </w:t>
      </w:r>
      <w:r w:rsidRPr="001C276C">
        <w:rPr>
          <w:rFonts w:ascii="Arial" w:eastAsia="Calibri" w:hAnsi="Arial" w:cs="Arial"/>
        </w:rPr>
        <w:t>Następnie Zamawiający zatwierdzi przedmiot zamówienia do odbioru lub w przypadku wystąpienia dalszych niezgodności przedmiotu zamówienia w odniesieniu do wymagań Zamawiającego, Zamawiający naliczy kary umowne i/ lub nie przyjmie zamówienia w całości.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418" w:hanging="992"/>
        <w:jc w:val="both"/>
        <w:rPr>
          <w:rFonts w:ascii="Arial" w:eastAsia="Calibri" w:hAnsi="Arial" w:cs="Arial"/>
        </w:rPr>
      </w:pPr>
      <w:r w:rsidRPr="001C276C">
        <w:rPr>
          <w:rFonts w:ascii="Arial" w:eastAsia="Calibri" w:hAnsi="Arial" w:cs="Arial"/>
        </w:rPr>
        <w:t xml:space="preserve">Wykonawca zobowiązany jest przekazać przedmiot zamówienia Zamawiającemu zgodnie z harmonogramem realizacji, o którym mowa w </w:t>
      </w:r>
      <w:r w:rsidRPr="001C276C">
        <w:rPr>
          <w:rFonts w:ascii="Arial" w:eastAsia="Calibri" w:hAnsi="Arial" w:cs="Arial"/>
          <w:b/>
        </w:rPr>
        <w:t>załączniku do umowy</w:t>
      </w:r>
      <w:r w:rsidRPr="001C276C">
        <w:rPr>
          <w:rFonts w:ascii="Arial" w:eastAsia="Calibri" w:hAnsi="Arial" w:cs="Arial"/>
        </w:rPr>
        <w:t xml:space="preserve">, w wersji elektronicznej w formacie doc. i pdf na dowolnym nośniku lub za pomocą poczty e-mail oraz w wersji papierowej (wydruk kolorowy) z uwzględnieniem wymogów, o których mowa w </w:t>
      </w:r>
      <w:r w:rsidRPr="001C276C">
        <w:rPr>
          <w:rFonts w:ascii="Arial" w:eastAsia="Calibri" w:hAnsi="Arial" w:cs="Arial"/>
          <w:b/>
        </w:rPr>
        <w:t>podrozdziale 1.2.</w:t>
      </w:r>
      <w:r w:rsidRPr="001C276C">
        <w:rPr>
          <w:rFonts w:ascii="Arial" w:eastAsia="Calibri" w:hAnsi="Arial" w:cs="Arial"/>
        </w:rPr>
        <w:t xml:space="preserve"> </w:t>
      </w:r>
    </w:p>
    <w:p w:rsidR="00322846" w:rsidRPr="001C276C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418" w:hanging="99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Szczegółowy harmonogram realizacji przedmiotu zamówienia stanowić będzie załącznik do Umowy.</w:t>
      </w:r>
    </w:p>
    <w:p w:rsidR="00322846" w:rsidRPr="001C276C" w:rsidRDefault="00322846" w:rsidP="00322846">
      <w:pPr>
        <w:pStyle w:val="Akapitzlist"/>
        <w:numPr>
          <w:ilvl w:val="0"/>
          <w:numId w:val="8"/>
        </w:numPr>
        <w:spacing w:after="0" w:line="280" w:lineRule="atLeast"/>
        <w:jc w:val="both"/>
        <w:rPr>
          <w:rFonts w:ascii="Arial" w:eastAsia="Calibri" w:hAnsi="Arial" w:cs="Arial"/>
          <w:b/>
          <w:color w:val="000000" w:themeColor="text1"/>
        </w:rPr>
      </w:pPr>
      <w:r w:rsidRPr="001C276C">
        <w:rPr>
          <w:rFonts w:ascii="Arial" w:eastAsia="Calibri" w:hAnsi="Arial" w:cs="Arial"/>
          <w:b/>
          <w:color w:val="000000" w:themeColor="text1"/>
        </w:rPr>
        <w:t>Warunki udziału w postępowaniu:</w:t>
      </w:r>
    </w:p>
    <w:p w:rsidR="00322846" w:rsidRPr="0090069B" w:rsidRDefault="00322846" w:rsidP="00322846">
      <w:pPr>
        <w:spacing w:after="0" w:line="280" w:lineRule="atLeast"/>
        <w:jc w:val="both"/>
        <w:rPr>
          <w:rFonts w:ascii="Arial" w:eastAsia="Calibri" w:hAnsi="Arial" w:cs="Arial"/>
          <w:color w:val="000000" w:themeColor="text1"/>
        </w:rPr>
      </w:pPr>
      <w:r w:rsidRPr="0090069B">
        <w:rPr>
          <w:rFonts w:ascii="Arial" w:eastAsia="Calibri" w:hAnsi="Arial" w:cs="Arial"/>
          <w:color w:val="000000" w:themeColor="text1"/>
        </w:rPr>
        <w:t>O udzielenie Zamówienia mogą ubiegać się Wykonawcy, którzy spełniają następujące warunki: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0" w:line="280" w:lineRule="atLeast"/>
        <w:ind w:left="1276" w:hanging="850"/>
        <w:jc w:val="both"/>
        <w:rPr>
          <w:rFonts w:ascii="Arial" w:eastAsia="Calibri" w:hAnsi="Arial" w:cs="Arial"/>
        </w:rPr>
      </w:pPr>
      <w:r w:rsidRPr="00DE2D4B">
        <w:rPr>
          <w:rFonts w:ascii="Arial" w:eastAsia="Calibri" w:hAnsi="Arial" w:cs="Arial"/>
        </w:rPr>
        <w:t>Wykształcenie wyższe co najmniej magisterskie, przygotowanie pedagogiczne w zakresie nauczania wybranego przedmiotu.</w:t>
      </w:r>
    </w:p>
    <w:p w:rsidR="00322846" w:rsidRDefault="00322846" w:rsidP="00322846">
      <w:pPr>
        <w:pStyle w:val="Akapitzlist"/>
        <w:numPr>
          <w:ilvl w:val="1"/>
          <w:numId w:val="8"/>
        </w:numPr>
        <w:spacing w:after="0" w:line="280" w:lineRule="atLeast"/>
        <w:ind w:left="1276" w:hanging="850"/>
        <w:jc w:val="both"/>
        <w:rPr>
          <w:rFonts w:ascii="Arial" w:eastAsia="Calibri" w:hAnsi="Arial" w:cs="Arial"/>
        </w:rPr>
      </w:pPr>
      <w:r w:rsidRPr="00DE2D4B">
        <w:rPr>
          <w:rFonts w:ascii="Arial" w:eastAsia="Calibri" w:hAnsi="Arial" w:cs="Arial"/>
        </w:rPr>
        <w:t>Doświadczenie w pracy dydaktycznej min. 2 lata (w szkole lub placówce oświatowej lub na uczelni wyższej) w obszarze nauczania wybranego języka obcego.</w:t>
      </w:r>
    </w:p>
    <w:p w:rsidR="00322846" w:rsidRPr="00DE2D4B" w:rsidRDefault="00322846" w:rsidP="00322846">
      <w:pPr>
        <w:pStyle w:val="Akapitzlist"/>
        <w:numPr>
          <w:ilvl w:val="1"/>
          <w:numId w:val="8"/>
        </w:numPr>
        <w:spacing w:after="0" w:line="280" w:lineRule="atLeast"/>
        <w:ind w:left="1276" w:hanging="850"/>
        <w:jc w:val="both"/>
        <w:rPr>
          <w:rFonts w:ascii="Arial" w:eastAsia="Calibri" w:hAnsi="Arial" w:cs="Arial"/>
        </w:rPr>
      </w:pPr>
      <w:r w:rsidRPr="00DE2D4B">
        <w:rPr>
          <w:rFonts w:ascii="Arial" w:eastAsia="Calibri" w:hAnsi="Arial" w:cs="Arial"/>
        </w:rPr>
        <w:t>Znajomość warunków i sposobów realizacji podstawy programowej z kształcenia ogólnego w obszarze przedmiotowym, w tym w zakresie nauczania dwujęzycznego.</w:t>
      </w:r>
    </w:p>
    <w:p w:rsidR="00322846" w:rsidRPr="001C276C" w:rsidRDefault="00322846" w:rsidP="00322846">
      <w:pPr>
        <w:pStyle w:val="Akapitzlist"/>
        <w:numPr>
          <w:ilvl w:val="0"/>
          <w:numId w:val="8"/>
        </w:num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  <w:r w:rsidRPr="001C276C">
        <w:rPr>
          <w:rFonts w:ascii="Arial" w:eastAsia="Calibri" w:hAnsi="Arial" w:cs="Arial"/>
          <w:b/>
          <w:u w:val="single"/>
        </w:rPr>
        <w:t>Warunki realizacji zamówienia</w:t>
      </w:r>
    </w:p>
    <w:p w:rsidR="00322846" w:rsidRPr="00DE2D4B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708"/>
        <w:jc w:val="both"/>
        <w:rPr>
          <w:rFonts w:ascii="Arial" w:eastAsia="Calibri" w:hAnsi="Arial" w:cs="Arial"/>
        </w:rPr>
      </w:pPr>
      <w:r w:rsidRPr="00DE2D4B">
        <w:rPr>
          <w:rFonts w:ascii="Arial" w:eastAsia="Times New Roman" w:hAnsi="Arial" w:cs="Arial"/>
          <w:lang w:eastAsia="pl-PL"/>
        </w:rPr>
        <w:t>Przy realizacji przedmiotu zamówienia Wykonawca b</w:t>
      </w:r>
      <w:r>
        <w:rPr>
          <w:rFonts w:ascii="Arial" w:eastAsia="Times New Roman" w:hAnsi="Arial" w:cs="Arial"/>
          <w:lang w:eastAsia="pl-PL"/>
        </w:rPr>
        <w:t xml:space="preserve">ędzie na bieżąco współpracował </w:t>
      </w:r>
      <w:r w:rsidRPr="00DE2D4B">
        <w:rPr>
          <w:rFonts w:ascii="Arial" w:eastAsia="Times New Roman" w:hAnsi="Arial" w:cs="Arial"/>
          <w:lang w:eastAsia="pl-PL"/>
        </w:rPr>
        <w:t xml:space="preserve">z Zamawiającym. </w:t>
      </w:r>
    </w:p>
    <w:p w:rsidR="00322846" w:rsidRPr="00DE2D4B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708"/>
        <w:jc w:val="both"/>
        <w:rPr>
          <w:rFonts w:ascii="Arial" w:eastAsia="Calibri" w:hAnsi="Arial" w:cs="Arial"/>
        </w:rPr>
      </w:pPr>
      <w:r w:rsidRPr="00DE2D4B">
        <w:rPr>
          <w:rFonts w:ascii="Arial" w:eastAsia="Times New Roman" w:hAnsi="Arial" w:cs="Arial"/>
          <w:lang w:eastAsia="pl-PL"/>
        </w:rPr>
        <w:t xml:space="preserve">Wykonawca i Zamawiający wyznaczą osoby odpowiedzialne za realizację przedmiotu zamówienia. </w:t>
      </w:r>
    </w:p>
    <w:p w:rsidR="00322846" w:rsidRPr="00DE2D4B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708"/>
        <w:jc w:val="both"/>
        <w:rPr>
          <w:rFonts w:ascii="Arial" w:eastAsia="Calibri" w:hAnsi="Arial" w:cs="Arial"/>
        </w:rPr>
      </w:pPr>
      <w:r w:rsidRPr="00DE2D4B">
        <w:rPr>
          <w:rFonts w:ascii="Arial" w:eastAsia="Times New Roman" w:hAnsi="Arial" w:cs="Arial"/>
          <w:lang w:eastAsia="pl-PL"/>
        </w:rPr>
        <w:t>Współpraca będzie polegała na kontaktach bezpośrednich, telefonicznych i e-mailowych</w:t>
      </w:r>
    </w:p>
    <w:p w:rsidR="00322846" w:rsidRPr="00DE2D4B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708"/>
        <w:jc w:val="both"/>
        <w:rPr>
          <w:rFonts w:ascii="Arial" w:eastAsia="Calibri" w:hAnsi="Arial" w:cs="Arial"/>
        </w:rPr>
      </w:pPr>
      <w:r w:rsidRPr="00DE2D4B">
        <w:rPr>
          <w:rFonts w:ascii="Arial" w:eastAsia="Times New Roman" w:hAnsi="Arial" w:cs="Arial"/>
          <w:lang w:eastAsia="pl-PL"/>
        </w:rPr>
        <w:lastRenderedPageBreak/>
        <w:t>Materiały, o których mowa w niniejszym opisie przedmiotu zamówienia przekazywane będą w formie elektronicznej na dowolnym nośniku danych lub za pomocą poczty e-mail przez obie Strony podczas realizacji przedmiotu zamówienia.</w:t>
      </w:r>
    </w:p>
    <w:p w:rsidR="00322846" w:rsidRPr="00DE2D4B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708"/>
        <w:jc w:val="both"/>
        <w:rPr>
          <w:rFonts w:ascii="Arial" w:eastAsia="Calibri" w:hAnsi="Arial" w:cs="Arial"/>
        </w:rPr>
      </w:pPr>
      <w:r w:rsidRPr="00DE2D4B">
        <w:rPr>
          <w:rFonts w:ascii="Arial" w:eastAsia="Times New Roman" w:hAnsi="Arial" w:cs="Arial"/>
          <w:lang w:eastAsia="pl-PL"/>
        </w:rPr>
        <w:t xml:space="preserve">Wykonawca winien nanosić korekty na przygotowany materiał w oparciu o sugestie wyrażone przez Zamawiającego. </w:t>
      </w:r>
    </w:p>
    <w:p w:rsidR="00322846" w:rsidRPr="00DE2D4B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708"/>
        <w:jc w:val="both"/>
        <w:rPr>
          <w:rFonts w:ascii="Arial" w:eastAsia="Calibri" w:hAnsi="Arial" w:cs="Arial"/>
        </w:rPr>
      </w:pPr>
      <w:r w:rsidRPr="00DE2D4B">
        <w:rPr>
          <w:rFonts w:ascii="Arial" w:eastAsia="Times New Roman" w:hAnsi="Arial" w:cs="Arial"/>
          <w:lang w:eastAsia="pl-PL"/>
        </w:rPr>
        <w:t>Wykonawca zobowiązuje się do przekazywania Zamawiającemu na bieżąco uwag i wniosków oraz ewentualnych rekomendacji w sprawie wątpliwości, które pojawią się przy realizacji przedmiotu zamówienia.</w:t>
      </w:r>
    </w:p>
    <w:p w:rsidR="00322846" w:rsidRPr="00DE2D4B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708"/>
        <w:jc w:val="both"/>
        <w:rPr>
          <w:rFonts w:ascii="Arial" w:eastAsia="Calibri" w:hAnsi="Arial" w:cs="Arial"/>
        </w:rPr>
      </w:pPr>
      <w:r w:rsidRPr="00DE2D4B">
        <w:rPr>
          <w:rFonts w:ascii="Arial" w:eastAsia="Times New Roman" w:hAnsi="Arial" w:cs="Arial"/>
          <w:lang w:eastAsia="pl-PL"/>
        </w:rPr>
        <w:t xml:space="preserve">Jeśli Zamawiający uzna to za konieczne, osoba odpowiedzialna za realizację przedmiotu zamówienia ze strony Wykonawcy jest zobowiązana do osobistego stawienia się w siedzibie Zamawiającego w celu omówienia poprawek do wykonywanego materiału. </w:t>
      </w:r>
    </w:p>
    <w:p w:rsidR="00322846" w:rsidRPr="00DE2D4B" w:rsidRDefault="00322846" w:rsidP="00322846">
      <w:pPr>
        <w:pStyle w:val="Akapitzlist"/>
        <w:numPr>
          <w:ilvl w:val="1"/>
          <w:numId w:val="8"/>
        </w:numPr>
        <w:spacing w:after="120" w:line="280" w:lineRule="atLeast"/>
        <w:ind w:left="1134" w:hanging="708"/>
        <w:jc w:val="both"/>
        <w:rPr>
          <w:rFonts w:ascii="Arial" w:eastAsia="Calibri" w:hAnsi="Arial" w:cs="Arial"/>
        </w:rPr>
      </w:pPr>
      <w:r w:rsidRPr="00DE2D4B">
        <w:rPr>
          <w:rFonts w:ascii="Arial" w:eastAsia="Times New Roman" w:hAnsi="Arial" w:cs="Arial"/>
          <w:lang w:eastAsia="pl-PL"/>
        </w:rPr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:rsidR="00322846" w:rsidRPr="00B35205" w:rsidRDefault="00322846" w:rsidP="00322846">
      <w:pPr>
        <w:spacing w:after="120" w:line="280" w:lineRule="atLeast"/>
        <w:contextualSpacing/>
        <w:jc w:val="both"/>
        <w:rPr>
          <w:rFonts w:ascii="Arial" w:eastAsia="Calibri" w:hAnsi="Arial" w:cs="Arial"/>
          <w:b/>
        </w:rPr>
      </w:pPr>
    </w:p>
    <w:p w:rsidR="00322846" w:rsidRPr="00B35205" w:rsidRDefault="00322846" w:rsidP="00322846">
      <w:pPr>
        <w:spacing w:after="120" w:line="280" w:lineRule="atLeast"/>
        <w:contextualSpacing/>
        <w:jc w:val="both"/>
        <w:rPr>
          <w:rFonts w:ascii="Arial" w:eastAsia="Calibri" w:hAnsi="Arial" w:cs="Arial"/>
          <w:b/>
        </w:rPr>
      </w:pPr>
    </w:p>
    <w:p w:rsidR="00322846" w:rsidRPr="00B35205" w:rsidRDefault="00322846" w:rsidP="00322846">
      <w:pPr>
        <w:spacing w:after="120" w:line="280" w:lineRule="atLeast"/>
        <w:contextualSpacing/>
        <w:jc w:val="both"/>
        <w:rPr>
          <w:rFonts w:ascii="Arial" w:eastAsia="Calibri" w:hAnsi="Arial" w:cs="Arial"/>
          <w:b/>
        </w:rPr>
      </w:pPr>
    </w:p>
    <w:p w:rsidR="00322846" w:rsidRPr="00B35205" w:rsidRDefault="00322846" w:rsidP="00322846">
      <w:pPr>
        <w:spacing w:after="120" w:line="280" w:lineRule="atLeast"/>
        <w:contextualSpacing/>
        <w:jc w:val="both"/>
        <w:rPr>
          <w:rFonts w:ascii="Arial" w:eastAsia="Calibri" w:hAnsi="Arial" w:cs="Arial"/>
          <w:b/>
        </w:rPr>
      </w:pPr>
    </w:p>
    <w:p w:rsidR="00B60C4D" w:rsidRDefault="00B60C4D"/>
    <w:sectPr w:rsidR="00B60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8" w:rsidRDefault="004B0938" w:rsidP="001E09A9">
      <w:pPr>
        <w:spacing w:after="0" w:line="240" w:lineRule="auto"/>
      </w:pPr>
      <w:r>
        <w:separator/>
      </w:r>
    </w:p>
  </w:endnote>
  <w:endnote w:type="continuationSeparator" w:id="0">
    <w:p w:rsidR="004B0938" w:rsidRDefault="004B0938" w:rsidP="001E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8" w:rsidRDefault="004B0938" w:rsidP="001E09A9">
      <w:pPr>
        <w:spacing w:after="0" w:line="240" w:lineRule="auto"/>
      </w:pPr>
      <w:r>
        <w:separator/>
      </w:r>
    </w:p>
  </w:footnote>
  <w:footnote w:type="continuationSeparator" w:id="0">
    <w:p w:rsidR="004B0938" w:rsidRDefault="004B0938" w:rsidP="001E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A9" w:rsidRDefault="001E09A9">
    <w:pPr>
      <w:pStyle w:val="Nagwek"/>
    </w:pPr>
    <w:r>
      <w:rPr>
        <w:noProof/>
        <w:lang w:eastAsia="pl-PL"/>
      </w:rPr>
      <w:drawing>
        <wp:inline distT="0" distB="0" distL="0" distR="0" wp14:anchorId="6D40412E" wp14:editId="55117912">
          <wp:extent cx="3316605" cy="524510"/>
          <wp:effectExtent l="0" t="0" r="0" b="8890"/>
          <wp:docPr id="1" name="Obraz 1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382"/>
    <w:multiLevelType w:val="multilevel"/>
    <w:tmpl w:val="0A220A5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835A97"/>
    <w:multiLevelType w:val="hybridMultilevel"/>
    <w:tmpl w:val="4D1EE9E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6E1336C"/>
    <w:multiLevelType w:val="hybridMultilevel"/>
    <w:tmpl w:val="22DA7C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230089A"/>
    <w:multiLevelType w:val="multilevel"/>
    <w:tmpl w:val="47CE3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6133A53"/>
    <w:multiLevelType w:val="hybridMultilevel"/>
    <w:tmpl w:val="9F9217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CF53369"/>
    <w:multiLevelType w:val="multilevel"/>
    <w:tmpl w:val="E14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3D6B7559"/>
    <w:multiLevelType w:val="multilevel"/>
    <w:tmpl w:val="48821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1A640E0"/>
    <w:multiLevelType w:val="multilevel"/>
    <w:tmpl w:val="165AE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711FFE"/>
    <w:multiLevelType w:val="multilevel"/>
    <w:tmpl w:val="BD388B3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  <w:b/>
      </w:rPr>
    </w:lvl>
  </w:abstractNum>
  <w:abstractNum w:abstractNumId="9" w15:restartNumberingAfterBreak="0">
    <w:nsid w:val="4C021E87"/>
    <w:multiLevelType w:val="hybridMultilevel"/>
    <w:tmpl w:val="DFDA663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583E1700"/>
    <w:multiLevelType w:val="hybridMultilevel"/>
    <w:tmpl w:val="38F8CD6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5A496EAC"/>
    <w:multiLevelType w:val="hybridMultilevel"/>
    <w:tmpl w:val="F4AE76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6853D5"/>
    <w:multiLevelType w:val="hybridMultilevel"/>
    <w:tmpl w:val="CEF89EA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CE45CB5"/>
    <w:multiLevelType w:val="hybridMultilevel"/>
    <w:tmpl w:val="C47422A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E7B5517"/>
    <w:multiLevelType w:val="hybridMultilevel"/>
    <w:tmpl w:val="40EAB19C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6"/>
    <w:rsid w:val="001E09A9"/>
    <w:rsid w:val="00322846"/>
    <w:rsid w:val="00474345"/>
    <w:rsid w:val="004B0938"/>
    <w:rsid w:val="00675A42"/>
    <w:rsid w:val="007F3E49"/>
    <w:rsid w:val="007F50AF"/>
    <w:rsid w:val="00B60C4D"/>
    <w:rsid w:val="00DD56A3"/>
    <w:rsid w:val="00D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7B22-5790-40AF-8CFD-4DCE432F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846"/>
    <w:pPr>
      <w:spacing w:after="200" w:line="276" w:lineRule="auto"/>
      <w:ind w:left="720"/>
      <w:contextualSpacing/>
    </w:pPr>
  </w:style>
  <w:style w:type="paragraph" w:customStyle="1" w:styleId="Style10">
    <w:name w:val="Style10"/>
    <w:basedOn w:val="Normalny"/>
    <w:uiPriority w:val="99"/>
    <w:rsid w:val="0032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A9"/>
  </w:style>
  <w:style w:type="paragraph" w:styleId="Stopka">
    <w:name w:val="footer"/>
    <w:basedOn w:val="Normalny"/>
    <w:link w:val="StopkaZnak"/>
    <w:uiPriority w:val="99"/>
    <w:unhideWhenUsed/>
    <w:rsid w:val="001E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A9"/>
  </w:style>
  <w:style w:type="paragraph" w:styleId="Tekstdymka">
    <w:name w:val="Balloon Text"/>
    <w:basedOn w:val="Normalny"/>
    <w:link w:val="TekstdymkaZnak"/>
    <w:uiPriority w:val="99"/>
    <w:semiHidden/>
    <w:unhideWhenUsed/>
    <w:rsid w:val="00DE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Łukasz Eisenbart</cp:lastModifiedBy>
  <cp:revision>3</cp:revision>
  <dcterms:created xsi:type="dcterms:W3CDTF">2019-10-14T11:58:00Z</dcterms:created>
  <dcterms:modified xsi:type="dcterms:W3CDTF">2019-10-14T12:09:00Z</dcterms:modified>
</cp:coreProperties>
</file>