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8A" w:rsidRDefault="007B5AAF" w:rsidP="00E9284B">
      <w:pPr>
        <w:tabs>
          <w:tab w:val="left" w:pos="5670"/>
        </w:tabs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EB649D">
        <w:rPr>
          <w:rFonts w:ascii="Arial" w:eastAsia="Calibri" w:hAnsi="Arial" w:cs="Arial"/>
          <w:sz w:val="20"/>
          <w:szCs w:val="20"/>
          <w:lang w:eastAsia="en-US"/>
        </w:rPr>
        <w:t xml:space="preserve">Warszawa, dnia 15.12.2018 r. </w:t>
      </w:r>
    </w:p>
    <w:p w:rsidR="00EB649D" w:rsidRDefault="00EB649D" w:rsidP="00E9284B">
      <w:pPr>
        <w:tabs>
          <w:tab w:val="left" w:pos="5670"/>
        </w:tabs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B649D" w:rsidRPr="00F36C1B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C1B">
        <w:rPr>
          <w:rFonts w:ascii="Arial" w:hAnsi="Arial" w:cs="Arial"/>
          <w:sz w:val="20"/>
          <w:szCs w:val="20"/>
        </w:rPr>
        <w:t>Szanowni Państwo,</w:t>
      </w:r>
    </w:p>
    <w:p w:rsidR="00EB649D" w:rsidRPr="00F36C1B" w:rsidRDefault="00EB649D" w:rsidP="00EB649D">
      <w:pPr>
        <w:spacing w:line="276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EB649D" w:rsidRPr="005F247A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6C1B">
        <w:rPr>
          <w:rFonts w:ascii="Arial" w:hAnsi="Arial" w:cs="Arial"/>
          <w:sz w:val="20"/>
          <w:szCs w:val="20"/>
        </w:rPr>
        <w:t xml:space="preserve">Ośrodek Rozwoju Edukacji jest beneficjentem pozakonkursowym realizującym projekt: </w:t>
      </w:r>
      <w:r>
        <w:rPr>
          <w:rFonts w:ascii="Arial" w:hAnsi="Arial" w:cs="Arial"/>
          <w:sz w:val="20"/>
          <w:szCs w:val="20"/>
        </w:rPr>
        <w:t xml:space="preserve">pn.: </w:t>
      </w:r>
      <w:r w:rsidRPr="006C6691">
        <w:rPr>
          <w:rFonts w:ascii="Arial" w:hAnsi="Arial" w:cs="Arial"/>
          <w:i/>
          <w:sz w:val="20"/>
          <w:szCs w:val="20"/>
        </w:rPr>
        <w:t>„Tworzenie programów nauczania oraz scenariuszy lekcji i zajęć wchodzących w skład zestawów narzędzi edukacyjnych wspierających proces kształcenia ogólnego w zakresie kompetencji kluczowych uczniów niezbędnych do poruszania się na rynku pracy”</w:t>
      </w:r>
      <w:r>
        <w:rPr>
          <w:rFonts w:ascii="Arial" w:hAnsi="Arial" w:cs="Arial"/>
          <w:sz w:val="20"/>
          <w:szCs w:val="20"/>
        </w:rPr>
        <w:t xml:space="preserve">, dofinansowanego ze środków Funduszy Europejskich, w </w:t>
      </w:r>
      <w:r w:rsidRPr="00F36C1B">
        <w:rPr>
          <w:rFonts w:ascii="Arial" w:hAnsi="Arial" w:cs="Arial"/>
          <w:sz w:val="20"/>
          <w:szCs w:val="20"/>
        </w:rPr>
        <w:t>ramach którego przewidziano</w:t>
      </w:r>
      <w:r>
        <w:rPr>
          <w:rFonts w:ascii="Arial" w:hAnsi="Arial" w:cs="Arial"/>
          <w:sz w:val="20"/>
          <w:szCs w:val="20"/>
        </w:rPr>
        <w:t xml:space="preserve"> </w:t>
      </w:r>
      <w:r w:rsidRPr="005F247A">
        <w:rPr>
          <w:rFonts w:ascii="Arial" w:hAnsi="Arial" w:cs="Arial"/>
          <w:sz w:val="20"/>
          <w:szCs w:val="20"/>
          <w:u w:val="single"/>
        </w:rPr>
        <w:t xml:space="preserve">wykonanie usługi eksperta merytorycznego ORE ds. specjalnych potrzeb edukacyjnych. </w:t>
      </w:r>
    </w:p>
    <w:p w:rsidR="00EB649D" w:rsidRPr="00F36C1B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</w:pPr>
    </w:p>
    <w:p w:rsidR="00EB649D" w:rsidRPr="00EB649D" w:rsidRDefault="00EB649D" w:rsidP="00EB649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36C1B">
        <w:rPr>
          <w:rFonts w:ascii="Arial" w:hAnsi="Arial" w:cs="Arial"/>
          <w:sz w:val="20"/>
          <w:szCs w:val="20"/>
        </w:rPr>
        <w:t>W celu zbadania oferty rynkowej oraz oszacowania wartości ww. usługi zwracam</w:t>
      </w:r>
      <w:r w:rsidR="006B44B2">
        <w:rPr>
          <w:rFonts w:ascii="Arial" w:hAnsi="Arial" w:cs="Arial"/>
          <w:sz w:val="20"/>
          <w:szCs w:val="20"/>
        </w:rPr>
        <w:t>y</w:t>
      </w:r>
      <w:r w:rsidRPr="00F36C1B">
        <w:rPr>
          <w:rFonts w:ascii="Arial" w:hAnsi="Arial" w:cs="Arial"/>
          <w:sz w:val="20"/>
          <w:szCs w:val="20"/>
        </w:rPr>
        <w:t xml:space="preserve"> się z uprzejmą prośbą o pr</w:t>
      </w:r>
      <w:r>
        <w:rPr>
          <w:rFonts w:ascii="Arial" w:hAnsi="Arial" w:cs="Arial"/>
          <w:sz w:val="20"/>
          <w:szCs w:val="20"/>
        </w:rPr>
        <w:t>zygotowanie i przesłanie do Ośrodka Rozwoju Edukacji</w:t>
      </w:r>
      <w:r w:rsidRPr="00F36C1B">
        <w:rPr>
          <w:rFonts w:ascii="Arial" w:hAnsi="Arial" w:cs="Arial"/>
          <w:sz w:val="20"/>
          <w:szCs w:val="20"/>
        </w:rPr>
        <w:t xml:space="preserve"> szacunkowej kalkulacji kosztów przedstawionych w </w:t>
      </w:r>
      <w:r>
        <w:rPr>
          <w:rFonts w:ascii="Arial" w:hAnsi="Arial" w:cs="Arial"/>
          <w:sz w:val="20"/>
          <w:szCs w:val="20"/>
        </w:rPr>
        <w:t xml:space="preserve">tabeli </w:t>
      </w:r>
      <w:r w:rsidRPr="00F36C1B">
        <w:rPr>
          <w:rFonts w:ascii="Arial" w:hAnsi="Arial" w:cs="Arial"/>
          <w:sz w:val="20"/>
          <w:szCs w:val="20"/>
        </w:rPr>
        <w:t>związanyc</w:t>
      </w:r>
      <w:r>
        <w:rPr>
          <w:rFonts w:ascii="Arial" w:hAnsi="Arial" w:cs="Arial"/>
          <w:sz w:val="20"/>
          <w:szCs w:val="20"/>
        </w:rPr>
        <w:t xml:space="preserve">h z przeprowadzeniem ww. usługi, </w:t>
      </w:r>
      <w:r w:rsidRPr="009E1FCC">
        <w:rPr>
          <w:rFonts w:ascii="Arial" w:hAnsi="Arial" w:cs="Arial"/>
          <w:b/>
          <w:sz w:val="20"/>
          <w:szCs w:val="20"/>
          <w:u w:val="single"/>
        </w:rPr>
        <w:t>w terminie do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2E92">
        <w:rPr>
          <w:rFonts w:ascii="Arial" w:hAnsi="Arial" w:cs="Arial"/>
          <w:b/>
          <w:sz w:val="20"/>
          <w:szCs w:val="20"/>
          <w:u w:val="single"/>
        </w:rPr>
        <w:t>21</w:t>
      </w:r>
      <w:r w:rsidRPr="009E1FCC">
        <w:rPr>
          <w:rFonts w:ascii="Arial" w:hAnsi="Arial" w:cs="Arial"/>
          <w:b/>
          <w:sz w:val="20"/>
          <w:szCs w:val="20"/>
          <w:u w:val="single"/>
        </w:rPr>
        <w:t xml:space="preserve">.12.2018 r. do godz. 16.00 na adres mailowy: </w:t>
      </w:r>
      <w:hyperlink r:id="rId9" w:history="1">
        <w:r w:rsidRPr="00EB649D">
          <w:rPr>
            <w:rStyle w:val="Hipercze"/>
            <w:rFonts w:ascii="Arial" w:hAnsi="Arial" w:cs="Arial"/>
            <w:b/>
            <w:color w:val="000000"/>
            <w:sz w:val="20"/>
            <w:szCs w:val="20"/>
          </w:rPr>
          <w:t>anna.aleksandra.wesolowska@ore.edu.pl</w:t>
        </w:r>
      </w:hyperlink>
      <w:r w:rsidRPr="00EB649D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1FCC">
        <w:rPr>
          <w:rFonts w:ascii="Arial" w:hAnsi="Arial" w:cs="Arial"/>
          <w:sz w:val="20"/>
          <w:szCs w:val="20"/>
        </w:rPr>
        <w:t>Informacji związanych z niniejszym szacowaniem wartości zamówienia udziela Pani Anna Aleksandra</w:t>
      </w:r>
      <w:r>
        <w:rPr>
          <w:rFonts w:ascii="Arial" w:hAnsi="Arial" w:cs="Arial"/>
          <w:sz w:val="20"/>
          <w:szCs w:val="20"/>
        </w:rPr>
        <w:t xml:space="preserve"> Wesołowska pod numerem telefonu: 22 345 37 24</w:t>
      </w:r>
    </w:p>
    <w:p w:rsidR="00EB649D" w:rsidRPr="00BB040B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C1B">
        <w:rPr>
          <w:rFonts w:ascii="Arial" w:hAnsi="Arial" w:cs="Arial"/>
          <w:sz w:val="20"/>
          <w:szCs w:val="20"/>
        </w:rPr>
        <w:t xml:space="preserve">Szacunkowe koszty realizacji planowanej usługi powinny również uwzględniać pełny zakres kosztów </w:t>
      </w:r>
      <w:r>
        <w:rPr>
          <w:rFonts w:ascii="Arial" w:hAnsi="Arial" w:cs="Arial"/>
          <w:sz w:val="20"/>
          <w:szCs w:val="20"/>
        </w:rPr>
        <w:br/>
      </w:r>
      <w:r w:rsidRPr="00F36C1B">
        <w:rPr>
          <w:rFonts w:ascii="Arial" w:hAnsi="Arial" w:cs="Arial"/>
          <w:sz w:val="20"/>
          <w:szCs w:val="20"/>
        </w:rPr>
        <w:t>i być wyrażone w wartościach ceny netto oraz brutto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8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78"/>
        <w:gridCol w:w="2268"/>
        <w:gridCol w:w="2195"/>
      </w:tblGrid>
      <w:tr w:rsidR="00EB649D" w:rsidTr="00495FE1">
        <w:tc>
          <w:tcPr>
            <w:tcW w:w="516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Koszty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Koszt netto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Koszt brutto*</w:t>
            </w:r>
          </w:p>
        </w:tc>
      </w:tr>
      <w:tr w:rsidR="00EB649D" w:rsidTr="00495FE1">
        <w:tc>
          <w:tcPr>
            <w:tcW w:w="516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Koszt za godzinę wykonanej usługi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649D" w:rsidTr="00495FE1">
        <w:trPr>
          <w:trHeight w:val="591"/>
        </w:trPr>
        <w:tc>
          <w:tcPr>
            <w:tcW w:w="516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 xml:space="preserve">Miesięczny koszt wykonanej usługi przy założeniu max. liczby godzin – 60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B649D" w:rsidTr="00495FE1">
        <w:trPr>
          <w:trHeight w:val="215"/>
        </w:trPr>
        <w:tc>
          <w:tcPr>
            <w:tcW w:w="516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95FE1">
              <w:rPr>
                <w:rFonts w:ascii="Arial" w:eastAsia="Calibri" w:hAnsi="Arial" w:cs="Arial"/>
                <w:b/>
                <w:sz w:val="18"/>
                <w:szCs w:val="18"/>
              </w:rPr>
              <w:t>Łączny koszt usługi wykonanej w okresie od 01.02.2019 r do 31.07.2019 r. przy założeniu max. liczby godzin w każdym miesiącu - 60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B649D" w:rsidRPr="00495FE1" w:rsidRDefault="00EB649D" w:rsidP="00495FE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EB649D" w:rsidRPr="00F27873" w:rsidRDefault="00EB649D" w:rsidP="00EB649D">
      <w:pPr>
        <w:jc w:val="both"/>
        <w:rPr>
          <w:rFonts w:ascii="Arial" w:hAnsi="Arial" w:cs="Arial"/>
          <w:sz w:val="16"/>
          <w:szCs w:val="16"/>
        </w:rPr>
      </w:pPr>
      <w:r w:rsidRPr="00F27873">
        <w:rPr>
          <w:rFonts w:ascii="Arial" w:hAnsi="Arial" w:cs="Arial"/>
          <w:sz w:val="16"/>
          <w:szCs w:val="16"/>
        </w:rPr>
        <w:t xml:space="preserve">*Koszt brutto obejmuje w przypadku czynnych podatników VAT podatek od towarów i usług (VAT), a w przypadku osoby fizycznej nie prowadzącej działalności gospodarczej obligatoryjne obciążenia publicznoprawne (po stronie </w:t>
      </w:r>
      <w:r>
        <w:rPr>
          <w:rFonts w:ascii="Arial" w:hAnsi="Arial" w:cs="Arial"/>
          <w:sz w:val="16"/>
          <w:szCs w:val="16"/>
        </w:rPr>
        <w:t xml:space="preserve">Zleceniodawcy </w:t>
      </w:r>
      <w:r>
        <w:rPr>
          <w:rFonts w:ascii="Arial" w:hAnsi="Arial" w:cs="Arial"/>
          <w:sz w:val="16"/>
          <w:szCs w:val="16"/>
        </w:rPr>
        <w:br/>
        <w:t>i Zleceniobiorcy</w:t>
      </w:r>
      <w:r w:rsidRPr="00F27873">
        <w:rPr>
          <w:rFonts w:ascii="Arial" w:hAnsi="Arial" w:cs="Arial"/>
          <w:sz w:val="16"/>
          <w:szCs w:val="16"/>
        </w:rPr>
        <w:t>) w szczególności, zaliczka na podatek dochodowy od osób fizycznych oraz składki na ubezpieczenia społeczne i zdrowotne.</w:t>
      </w:r>
    </w:p>
    <w:p w:rsidR="00EB649D" w:rsidRPr="00F36C1B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C1B">
        <w:rPr>
          <w:rFonts w:ascii="Arial" w:hAnsi="Arial" w:cs="Arial"/>
          <w:sz w:val="20"/>
          <w:szCs w:val="20"/>
        </w:rPr>
        <w:t xml:space="preserve">Zaznaczam, że niniejsze pismo nie stanowi zapytania ofertowego w myśl przepisów ustawy prawo zamówień publicznych, służy jedynie rozpoznaniu rynku. </w:t>
      </w: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247A">
        <w:rPr>
          <w:rFonts w:ascii="Arial" w:hAnsi="Arial" w:cs="Arial"/>
          <w:b/>
          <w:sz w:val="20"/>
          <w:szCs w:val="20"/>
        </w:rPr>
        <w:t xml:space="preserve">Usługa </w:t>
      </w:r>
      <w:r>
        <w:rPr>
          <w:rFonts w:ascii="Arial" w:hAnsi="Arial" w:cs="Arial"/>
          <w:b/>
          <w:sz w:val="20"/>
          <w:szCs w:val="20"/>
        </w:rPr>
        <w:t>eksperta merytorycznego ORE ds. specjalnych potrzeb edukacyjnych</w:t>
      </w:r>
      <w:r w:rsidRPr="005F24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ramach projektu pozakonkursowego pn.: </w:t>
      </w:r>
      <w:r w:rsidRPr="00227544">
        <w:rPr>
          <w:rFonts w:ascii="Arial" w:hAnsi="Arial" w:cs="Arial"/>
          <w:sz w:val="20"/>
          <w:szCs w:val="20"/>
        </w:rPr>
        <w:t>„</w:t>
      </w:r>
      <w:r w:rsidRPr="00227544">
        <w:rPr>
          <w:rFonts w:ascii="Arial" w:hAnsi="Arial" w:cs="Arial"/>
          <w:i/>
          <w:sz w:val="20"/>
          <w:szCs w:val="20"/>
        </w:rPr>
        <w:t xml:space="preserve">Tworzenie Programów Nauczania oraz scenariuszy lekcji i zajęć wchodzących w skład zestawów narzędzi edukacyjnych wspierających proces kształcenia ogólnego </w:t>
      </w:r>
      <w:r>
        <w:rPr>
          <w:rFonts w:ascii="Arial" w:hAnsi="Arial" w:cs="Arial"/>
          <w:i/>
          <w:sz w:val="20"/>
          <w:szCs w:val="20"/>
        </w:rPr>
        <w:br/>
      </w:r>
      <w:r w:rsidRPr="00227544">
        <w:rPr>
          <w:rFonts w:ascii="Arial" w:hAnsi="Arial" w:cs="Arial"/>
          <w:i/>
          <w:sz w:val="20"/>
          <w:szCs w:val="20"/>
        </w:rPr>
        <w:t>w zakresie kompetencji kluczowych uczniów niezbędnych do poruszania się na rynku pracy</w:t>
      </w:r>
      <w:r w:rsidRPr="0022754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zwanego dalej Projektem,</w:t>
      </w:r>
      <w:r w:rsidRPr="00AC17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dofinansowanego ze środków Funduszy Europejskich</w:t>
      </w:r>
      <w:r w:rsidRPr="00AC174D">
        <w:rPr>
          <w:rFonts w:ascii="Arial" w:hAnsi="Arial" w:cs="Arial"/>
          <w:sz w:val="20"/>
          <w:szCs w:val="20"/>
        </w:rPr>
        <w:t xml:space="preserve"> w ramach Programu Operacyjnego </w:t>
      </w:r>
      <w:r>
        <w:rPr>
          <w:rFonts w:ascii="Arial" w:hAnsi="Arial" w:cs="Arial"/>
          <w:sz w:val="20"/>
          <w:szCs w:val="20"/>
        </w:rPr>
        <w:t>Wiedza Edukacja Rozwój, 2.10</w:t>
      </w:r>
      <w:r w:rsidRPr="00AC17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Wysoka jakość systemu oświaty</w:t>
      </w:r>
      <w:r w:rsidRPr="00AC174D">
        <w:rPr>
          <w:rFonts w:ascii="Arial" w:hAnsi="Arial" w:cs="Arial"/>
          <w:sz w:val="20"/>
          <w:szCs w:val="20"/>
        </w:rPr>
        <w:t>.</w:t>
      </w:r>
    </w:p>
    <w:p w:rsidR="00EB649D" w:rsidRDefault="00EB649D" w:rsidP="00EB64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649D" w:rsidRPr="000F4460" w:rsidRDefault="00EB649D" w:rsidP="00EB649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4460">
        <w:rPr>
          <w:rFonts w:ascii="Arial" w:hAnsi="Arial" w:cs="Arial"/>
          <w:b/>
          <w:sz w:val="20"/>
          <w:szCs w:val="20"/>
        </w:rPr>
        <w:t xml:space="preserve">Ogólne informacje o projekcie </w:t>
      </w:r>
    </w:p>
    <w:p w:rsidR="00EB649D" w:rsidRDefault="00EB649D" w:rsidP="00EB64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Głównym celem projektu jest opracowanie 132 modelowych programów nauczania ze scenariuszami zajęć/lekcji </w:t>
      </w:r>
      <w:r w:rsidRPr="00A82284">
        <w:rPr>
          <w:rFonts w:ascii="Arial" w:hAnsi="Arial" w:cs="Arial"/>
          <w:sz w:val="20"/>
          <w:szCs w:val="20"/>
        </w:rPr>
        <w:t>(do około 10-15% godzin lekcyjnych określonych w podstawie progra</w:t>
      </w:r>
      <w:r>
        <w:rPr>
          <w:rFonts w:ascii="Arial" w:hAnsi="Arial" w:cs="Arial"/>
          <w:sz w:val="20"/>
          <w:szCs w:val="20"/>
        </w:rPr>
        <w:t xml:space="preserve">mowej dla poszczególnych zajęć) dla wychowanie przedszkolnego, edukacji wczesnoszkolnej, szkoły podstawowej i ponadpodstawowej (liceum, technikum oraz szkoły branżowej i i II stopnia) </w:t>
      </w:r>
      <w:r w:rsidRPr="00A82284">
        <w:rPr>
          <w:rFonts w:ascii="Arial" w:hAnsi="Arial" w:cs="Arial"/>
          <w:sz w:val="20"/>
          <w:szCs w:val="20"/>
        </w:rPr>
        <w:t>wspierających proces kształcenia ogólnego w zakresie kompetencji kluczowych uczniów niezbędnych d</w:t>
      </w:r>
      <w:r>
        <w:rPr>
          <w:rFonts w:ascii="Arial" w:hAnsi="Arial" w:cs="Arial"/>
          <w:sz w:val="20"/>
          <w:szCs w:val="20"/>
        </w:rPr>
        <w:t xml:space="preserve">o poruszania się na rynku pracy oraz dostosowanie programów do potrzeb uczniów ze specjalnymi potrzebami edukacyjnymi. Realizacja powyższego odbywa się w formie ogłaszanych konkursów na opracowanie koncepcji programów nauczania, a autorzy najlepiej ocenionych prac konkursowych zostają zaproszeni do współpracy w zakresie opracowania programów nauczania i scenariuszy zajęć/lekcji. </w:t>
      </w:r>
    </w:p>
    <w:p w:rsidR="00EB649D" w:rsidRDefault="00EB649D" w:rsidP="00EB64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Zadaniem eksperta merytorycznego ORE ds. specjalnych potrzeb edukacyjnych będzie udział </w:t>
      </w:r>
      <w:r>
        <w:rPr>
          <w:rFonts w:ascii="Arial" w:hAnsi="Arial" w:cs="Arial"/>
          <w:sz w:val="20"/>
          <w:szCs w:val="20"/>
        </w:rPr>
        <w:br/>
        <w:t xml:space="preserve">w realizacji zadań związanych z osiągnięciem powyższego celu w zakresie specjalnych potrzeb edukacyjnych. </w:t>
      </w:r>
    </w:p>
    <w:p w:rsidR="00EB649D" w:rsidRPr="00AC174D" w:rsidRDefault="00EB649D" w:rsidP="00EB649D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649D" w:rsidRPr="00560A10" w:rsidRDefault="00EB649D" w:rsidP="00EB649D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174D">
        <w:rPr>
          <w:rFonts w:ascii="Arial" w:hAnsi="Arial" w:cs="Arial"/>
          <w:b/>
          <w:sz w:val="20"/>
          <w:szCs w:val="20"/>
        </w:rPr>
        <w:t xml:space="preserve"> I Przedmiot zamówienia </w:t>
      </w:r>
    </w:p>
    <w:p w:rsidR="00EB649D" w:rsidRPr="00AC174D" w:rsidRDefault="00EB649D" w:rsidP="00EB64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74D">
        <w:rPr>
          <w:rFonts w:ascii="Arial" w:hAnsi="Arial" w:cs="Arial"/>
          <w:sz w:val="20"/>
          <w:szCs w:val="20"/>
        </w:rPr>
        <w:t xml:space="preserve">Zakres zamówienia obejmuje: </w:t>
      </w:r>
    </w:p>
    <w:p w:rsidR="00EB649D" w:rsidRPr="000F4460" w:rsidRDefault="00EB649D" w:rsidP="00EB649D">
      <w:pPr>
        <w:pStyle w:val="Akapitzlist"/>
        <w:numPr>
          <w:ilvl w:val="0"/>
          <w:numId w:val="32"/>
        </w:numPr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F247A">
        <w:rPr>
          <w:rFonts w:ascii="Arial" w:hAnsi="Arial" w:cs="Arial"/>
          <w:sz w:val="20"/>
          <w:szCs w:val="20"/>
        </w:rPr>
        <w:t xml:space="preserve">Usługę </w:t>
      </w:r>
      <w:r>
        <w:rPr>
          <w:rFonts w:ascii="Arial" w:hAnsi="Arial" w:cs="Arial"/>
          <w:sz w:val="20"/>
          <w:szCs w:val="20"/>
        </w:rPr>
        <w:t xml:space="preserve">ekspercką w zakresie specjalnych potrzeb edukacyjnych na stanowisku eksperta merytorycznego ORE ds. specjalnych potrzeb edukacyjnych w okresie </w:t>
      </w:r>
      <w:r w:rsidRPr="000F4460">
        <w:rPr>
          <w:rFonts w:ascii="Arial" w:hAnsi="Arial" w:cs="Arial"/>
          <w:sz w:val="20"/>
          <w:szCs w:val="20"/>
        </w:rPr>
        <w:t>od dnia 01.02.2019 r.</w:t>
      </w:r>
      <w:r>
        <w:rPr>
          <w:rFonts w:ascii="Arial" w:hAnsi="Arial" w:cs="Arial"/>
          <w:sz w:val="20"/>
          <w:szCs w:val="20"/>
        </w:rPr>
        <w:t xml:space="preserve"> </w:t>
      </w:r>
      <w:r w:rsidRPr="000F4460">
        <w:rPr>
          <w:rFonts w:ascii="Arial" w:hAnsi="Arial" w:cs="Arial"/>
          <w:sz w:val="20"/>
          <w:szCs w:val="20"/>
        </w:rPr>
        <w:t xml:space="preserve">do 31.07.2019 r. </w:t>
      </w:r>
    </w:p>
    <w:p w:rsidR="00EB649D" w:rsidRPr="00227544" w:rsidRDefault="00EB649D" w:rsidP="00EB649D">
      <w:pPr>
        <w:pStyle w:val="Akapitzlist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49D" w:rsidRPr="00560A10" w:rsidRDefault="00EB649D" w:rsidP="00EB649D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174D">
        <w:rPr>
          <w:rFonts w:ascii="Arial" w:hAnsi="Arial" w:cs="Arial"/>
          <w:b/>
          <w:sz w:val="20"/>
          <w:szCs w:val="20"/>
        </w:rPr>
        <w:t>II Szczegółowy zakres zamówienia</w:t>
      </w:r>
    </w:p>
    <w:p w:rsidR="00EB649D" w:rsidRPr="00F0151C" w:rsidRDefault="00EB649D" w:rsidP="00EB649D">
      <w:pPr>
        <w:pStyle w:val="Akapitzlist"/>
        <w:numPr>
          <w:ilvl w:val="0"/>
          <w:numId w:val="33"/>
        </w:numPr>
        <w:spacing w:before="120"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0151C">
        <w:rPr>
          <w:rFonts w:ascii="Arial" w:hAnsi="Arial" w:cs="Arial"/>
          <w:b/>
          <w:sz w:val="20"/>
          <w:szCs w:val="20"/>
        </w:rPr>
        <w:t xml:space="preserve">Usługa </w:t>
      </w:r>
      <w:r>
        <w:rPr>
          <w:rFonts w:ascii="Arial" w:hAnsi="Arial" w:cs="Arial"/>
          <w:b/>
          <w:sz w:val="20"/>
          <w:szCs w:val="20"/>
        </w:rPr>
        <w:t xml:space="preserve">ekspercka w zakresie specjalnych potrzeb edukacyjnych obejmuje następujący zakres zadań do realizacji: </w:t>
      </w:r>
    </w:p>
    <w:p w:rsidR="00EB649D" w:rsidRDefault="00EB649D" w:rsidP="00EB649D">
      <w:pPr>
        <w:pStyle w:val="Akapitzlist"/>
        <w:numPr>
          <w:ilvl w:val="1"/>
          <w:numId w:val="33"/>
        </w:numPr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Weryfikacja i zatwierdzanie recenzji programów nauczania i scenariuszy zajęć/lekcji </w:t>
      </w:r>
      <w:r>
        <w:rPr>
          <w:rFonts w:ascii="Arial" w:hAnsi="Arial" w:cs="Arial"/>
          <w:sz w:val="20"/>
          <w:szCs w:val="20"/>
        </w:rPr>
        <w:br/>
        <w:t>w zakresie specjalnych potrzeb edukacyjnych, w tym opiniowanie opracowanych programów nauczania ze scenariuszami zajęć/lekcji w powyższym zakresie.</w:t>
      </w:r>
    </w:p>
    <w:p w:rsidR="00EB649D" w:rsidRDefault="00EB649D" w:rsidP="00EB649D">
      <w:pPr>
        <w:pStyle w:val="Akapitzlist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pStyle w:val="Akapitzlist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pStyle w:val="Akapitzlist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pStyle w:val="Akapitzlist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>
      <w:pPr>
        <w:pStyle w:val="Akapitzlist"/>
        <w:numPr>
          <w:ilvl w:val="1"/>
          <w:numId w:val="33"/>
        </w:numPr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Udział w spotkaniach z podmiotami zewnętrznymi, w tym z autorami prac konkursowych/ programów nauczania</w:t>
      </w:r>
    </w:p>
    <w:p w:rsidR="00EB649D" w:rsidRDefault="00EB649D" w:rsidP="00EB649D">
      <w:pPr>
        <w:pStyle w:val="Akapitzlist"/>
        <w:numPr>
          <w:ilvl w:val="1"/>
          <w:numId w:val="33"/>
        </w:numPr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komisjach przetargowych dotyczących zamówień z zakresu specjalnych potrzeb edukacyjnych, w tym opiniowanie złożonych ofert w powyżej wskazanym zakresie.</w:t>
      </w:r>
    </w:p>
    <w:p w:rsidR="00EB649D" w:rsidRDefault="00EB649D" w:rsidP="00EB649D">
      <w:pPr>
        <w:pStyle w:val="Akapitzlist"/>
        <w:numPr>
          <w:ilvl w:val="1"/>
          <w:numId w:val="33"/>
        </w:numPr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wkładów merytorycznych (opisu przedmiotu zamówienia) dotyczących zagadnień związanych ze specjalnymi potrzebami edukacyjnymi oraz innych materiałów z zakresu specjalnych potrzeb edukacyjnych na potrzeby projektu.</w:t>
      </w:r>
    </w:p>
    <w:p w:rsidR="00EB649D" w:rsidRDefault="00EB649D" w:rsidP="00EB649D">
      <w:pPr>
        <w:pStyle w:val="Akapitzlist"/>
        <w:numPr>
          <w:ilvl w:val="1"/>
          <w:numId w:val="33"/>
        </w:numPr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Koordynacja i nadzór nad realizacją zadań związanych z dostosowywaniem programów nauczania i scenariuszy zajęć/lekcji do potrzeb uczniów ze specjalnym potrzebami edukacyjnymi, </w:t>
      </w:r>
      <w:r>
        <w:rPr>
          <w:rFonts w:ascii="Arial" w:hAnsi="Arial" w:cs="Arial"/>
          <w:sz w:val="20"/>
          <w:szCs w:val="20"/>
        </w:rPr>
        <w:br/>
        <w:t>w tym opiniowanie opracowanych materiałów.</w:t>
      </w:r>
    </w:p>
    <w:p w:rsidR="00EB649D" w:rsidRPr="000F4460" w:rsidRDefault="00EB649D" w:rsidP="00EB649D">
      <w:pPr>
        <w:pStyle w:val="Akapitzlist"/>
        <w:numPr>
          <w:ilvl w:val="1"/>
          <w:numId w:val="33"/>
        </w:numPr>
        <w:spacing w:before="120"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Współpraca, w tym konsultacje z zespołem projektowym, w tym ze zespołem ekspertów </w:t>
      </w:r>
      <w:r w:rsidR="000F53C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ramach zadań realizowanych w projekcie.</w:t>
      </w:r>
    </w:p>
    <w:p w:rsidR="00EB649D" w:rsidRPr="00F07BDE" w:rsidRDefault="00EB649D" w:rsidP="00EB649D">
      <w:pPr>
        <w:pStyle w:val="Akapitzlist"/>
        <w:tabs>
          <w:tab w:val="left" w:pos="5670"/>
          <w:tab w:val="left" w:leader="dot" w:pos="893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B649D" w:rsidRPr="0034407E" w:rsidRDefault="00EB649D" w:rsidP="00EB649D">
      <w:pPr>
        <w:pStyle w:val="Akapitzlist"/>
        <w:numPr>
          <w:ilvl w:val="0"/>
          <w:numId w:val="32"/>
        </w:numPr>
        <w:spacing w:before="120"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realizacji zamówienia, w tym miejsce i termin realizacji zamówienia </w:t>
      </w:r>
    </w:p>
    <w:p w:rsidR="00EB649D" w:rsidRDefault="00EB649D" w:rsidP="00EB649D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Zleceniodawca przewiduje świadczenie usług na podstawie umowy cywilnoprawnej w siedzibie Zamawiającego – Aleje Ujazdowskie 28, Warszawa oraz poza siedzibą Zamawiającego, według przyjętego przez obie strony harmonogramu prac na każdy miesiąc – max. 60 godzin w miesiącu Planowany termin realizacji usługi </w:t>
      </w:r>
      <w:r w:rsidRPr="009E1FCC">
        <w:rPr>
          <w:rFonts w:ascii="Arial" w:hAnsi="Arial" w:cs="Arial"/>
          <w:sz w:val="20"/>
          <w:szCs w:val="20"/>
        </w:rPr>
        <w:t>od 01.02.2019 r. do 31.07.2019 r.</w:t>
      </w:r>
      <w:r>
        <w:rPr>
          <w:rFonts w:ascii="Arial" w:hAnsi="Arial" w:cs="Arial"/>
          <w:sz w:val="20"/>
          <w:szCs w:val="20"/>
        </w:rPr>
        <w:t xml:space="preserve"> Zleceniodawca nie pokrywa kosztów dojazdu do siedziby Zleceniodawcy. Zleceniodawca przewiduję wypłatę wynagrodzenia za każdy miesiąc, każdorazowo na podstawie prawidłowo wystawionej karty czasu pracy oraz rachunku/faktury. </w:t>
      </w:r>
    </w:p>
    <w:p w:rsidR="00EB649D" w:rsidRDefault="00EB649D" w:rsidP="00EB649D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B649D" w:rsidRDefault="00EB649D" w:rsidP="00EB649D"/>
    <w:p w:rsidR="00EB649D" w:rsidRPr="00375A8A" w:rsidRDefault="00EB649D" w:rsidP="00E9284B">
      <w:pPr>
        <w:tabs>
          <w:tab w:val="left" w:pos="5670"/>
        </w:tabs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EB649D" w:rsidRPr="00375A8A" w:rsidSect="003273B7">
      <w:headerReference w:type="default" r:id="rId10"/>
      <w:footerReference w:type="default" r:id="rId11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A" w:rsidRDefault="007A015A">
      <w:r>
        <w:separator/>
      </w:r>
    </w:p>
  </w:endnote>
  <w:endnote w:type="continuationSeparator" w:id="0">
    <w:p w:rsidR="007A015A" w:rsidRDefault="007A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FF07A3" w:rsidP="002F68BE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2F68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A" w:rsidRDefault="007A015A">
      <w:r>
        <w:separator/>
      </w:r>
    </w:p>
  </w:footnote>
  <w:footnote w:type="continuationSeparator" w:id="0">
    <w:p w:rsidR="007A015A" w:rsidRDefault="007A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FF07A3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22E426E"/>
    <w:multiLevelType w:val="hybridMultilevel"/>
    <w:tmpl w:val="2E281BD8"/>
    <w:lvl w:ilvl="0" w:tplc="D02A7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269"/>
    <w:multiLevelType w:val="hybridMultilevel"/>
    <w:tmpl w:val="8132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519F"/>
    <w:multiLevelType w:val="multilevel"/>
    <w:tmpl w:val="9FD2D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974AEA"/>
    <w:multiLevelType w:val="hybridMultilevel"/>
    <w:tmpl w:val="667E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919"/>
    <w:multiLevelType w:val="multilevel"/>
    <w:tmpl w:val="5D5AD7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54A40E2"/>
    <w:multiLevelType w:val="hybridMultilevel"/>
    <w:tmpl w:val="9FF879D8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15B14"/>
    <w:multiLevelType w:val="hybridMultilevel"/>
    <w:tmpl w:val="9D46F5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8560A"/>
    <w:multiLevelType w:val="hybridMultilevel"/>
    <w:tmpl w:val="60F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AE6"/>
    <w:multiLevelType w:val="hybridMultilevel"/>
    <w:tmpl w:val="1E922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3E2222"/>
    <w:multiLevelType w:val="hybridMultilevel"/>
    <w:tmpl w:val="B7EC52B2"/>
    <w:lvl w:ilvl="0" w:tplc="DDD2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0074"/>
    <w:multiLevelType w:val="multilevel"/>
    <w:tmpl w:val="3EDA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32B1"/>
    <w:multiLevelType w:val="multilevel"/>
    <w:tmpl w:val="FBF4448A"/>
    <w:lvl w:ilvl="0">
      <w:numFmt w:val="bullet"/>
      <w:lvlText w:val=""/>
      <w:lvlJc w:val="left"/>
      <w:pPr>
        <w:ind w:left="22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95" w:hanging="360"/>
      </w:pPr>
      <w:rPr>
        <w:rFonts w:ascii="Wingdings" w:hAnsi="Wingdings"/>
      </w:rPr>
    </w:lvl>
  </w:abstractNum>
  <w:abstractNum w:abstractNumId="13">
    <w:nsid w:val="3B782BFB"/>
    <w:multiLevelType w:val="multilevel"/>
    <w:tmpl w:val="644C4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16A518B"/>
    <w:multiLevelType w:val="hybridMultilevel"/>
    <w:tmpl w:val="04A4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16E74"/>
    <w:multiLevelType w:val="hybridMultilevel"/>
    <w:tmpl w:val="7234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13765"/>
    <w:multiLevelType w:val="hybridMultilevel"/>
    <w:tmpl w:val="E73C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06C2"/>
    <w:multiLevelType w:val="hybridMultilevel"/>
    <w:tmpl w:val="03900566"/>
    <w:lvl w:ilvl="0" w:tplc="9D8E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0825"/>
    <w:multiLevelType w:val="hybridMultilevel"/>
    <w:tmpl w:val="263EA05C"/>
    <w:lvl w:ilvl="0" w:tplc="DDD2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0092C"/>
    <w:multiLevelType w:val="hybridMultilevel"/>
    <w:tmpl w:val="10806A3C"/>
    <w:lvl w:ilvl="0" w:tplc="9094E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135033B"/>
    <w:multiLevelType w:val="hybridMultilevel"/>
    <w:tmpl w:val="CBE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30555"/>
    <w:multiLevelType w:val="hybridMultilevel"/>
    <w:tmpl w:val="03E816F0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673AF"/>
    <w:multiLevelType w:val="hybridMultilevel"/>
    <w:tmpl w:val="CA38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B54B8"/>
    <w:multiLevelType w:val="hybridMultilevel"/>
    <w:tmpl w:val="A95EF33E"/>
    <w:lvl w:ilvl="0" w:tplc="A7BEA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14D7F"/>
    <w:multiLevelType w:val="hybridMultilevel"/>
    <w:tmpl w:val="B002B01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A4B88"/>
    <w:multiLevelType w:val="hybridMultilevel"/>
    <w:tmpl w:val="665C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F2690"/>
    <w:multiLevelType w:val="hybridMultilevel"/>
    <w:tmpl w:val="41B41508"/>
    <w:lvl w:ilvl="0" w:tplc="DDD2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049E5"/>
    <w:multiLevelType w:val="hybridMultilevel"/>
    <w:tmpl w:val="1F94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3242B"/>
    <w:multiLevelType w:val="hybridMultilevel"/>
    <w:tmpl w:val="8B1AC948"/>
    <w:lvl w:ilvl="0" w:tplc="DDD2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20C4E"/>
    <w:multiLevelType w:val="hybridMultilevel"/>
    <w:tmpl w:val="F7B226A8"/>
    <w:lvl w:ilvl="0" w:tplc="9D8EE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30"/>
  </w:num>
  <w:num w:numId="5">
    <w:abstractNumId w:val="29"/>
  </w:num>
  <w:num w:numId="6">
    <w:abstractNumId w:val="18"/>
  </w:num>
  <w:num w:numId="7">
    <w:abstractNumId w:val="10"/>
  </w:num>
  <w:num w:numId="8">
    <w:abstractNumId w:val="17"/>
  </w:num>
  <w:num w:numId="9">
    <w:abstractNumId w:val="8"/>
  </w:num>
  <w:num w:numId="10">
    <w:abstractNumId w:val="21"/>
  </w:num>
  <w:num w:numId="11">
    <w:abstractNumId w:val="24"/>
  </w:num>
  <w:num w:numId="12">
    <w:abstractNumId w:val="9"/>
  </w:num>
  <w:num w:numId="13">
    <w:abstractNumId w:val="4"/>
  </w:num>
  <w:num w:numId="14">
    <w:abstractNumId w:val="14"/>
  </w:num>
  <w:num w:numId="15">
    <w:abstractNumId w:val="16"/>
  </w:num>
  <w:num w:numId="19">
    <w:abstractNumId w:val="11"/>
  </w:num>
  <w:num w:numId="20">
    <w:abstractNumId w:val="12"/>
  </w:num>
  <w:num w:numId="21">
    <w:abstractNumId w:val="5"/>
  </w:num>
  <w:num w:numId="22">
    <w:abstractNumId w:val="25"/>
  </w:num>
  <w:num w:numId="23">
    <w:abstractNumId w:val="20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6"/>
  </w:num>
  <w:num w:numId="29">
    <w:abstractNumId w:val="22"/>
  </w:num>
  <w:num w:numId="30">
    <w:abstractNumId w:val="2"/>
  </w:num>
  <w:num w:numId="31">
    <w:abstractNumId w:val="7"/>
  </w:num>
  <w:num w:numId="32">
    <w:abstractNumId w:val="3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8D6"/>
    <w:rsid w:val="00001B5B"/>
    <w:rsid w:val="000022B2"/>
    <w:rsid w:val="00003E4F"/>
    <w:rsid w:val="0000422B"/>
    <w:rsid w:val="00015B27"/>
    <w:rsid w:val="000207A7"/>
    <w:rsid w:val="00023B5F"/>
    <w:rsid w:val="00033879"/>
    <w:rsid w:val="00035BA0"/>
    <w:rsid w:val="00045044"/>
    <w:rsid w:val="00045BB8"/>
    <w:rsid w:val="00046A75"/>
    <w:rsid w:val="00050662"/>
    <w:rsid w:val="00056250"/>
    <w:rsid w:val="00065998"/>
    <w:rsid w:val="00081058"/>
    <w:rsid w:val="000866C3"/>
    <w:rsid w:val="000A3195"/>
    <w:rsid w:val="000A3C72"/>
    <w:rsid w:val="000C06D2"/>
    <w:rsid w:val="000C2CCF"/>
    <w:rsid w:val="000D5587"/>
    <w:rsid w:val="000D6870"/>
    <w:rsid w:val="000E0757"/>
    <w:rsid w:val="000E36F4"/>
    <w:rsid w:val="000E6842"/>
    <w:rsid w:val="000F108F"/>
    <w:rsid w:val="000F3D0E"/>
    <w:rsid w:val="000F4146"/>
    <w:rsid w:val="000F53C4"/>
    <w:rsid w:val="00100450"/>
    <w:rsid w:val="00102DAE"/>
    <w:rsid w:val="001054F6"/>
    <w:rsid w:val="001108D8"/>
    <w:rsid w:val="001135D6"/>
    <w:rsid w:val="00113F88"/>
    <w:rsid w:val="001164EF"/>
    <w:rsid w:val="0013031D"/>
    <w:rsid w:val="00130468"/>
    <w:rsid w:val="00135D8E"/>
    <w:rsid w:val="001367EF"/>
    <w:rsid w:val="001412CF"/>
    <w:rsid w:val="0014796F"/>
    <w:rsid w:val="00150760"/>
    <w:rsid w:val="00152932"/>
    <w:rsid w:val="00152E92"/>
    <w:rsid w:val="001557F2"/>
    <w:rsid w:val="001571A6"/>
    <w:rsid w:val="00162B70"/>
    <w:rsid w:val="0016458D"/>
    <w:rsid w:val="00174526"/>
    <w:rsid w:val="00181350"/>
    <w:rsid w:val="0018690C"/>
    <w:rsid w:val="001930CC"/>
    <w:rsid w:val="00195F67"/>
    <w:rsid w:val="001A093D"/>
    <w:rsid w:val="001A2FCC"/>
    <w:rsid w:val="001A3E43"/>
    <w:rsid w:val="001B1F0B"/>
    <w:rsid w:val="001B49FA"/>
    <w:rsid w:val="001E71ED"/>
    <w:rsid w:val="001E77FD"/>
    <w:rsid w:val="001F203A"/>
    <w:rsid w:val="001F52E6"/>
    <w:rsid w:val="0020069F"/>
    <w:rsid w:val="00203614"/>
    <w:rsid w:val="002054D3"/>
    <w:rsid w:val="00206284"/>
    <w:rsid w:val="0020756F"/>
    <w:rsid w:val="00215B48"/>
    <w:rsid w:val="00216AC8"/>
    <w:rsid w:val="002173B8"/>
    <w:rsid w:val="0022235C"/>
    <w:rsid w:val="002248A8"/>
    <w:rsid w:val="00232CAA"/>
    <w:rsid w:val="00236173"/>
    <w:rsid w:val="0024173F"/>
    <w:rsid w:val="00244B6E"/>
    <w:rsid w:val="00246BBE"/>
    <w:rsid w:val="00246EF8"/>
    <w:rsid w:val="00254FE0"/>
    <w:rsid w:val="00262255"/>
    <w:rsid w:val="0027417D"/>
    <w:rsid w:val="00280A0B"/>
    <w:rsid w:val="00286F87"/>
    <w:rsid w:val="00290F8F"/>
    <w:rsid w:val="002935E9"/>
    <w:rsid w:val="0029565E"/>
    <w:rsid w:val="002A0855"/>
    <w:rsid w:val="002A4936"/>
    <w:rsid w:val="002A5008"/>
    <w:rsid w:val="002A75FF"/>
    <w:rsid w:val="002C78C8"/>
    <w:rsid w:val="002D72E4"/>
    <w:rsid w:val="002E49DF"/>
    <w:rsid w:val="002F2B8E"/>
    <w:rsid w:val="002F68BE"/>
    <w:rsid w:val="00300B99"/>
    <w:rsid w:val="003012D4"/>
    <w:rsid w:val="003015F7"/>
    <w:rsid w:val="00301819"/>
    <w:rsid w:val="0031290F"/>
    <w:rsid w:val="00314C03"/>
    <w:rsid w:val="003250B3"/>
    <w:rsid w:val="003252F8"/>
    <w:rsid w:val="003273B7"/>
    <w:rsid w:val="00334479"/>
    <w:rsid w:val="00346885"/>
    <w:rsid w:val="00354AEE"/>
    <w:rsid w:val="0035616B"/>
    <w:rsid w:val="003566AF"/>
    <w:rsid w:val="00363537"/>
    <w:rsid w:val="00364139"/>
    <w:rsid w:val="00364AF9"/>
    <w:rsid w:val="00372A64"/>
    <w:rsid w:val="00372D44"/>
    <w:rsid w:val="003753B7"/>
    <w:rsid w:val="00375A8A"/>
    <w:rsid w:val="00377341"/>
    <w:rsid w:val="00380209"/>
    <w:rsid w:val="003933D5"/>
    <w:rsid w:val="00394577"/>
    <w:rsid w:val="003975C3"/>
    <w:rsid w:val="003A4043"/>
    <w:rsid w:val="003B2874"/>
    <w:rsid w:val="003B66BF"/>
    <w:rsid w:val="003C1698"/>
    <w:rsid w:val="003C3913"/>
    <w:rsid w:val="003D0873"/>
    <w:rsid w:val="003E04B2"/>
    <w:rsid w:val="003F0BE4"/>
    <w:rsid w:val="003F61E3"/>
    <w:rsid w:val="00402904"/>
    <w:rsid w:val="0040620F"/>
    <w:rsid w:val="00420B42"/>
    <w:rsid w:val="00420D64"/>
    <w:rsid w:val="00423C4C"/>
    <w:rsid w:val="004257CD"/>
    <w:rsid w:val="00434FE0"/>
    <w:rsid w:val="0044398C"/>
    <w:rsid w:val="00454233"/>
    <w:rsid w:val="00454AB5"/>
    <w:rsid w:val="00457AC1"/>
    <w:rsid w:val="0046759B"/>
    <w:rsid w:val="00471F55"/>
    <w:rsid w:val="00475B99"/>
    <w:rsid w:val="00482BDA"/>
    <w:rsid w:val="004927C0"/>
    <w:rsid w:val="0049296A"/>
    <w:rsid w:val="00493A4E"/>
    <w:rsid w:val="00495FE1"/>
    <w:rsid w:val="00496558"/>
    <w:rsid w:val="004A3B13"/>
    <w:rsid w:val="004C0D09"/>
    <w:rsid w:val="004C4B43"/>
    <w:rsid w:val="004D7B7C"/>
    <w:rsid w:val="004E38B7"/>
    <w:rsid w:val="004E4F04"/>
    <w:rsid w:val="004F47F8"/>
    <w:rsid w:val="00513726"/>
    <w:rsid w:val="00514D47"/>
    <w:rsid w:val="00522909"/>
    <w:rsid w:val="00524277"/>
    <w:rsid w:val="00533279"/>
    <w:rsid w:val="0054718C"/>
    <w:rsid w:val="005510AA"/>
    <w:rsid w:val="00562595"/>
    <w:rsid w:val="00573878"/>
    <w:rsid w:val="005760A5"/>
    <w:rsid w:val="0058316C"/>
    <w:rsid w:val="0058516C"/>
    <w:rsid w:val="00585D11"/>
    <w:rsid w:val="00594455"/>
    <w:rsid w:val="005A2561"/>
    <w:rsid w:val="005A4442"/>
    <w:rsid w:val="005A6B23"/>
    <w:rsid w:val="005A750F"/>
    <w:rsid w:val="005B3A24"/>
    <w:rsid w:val="005C0A4B"/>
    <w:rsid w:val="005D0CD3"/>
    <w:rsid w:val="005D5029"/>
    <w:rsid w:val="005D52E7"/>
    <w:rsid w:val="005E3306"/>
    <w:rsid w:val="005E34D9"/>
    <w:rsid w:val="005E6DFA"/>
    <w:rsid w:val="005F355F"/>
    <w:rsid w:val="005F6A3B"/>
    <w:rsid w:val="00606E1F"/>
    <w:rsid w:val="006344E4"/>
    <w:rsid w:val="0064307C"/>
    <w:rsid w:val="00643865"/>
    <w:rsid w:val="0065058D"/>
    <w:rsid w:val="00680C5F"/>
    <w:rsid w:val="006940C3"/>
    <w:rsid w:val="006943B8"/>
    <w:rsid w:val="006A29AF"/>
    <w:rsid w:val="006A7A26"/>
    <w:rsid w:val="006B372A"/>
    <w:rsid w:val="006B44B2"/>
    <w:rsid w:val="006D1134"/>
    <w:rsid w:val="006D4729"/>
    <w:rsid w:val="006D5545"/>
    <w:rsid w:val="006D7A4C"/>
    <w:rsid w:val="006E31B7"/>
    <w:rsid w:val="006F3EBC"/>
    <w:rsid w:val="0070179C"/>
    <w:rsid w:val="00703483"/>
    <w:rsid w:val="00711306"/>
    <w:rsid w:val="007124DE"/>
    <w:rsid w:val="00715F76"/>
    <w:rsid w:val="00731328"/>
    <w:rsid w:val="0075188B"/>
    <w:rsid w:val="0076086E"/>
    <w:rsid w:val="00763E42"/>
    <w:rsid w:val="00764D8F"/>
    <w:rsid w:val="00774BAE"/>
    <w:rsid w:val="00776404"/>
    <w:rsid w:val="007764D4"/>
    <w:rsid w:val="007A015A"/>
    <w:rsid w:val="007A1345"/>
    <w:rsid w:val="007B5AAF"/>
    <w:rsid w:val="007C04D7"/>
    <w:rsid w:val="007D6842"/>
    <w:rsid w:val="007D6E63"/>
    <w:rsid w:val="007D78E7"/>
    <w:rsid w:val="007E1B20"/>
    <w:rsid w:val="007E26F0"/>
    <w:rsid w:val="007E3FF0"/>
    <w:rsid w:val="007E744A"/>
    <w:rsid w:val="007E7999"/>
    <w:rsid w:val="007F1B86"/>
    <w:rsid w:val="007F2FA0"/>
    <w:rsid w:val="007F3096"/>
    <w:rsid w:val="007F3A0B"/>
    <w:rsid w:val="00800F22"/>
    <w:rsid w:val="008047B7"/>
    <w:rsid w:val="008168CF"/>
    <w:rsid w:val="008232EF"/>
    <w:rsid w:val="00823BBE"/>
    <w:rsid w:val="00827C82"/>
    <w:rsid w:val="00837707"/>
    <w:rsid w:val="0084169E"/>
    <w:rsid w:val="008421E8"/>
    <w:rsid w:val="00846DE9"/>
    <w:rsid w:val="0085137D"/>
    <w:rsid w:val="008558C5"/>
    <w:rsid w:val="00874DC4"/>
    <w:rsid w:val="008836C4"/>
    <w:rsid w:val="008869BA"/>
    <w:rsid w:val="00890578"/>
    <w:rsid w:val="008C0F62"/>
    <w:rsid w:val="008C47B4"/>
    <w:rsid w:val="008D11D7"/>
    <w:rsid w:val="008E6C43"/>
    <w:rsid w:val="008E6FBD"/>
    <w:rsid w:val="008F786E"/>
    <w:rsid w:val="00913982"/>
    <w:rsid w:val="00923832"/>
    <w:rsid w:val="0092550C"/>
    <w:rsid w:val="0093295D"/>
    <w:rsid w:val="009419C9"/>
    <w:rsid w:val="00950253"/>
    <w:rsid w:val="00950577"/>
    <w:rsid w:val="009536D0"/>
    <w:rsid w:val="009832B6"/>
    <w:rsid w:val="00984287"/>
    <w:rsid w:val="00991BD0"/>
    <w:rsid w:val="0099315D"/>
    <w:rsid w:val="009A5B7D"/>
    <w:rsid w:val="009B0B1A"/>
    <w:rsid w:val="009B446A"/>
    <w:rsid w:val="009C04DF"/>
    <w:rsid w:val="009D1424"/>
    <w:rsid w:val="009D3F26"/>
    <w:rsid w:val="009E756F"/>
    <w:rsid w:val="00A0186A"/>
    <w:rsid w:val="00A23661"/>
    <w:rsid w:val="00A25B0D"/>
    <w:rsid w:val="00A31863"/>
    <w:rsid w:val="00A5113A"/>
    <w:rsid w:val="00A5532A"/>
    <w:rsid w:val="00A5719F"/>
    <w:rsid w:val="00A6174F"/>
    <w:rsid w:val="00A62622"/>
    <w:rsid w:val="00A66A7E"/>
    <w:rsid w:val="00A8011F"/>
    <w:rsid w:val="00A84245"/>
    <w:rsid w:val="00A960AC"/>
    <w:rsid w:val="00AA16C5"/>
    <w:rsid w:val="00AC61C6"/>
    <w:rsid w:val="00AD08B4"/>
    <w:rsid w:val="00AD12BB"/>
    <w:rsid w:val="00AD1CB7"/>
    <w:rsid w:val="00AE3F80"/>
    <w:rsid w:val="00AE6E92"/>
    <w:rsid w:val="00B009E0"/>
    <w:rsid w:val="00B00DBF"/>
    <w:rsid w:val="00B011CF"/>
    <w:rsid w:val="00B1563D"/>
    <w:rsid w:val="00B16B69"/>
    <w:rsid w:val="00B24FD4"/>
    <w:rsid w:val="00B46640"/>
    <w:rsid w:val="00B47D3A"/>
    <w:rsid w:val="00B50DE3"/>
    <w:rsid w:val="00B94CA5"/>
    <w:rsid w:val="00B959AA"/>
    <w:rsid w:val="00B97EA3"/>
    <w:rsid w:val="00BA1002"/>
    <w:rsid w:val="00BC095B"/>
    <w:rsid w:val="00BC2323"/>
    <w:rsid w:val="00BC4989"/>
    <w:rsid w:val="00BD47E5"/>
    <w:rsid w:val="00BD4A9E"/>
    <w:rsid w:val="00BF0610"/>
    <w:rsid w:val="00BF13DF"/>
    <w:rsid w:val="00BF2C76"/>
    <w:rsid w:val="00BF60E2"/>
    <w:rsid w:val="00BF791A"/>
    <w:rsid w:val="00C02F75"/>
    <w:rsid w:val="00C0398F"/>
    <w:rsid w:val="00C125AE"/>
    <w:rsid w:val="00C261E5"/>
    <w:rsid w:val="00C32772"/>
    <w:rsid w:val="00C35F22"/>
    <w:rsid w:val="00C4282D"/>
    <w:rsid w:val="00C470E8"/>
    <w:rsid w:val="00C52D05"/>
    <w:rsid w:val="00C5730F"/>
    <w:rsid w:val="00C65171"/>
    <w:rsid w:val="00C65B99"/>
    <w:rsid w:val="00C71098"/>
    <w:rsid w:val="00C72F0E"/>
    <w:rsid w:val="00C77E23"/>
    <w:rsid w:val="00C81D20"/>
    <w:rsid w:val="00C85151"/>
    <w:rsid w:val="00C95622"/>
    <w:rsid w:val="00CA6C40"/>
    <w:rsid w:val="00CB4E60"/>
    <w:rsid w:val="00CB5389"/>
    <w:rsid w:val="00CB72D8"/>
    <w:rsid w:val="00CC2B74"/>
    <w:rsid w:val="00CC4085"/>
    <w:rsid w:val="00CD1285"/>
    <w:rsid w:val="00CE578C"/>
    <w:rsid w:val="00CE6128"/>
    <w:rsid w:val="00CF28EA"/>
    <w:rsid w:val="00CF4BDE"/>
    <w:rsid w:val="00CF7AED"/>
    <w:rsid w:val="00CF7F8E"/>
    <w:rsid w:val="00D03951"/>
    <w:rsid w:val="00D07A3A"/>
    <w:rsid w:val="00D10695"/>
    <w:rsid w:val="00D208C7"/>
    <w:rsid w:val="00D25EF0"/>
    <w:rsid w:val="00D32222"/>
    <w:rsid w:val="00D3423B"/>
    <w:rsid w:val="00D35D0B"/>
    <w:rsid w:val="00D374C9"/>
    <w:rsid w:val="00D37E80"/>
    <w:rsid w:val="00D43AB6"/>
    <w:rsid w:val="00D43C4D"/>
    <w:rsid w:val="00D5103A"/>
    <w:rsid w:val="00D52214"/>
    <w:rsid w:val="00D628F1"/>
    <w:rsid w:val="00D62ADA"/>
    <w:rsid w:val="00D70154"/>
    <w:rsid w:val="00D707AD"/>
    <w:rsid w:val="00D737DA"/>
    <w:rsid w:val="00DA27F2"/>
    <w:rsid w:val="00DB4B81"/>
    <w:rsid w:val="00DC0A08"/>
    <w:rsid w:val="00DC527F"/>
    <w:rsid w:val="00DD1A20"/>
    <w:rsid w:val="00DF0C63"/>
    <w:rsid w:val="00DF4000"/>
    <w:rsid w:val="00DF4D2C"/>
    <w:rsid w:val="00DF5129"/>
    <w:rsid w:val="00E0572D"/>
    <w:rsid w:val="00E11D9F"/>
    <w:rsid w:val="00E12534"/>
    <w:rsid w:val="00E13F0E"/>
    <w:rsid w:val="00E27587"/>
    <w:rsid w:val="00E300C8"/>
    <w:rsid w:val="00E31224"/>
    <w:rsid w:val="00E373CE"/>
    <w:rsid w:val="00E409C3"/>
    <w:rsid w:val="00E43EEB"/>
    <w:rsid w:val="00E43FD9"/>
    <w:rsid w:val="00E4459E"/>
    <w:rsid w:val="00E44E5F"/>
    <w:rsid w:val="00E55056"/>
    <w:rsid w:val="00E65067"/>
    <w:rsid w:val="00E7598E"/>
    <w:rsid w:val="00E76A42"/>
    <w:rsid w:val="00E92653"/>
    <w:rsid w:val="00E9284B"/>
    <w:rsid w:val="00EA29D1"/>
    <w:rsid w:val="00EB40A3"/>
    <w:rsid w:val="00EB5D05"/>
    <w:rsid w:val="00EB649D"/>
    <w:rsid w:val="00EC153A"/>
    <w:rsid w:val="00EC3222"/>
    <w:rsid w:val="00ED30BA"/>
    <w:rsid w:val="00ED5AFE"/>
    <w:rsid w:val="00EE2E04"/>
    <w:rsid w:val="00EE3183"/>
    <w:rsid w:val="00EE3F63"/>
    <w:rsid w:val="00F002F7"/>
    <w:rsid w:val="00F01403"/>
    <w:rsid w:val="00F037E6"/>
    <w:rsid w:val="00F131FF"/>
    <w:rsid w:val="00F134E8"/>
    <w:rsid w:val="00F14435"/>
    <w:rsid w:val="00F169FF"/>
    <w:rsid w:val="00F203D6"/>
    <w:rsid w:val="00F22EA1"/>
    <w:rsid w:val="00F24612"/>
    <w:rsid w:val="00F31AED"/>
    <w:rsid w:val="00F422B4"/>
    <w:rsid w:val="00F56704"/>
    <w:rsid w:val="00F60ADC"/>
    <w:rsid w:val="00F6243C"/>
    <w:rsid w:val="00F658BA"/>
    <w:rsid w:val="00F6646C"/>
    <w:rsid w:val="00F6675A"/>
    <w:rsid w:val="00F76B3B"/>
    <w:rsid w:val="00F90470"/>
    <w:rsid w:val="00F944F6"/>
    <w:rsid w:val="00F97E4A"/>
    <w:rsid w:val="00FA4D3E"/>
    <w:rsid w:val="00FA737B"/>
    <w:rsid w:val="00FB1221"/>
    <w:rsid w:val="00FB13D9"/>
    <w:rsid w:val="00FB575B"/>
    <w:rsid w:val="00FC041A"/>
    <w:rsid w:val="00FF07A3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table" w:styleId="Tabela-Siatka">
    <w:name w:val="Table Grid"/>
    <w:basedOn w:val="Standardowy"/>
    <w:uiPriority w:val="59"/>
    <w:rsid w:val="00F134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table" w:styleId="Tabela-Siatka">
    <w:name w:val="Table Grid"/>
    <w:basedOn w:val="Standardowy"/>
    <w:uiPriority w:val="59"/>
    <w:rsid w:val="00F134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aleksandra.wesolowska@ore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17A1A2-7124-412D-AC65-2DC35BBF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5768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mailto:anna.aleksandra.wesolowska@ore.edu.pl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Łukasz Eisenbart</cp:lastModifiedBy>
  <cp:revision>2</cp:revision>
  <cp:lastPrinted>2018-06-04T09:43:00Z</cp:lastPrinted>
  <dcterms:created xsi:type="dcterms:W3CDTF">2018-12-17T11:32:00Z</dcterms:created>
  <dcterms:modified xsi:type="dcterms:W3CDTF">2018-12-17T11:32:00Z</dcterms:modified>
</cp:coreProperties>
</file>