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A" w:rsidRDefault="00F829FA" w:rsidP="00F829FA">
      <w:pPr>
        <w:spacing w:after="0" w:line="320" w:lineRule="exact"/>
        <w:jc w:val="right"/>
      </w:pPr>
    </w:p>
    <w:p w:rsidR="00F829FA" w:rsidRPr="00EA1D5B" w:rsidRDefault="00F829FA" w:rsidP="00F829FA">
      <w:pPr>
        <w:rPr>
          <w:rFonts w:ascii="Arial" w:hAnsi="Arial" w:cs="Arial"/>
          <w:sz w:val="20"/>
          <w:szCs w:val="20"/>
        </w:rPr>
      </w:pPr>
      <w:r w:rsidRPr="00EA1D5B">
        <w:rPr>
          <w:rFonts w:ascii="Arial" w:hAnsi="Arial" w:cs="Arial"/>
          <w:sz w:val="20"/>
          <w:szCs w:val="20"/>
        </w:rPr>
        <w:t>Wykaz zawodów według grup branżowych i grup zawodowych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985"/>
        <w:gridCol w:w="992"/>
        <w:gridCol w:w="2763"/>
      </w:tblGrid>
      <w:tr w:rsidR="00F829FA" w:rsidRPr="00EA1D5B" w:rsidTr="00887E00">
        <w:trPr>
          <w:trHeight w:val="300"/>
        </w:trPr>
        <w:tc>
          <w:tcPr>
            <w:tcW w:w="567" w:type="dxa"/>
            <w:vAlign w:val="center"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Grupa zawodowa</w:t>
            </w:r>
          </w:p>
        </w:tc>
        <w:tc>
          <w:tcPr>
            <w:tcW w:w="992" w:type="dxa"/>
            <w:vAlign w:val="center"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Symbol cyfrowy zawodu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:rsidR="00F829FA" w:rsidRPr="00897E84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Zawód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ransportowo-spedycyjno-logistyczna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portów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terminali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333106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eksploatacji portów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terminali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315406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lotniskowych służb operacyjnych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311928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transportu kolejowego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311927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transportu drogowego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832201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kierowca mechanik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egluga śródlądowa i morska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nawigator morski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rybołówstwa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morskiego 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żeglugi śródlądowej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kórzano-obuwnicza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753501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garbarz skór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garbarz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skórzany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753702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kaletnik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753106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kuśnierz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technologii wyrobów skórzanych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buwnictwo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753602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obuwnik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łókienniczo-odzieżowa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odzieżowy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753105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krawiec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311941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przemysłu mody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hemiczno-ceramiczno-szklarska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chemiczny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813134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urządzeń przemysłu chemicznego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311603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chemicznej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311103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analityk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apiernictwo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311601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papiernictwa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szklarski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818116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operator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 przemysłu szklarskiego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szkła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rzewno</w:t>
            </w:r>
            <w:proofErr w:type="spellEnd"/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-meblarska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apicerstwo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753402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752205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drewna</w:t>
            </w:r>
          </w:p>
        </w:tc>
      </w:tr>
      <w:tr w:rsidR="00F829FA" w:rsidRPr="00EA1D5B" w:rsidTr="00887E00">
        <w:trPr>
          <w:trHeight w:val="442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817212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operator maszyn do produkcji drzewnej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ikliniarstwo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731702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koszykarz-plecionkarz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udowlana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zolacje przemysłowe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 izolacji przemysłowych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712403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izolacji przemysłowych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712101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iesielstwo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711501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cieśla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amieniarstwo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711301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kamieniarz</w:t>
            </w:r>
          </w:p>
        </w:tc>
      </w:tr>
      <w:tr w:rsidR="00F829FA" w:rsidRPr="00EA1D5B" w:rsidTr="00887E00">
        <w:trPr>
          <w:trHeight w:val="425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311210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renowacji elementów architektury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ominiarstwo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713303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kominiarz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duństwo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711203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zdun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Drogowa i inżynieryjno-sanitarna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udownictwo wodne i melioracja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711701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budownictwa wodnego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311205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budownictwa wodnego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311208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inżynierii środowiska i melioracji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azownictwo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gazownictwa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echaniczna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mechanika precyzyjna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echanika precyzyjna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automatyka przemysłowa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precyzyjny</w:t>
            </w:r>
          </w:p>
        </w:tc>
      </w:tr>
      <w:tr w:rsidR="00F829FA" w:rsidRPr="00EA1D5B" w:rsidTr="00887E00">
        <w:trPr>
          <w:trHeight w:val="66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automatyki przem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ysłowej i urządzeń precyzyjnych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311909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automatyk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egarmistrz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zegarmistrz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ubilerstwo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731305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złotnik-jubiler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ptyka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optyk-mechanik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325302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optyk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Mechaniczna –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budowa maszyn, obróbka metali i tworzyw sztucznych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lacharstwo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owalstwo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722101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lusarstwo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723310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mechanik-monter maszyn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722307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 obrabiarek skrawających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722204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ślusarz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311504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mechanik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712613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systemów rurociągowych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Mechanika lotnicza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awionika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315317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mechanik lotniczy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315316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awionik</w:t>
            </w:r>
          </w:p>
        </w:tc>
      </w:tr>
      <w:tr w:rsidR="00F829FA" w:rsidRPr="00EA1D5B" w:rsidTr="00887E00">
        <w:trPr>
          <w:trHeight w:val="731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rzetwórstwo tworzyw sztucznych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814209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 maszyn i urządzeń do przetwórstwa tworzyw sztucznych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711504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szkutnik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otoryzacyjna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Blacharstwo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lakiernictwo samochodowe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 samochodowy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713201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órniczo-wiertnicza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iertnictwo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811305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wiertacz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wiertnik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 otworowe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811301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eksploatacji otworowej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otworowego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rzeróbka kopalin stałych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311706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przeróbki kopalin stałych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podziemne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811101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eksploatacji podziemnej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311703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podziemnego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 odkrywkowe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811102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odkrywkowej eksploatacji złóż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311701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odkrywkowego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 w:val="restart"/>
            <w:vAlign w:val="center"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Elektryczno-elektroniczna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energetyczna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nergetyka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311307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energetyk</w:t>
            </w:r>
          </w:p>
        </w:tc>
      </w:tr>
      <w:tr w:rsidR="00F829FA" w:rsidRPr="00EA1D5B" w:rsidTr="00887E00">
        <w:trPr>
          <w:trHeight w:val="414"/>
        </w:trPr>
        <w:tc>
          <w:tcPr>
            <w:tcW w:w="567" w:type="dxa"/>
            <w:vMerge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311930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urządzeń i sys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temów energetyki odnawialnej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Chłodnictwo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311929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chłodnictwa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klimatyzacji</w:t>
            </w:r>
          </w:p>
        </w:tc>
      </w:tr>
      <w:tr w:rsidR="00F829FA" w:rsidRPr="00EA1D5B" w:rsidTr="00887E00">
        <w:trPr>
          <w:trHeight w:val="330"/>
        </w:trPr>
        <w:tc>
          <w:tcPr>
            <w:tcW w:w="567" w:type="dxa"/>
            <w:vMerge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 bliski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311940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urządzeń dźwigowych</w:t>
            </w:r>
          </w:p>
        </w:tc>
      </w:tr>
      <w:tr w:rsidR="00F829FA" w:rsidRPr="00EA1D5B" w:rsidTr="00887E00">
        <w:trPr>
          <w:trHeight w:val="660"/>
        </w:trPr>
        <w:tc>
          <w:tcPr>
            <w:tcW w:w="567" w:type="dxa"/>
            <w:vMerge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transportu kolejowego</w:t>
            </w: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311407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automa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tyk sterowania ruchem kolejowym</w:t>
            </w:r>
          </w:p>
        </w:tc>
      </w:tr>
      <w:tr w:rsidR="00F829FA" w:rsidRPr="00EA1D5B" w:rsidTr="00887E00">
        <w:trPr>
          <w:trHeight w:val="503"/>
        </w:trPr>
        <w:tc>
          <w:tcPr>
            <w:tcW w:w="567" w:type="dxa"/>
            <w:vMerge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311302</w:t>
            </w:r>
          </w:p>
        </w:tc>
        <w:tc>
          <w:tcPr>
            <w:tcW w:w="2763" w:type="dxa"/>
            <w:shd w:val="clear" w:color="auto" w:fill="auto"/>
            <w:hideMark/>
          </w:tcPr>
          <w:p w:rsidR="00F829FA" w:rsidRPr="00EA1D5B" w:rsidRDefault="00F829FA" w:rsidP="0088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elektroenergetyk transportu szynowego</w:t>
            </w:r>
          </w:p>
        </w:tc>
      </w:tr>
    </w:tbl>
    <w:p w:rsidR="00F829FA" w:rsidRPr="00EA1D5B" w:rsidRDefault="00F829FA" w:rsidP="00F829FA">
      <w:pPr>
        <w:rPr>
          <w:rFonts w:ascii="Arial" w:hAnsi="Arial" w:cs="Arial"/>
          <w:sz w:val="20"/>
          <w:szCs w:val="20"/>
        </w:rPr>
      </w:pPr>
    </w:p>
    <w:p w:rsidR="00F829FA" w:rsidRDefault="00F829FA" w:rsidP="00F829FA">
      <w:pPr>
        <w:rPr>
          <w:rFonts w:ascii="Arial" w:hAnsi="Arial" w:cs="Arial"/>
          <w:color w:val="323232"/>
        </w:rPr>
      </w:pPr>
    </w:p>
    <w:p w:rsidR="003920E3" w:rsidRDefault="003920E3">
      <w:bookmarkStart w:id="0" w:name="_GoBack"/>
      <w:bookmarkEnd w:id="0"/>
    </w:p>
    <w:sectPr w:rsidR="003920E3" w:rsidSect="00A343E8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7E" w:rsidRPr="00920D11" w:rsidRDefault="00F829FA" w:rsidP="00920D11">
    <w:pPr>
      <w:pStyle w:val="Nagwek"/>
      <w:pBdr>
        <w:bottom w:val="single" w:sz="4" w:space="1" w:color="auto"/>
      </w:pBdr>
    </w:pPr>
    <w:r w:rsidRPr="00920D11">
      <w:rPr>
        <w:noProof/>
        <w:lang w:eastAsia="pl-PL"/>
      </w:rPr>
      <w:drawing>
        <wp:inline distT="0" distB="0" distL="0" distR="0" wp14:anchorId="78E07182" wp14:editId="556F9371">
          <wp:extent cx="5760720" cy="71937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6"/>
    <w:rsid w:val="003920E3"/>
    <w:rsid w:val="007704A6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FA"/>
  </w:style>
  <w:style w:type="paragraph" w:styleId="Tekstdymka">
    <w:name w:val="Balloon Text"/>
    <w:basedOn w:val="Normalny"/>
    <w:link w:val="TekstdymkaZnak"/>
    <w:uiPriority w:val="99"/>
    <w:semiHidden/>
    <w:unhideWhenUsed/>
    <w:rsid w:val="00F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FA"/>
  </w:style>
  <w:style w:type="paragraph" w:styleId="Tekstdymka">
    <w:name w:val="Balloon Text"/>
    <w:basedOn w:val="Normalny"/>
    <w:link w:val="TekstdymkaZnak"/>
    <w:uiPriority w:val="99"/>
    <w:semiHidden/>
    <w:unhideWhenUsed/>
    <w:rsid w:val="00F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2</cp:revision>
  <dcterms:created xsi:type="dcterms:W3CDTF">2017-12-20T11:57:00Z</dcterms:created>
  <dcterms:modified xsi:type="dcterms:W3CDTF">2017-12-20T11:58:00Z</dcterms:modified>
</cp:coreProperties>
</file>