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4F" w:rsidRPr="00DA6D4F" w:rsidRDefault="00DA6D4F" w:rsidP="008B39D9">
      <w:pPr>
        <w:spacing w:after="0" w:line="240" w:lineRule="auto"/>
        <w:jc w:val="both"/>
        <w:rPr>
          <w:rFonts w:eastAsia="Times New Roman" w:cs="Tahoma"/>
          <w:i/>
          <w:sz w:val="16"/>
          <w:szCs w:val="16"/>
          <w:lang w:eastAsia="pl-PL"/>
        </w:rPr>
      </w:pPr>
    </w:p>
    <w:p w:rsidR="00EB3ADF" w:rsidRPr="00D7260A" w:rsidRDefault="00EB3ADF" w:rsidP="00BE2F03">
      <w:pPr>
        <w:jc w:val="center"/>
        <w:rPr>
          <w:rFonts w:eastAsia="Calibri" w:cs="Times New Roman"/>
          <w:b/>
        </w:rPr>
      </w:pPr>
      <w:r>
        <w:rPr>
          <w:noProof/>
          <w:lang w:eastAsia="pl-PL"/>
        </w:rPr>
        <w:drawing>
          <wp:inline distT="0" distB="0" distL="0" distR="0" wp14:anchorId="19B8A1B2" wp14:editId="5B1FE947">
            <wp:extent cx="5757063" cy="892454"/>
            <wp:effectExtent l="0" t="0" r="0" b="3175"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38" cy="8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D4F" w:rsidRDefault="00DA6D4F" w:rsidP="00450466">
      <w:pPr>
        <w:spacing w:after="0"/>
        <w:jc w:val="center"/>
        <w:rPr>
          <w:rFonts w:eastAsia="Calibri" w:cs="Times New Roman"/>
          <w:b/>
        </w:rPr>
      </w:pPr>
    </w:p>
    <w:p w:rsidR="00450466" w:rsidRDefault="00450466" w:rsidP="00450466">
      <w:pPr>
        <w:spacing w:after="0"/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ZAPYTANIE OFERTOWE</w:t>
      </w:r>
    </w:p>
    <w:p w:rsidR="004116DB" w:rsidRDefault="004116DB" w:rsidP="00F600E6">
      <w:pPr>
        <w:spacing w:after="0"/>
        <w:rPr>
          <w:rFonts w:eastAsia="Calibri" w:cs="Times New Roman"/>
          <w:b/>
        </w:rPr>
      </w:pPr>
    </w:p>
    <w:p w:rsidR="00F600E6" w:rsidRDefault="00F348C8" w:rsidP="00F600E6">
      <w:pPr>
        <w:spacing w:after="0"/>
        <w:rPr>
          <w:rFonts w:eastAsia="Calibri" w:cs="Times New Roman"/>
          <w:b/>
        </w:rPr>
      </w:pPr>
      <w:bookmarkStart w:id="0" w:name="_GoBack"/>
      <w:bookmarkEnd w:id="0"/>
      <w:r>
        <w:rPr>
          <w:rFonts w:eastAsia="Calibri" w:cs="Times New Roman"/>
          <w:b/>
        </w:rPr>
        <w:t xml:space="preserve">I. </w:t>
      </w:r>
      <w:r w:rsidR="00BE2F03" w:rsidRPr="00D7260A">
        <w:rPr>
          <w:rFonts w:eastAsia="Calibri" w:cs="Times New Roman"/>
          <w:b/>
        </w:rPr>
        <w:t>Zamawiający</w:t>
      </w:r>
      <w:r w:rsidR="00F600E6">
        <w:rPr>
          <w:rFonts w:eastAsia="Calibri" w:cs="Times New Roman"/>
          <w:b/>
        </w:rPr>
        <w:t>:</w:t>
      </w:r>
    </w:p>
    <w:p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Ośrodek Rozwoju Edukacji</w:t>
      </w:r>
      <w:r w:rsidR="00C8188B">
        <w:rPr>
          <w:rFonts w:eastAsia="Calibri" w:cs="Times New Roman"/>
          <w:b/>
        </w:rPr>
        <w:t xml:space="preserve"> w Warszawie</w:t>
      </w:r>
    </w:p>
    <w:p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Aleje Ujazdowskie 28</w:t>
      </w:r>
    </w:p>
    <w:p w:rsidR="00C956CD" w:rsidRDefault="00F600E6" w:rsidP="004116DB">
      <w:pPr>
        <w:spacing w:after="240"/>
        <w:rPr>
          <w:rFonts w:eastAsia="Calibri" w:cs="Times New Roman"/>
          <w:b/>
        </w:rPr>
      </w:pPr>
      <w:r>
        <w:rPr>
          <w:rFonts w:eastAsia="Calibri" w:cs="Times New Roman"/>
          <w:b/>
        </w:rPr>
        <w:t>00-478 Warszawa</w:t>
      </w:r>
    </w:p>
    <w:p w:rsidR="00BE2F03" w:rsidRPr="0060007D" w:rsidRDefault="00B0004B" w:rsidP="0060007D">
      <w:pPr>
        <w:spacing w:after="0" w:line="240" w:lineRule="auto"/>
        <w:jc w:val="both"/>
        <w:rPr>
          <w:rFonts w:eastAsia="Calibri" w:cstheme="minorHAnsi"/>
        </w:rPr>
      </w:pPr>
      <w:r w:rsidRPr="0060007D">
        <w:rPr>
          <w:rFonts w:cstheme="minorHAnsi"/>
        </w:rPr>
        <w:t xml:space="preserve">realizując projekt </w:t>
      </w:r>
      <w:proofErr w:type="spellStart"/>
      <w:r w:rsidR="005675E4" w:rsidRPr="0060007D">
        <w:rPr>
          <w:rFonts w:cstheme="minorHAnsi"/>
          <w:i/>
        </w:rPr>
        <w:t>Eurodoradztwo</w:t>
      </w:r>
      <w:proofErr w:type="spellEnd"/>
      <w:r w:rsidR="005675E4" w:rsidRPr="0060007D">
        <w:rPr>
          <w:rFonts w:cstheme="minorHAnsi"/>
          <w:i/>
        </w:rPr>
        <w:t xml:space="preserve"> Polska/</w:t>
      </w:r>
      <w:proofErr w:type="spellStart"/>
      <w:r w:rsidRPr="0060007D">
        <w:rPr>
          <w:rFonts w:cstheme="minorHAnsi"/>
          <w:i/>
        </w:rPr>
        <w:t>Euroguidance</w:t>
      </w:r>
      <w:proofErr w:type="spellEnd"/>
      <w:r w:rsidRPr="0060007D">
        <w:rPr>
          <w:rFonts w:cstheme="minorHAnsi"/>
          <w:i/>
        </w:rPr>
        <w:t xml:space="preserve"> Poland</w:t>
      </w:r>
      <w:r w:rsidR="00B5533C" w:rsidRPr="0060007D">
        <w:rPr>
          <w:rFonts w:cstheme="minorHAnsi"/>
        </w:rPr>
        <w:t xml:space="preserve"> </w:t>
      </w:r>
      <w:r w:rsidRPr="0060007D">
        <w:rPr>
          <w:rFonts w:cstheme="minorHAnsi"/>
        </w:rPr>
        <w:t xml:space="preserve">w ramach programu "Erasmus+” </w:t>
      </w:r>
      <w:r w:rsidR="00BE2F03" w:rsidRPr="0060007D">
        <w:rPr>
          <w:rFonts w:eastAsia="Calibri" w:cstheme="minorHAnsi"/>
        </w:rPr>
        <w:t>zwraca się do Państwa z zapytaniem ofertowym na:</w:t>
      </w:r>
    </w:p>
    <w:p w:rsidR="00B0004B" w:rsidRPr="0060007D" w:rsidRDefault="00B0004B" w:rsidP="004116DB">
      <w:pPr>
        <w:spacing w:after="240" w:line="240" w:lineRule="auto"/>
        <w:jc w:val="both"/>
        <w:rPr>
          <w:rFonts w:eastAsia="Calibri" w:cstheme="minorHAnsi"/>
        </w:rPr>
      </w:pPr>
      <w:r w:rsidRPr="0060007D">
        <w:rPr>
          <w:rFonts w:cstheme="minorHAnsi"/>
        </w:rPr>
        <w:t>opracowanie graficzne, merytoryczne i techniczne koncepcji publikacji „Informator o zawodach”</w:t>
      </w:r>
      <w:r w:rsidR="004116DB">
        <w:rPr>
          <w:rFonts w:cstheme="minorHAnsi"/>
        </w:rPr>
        <w:t>.</w:t>
      </w:r>
      <w:r w:rsidRPr="0060007D">
        <w:rPr>
          <w:rFonts w:cstheme="minorHAnsi"/>
        </w:rPr>
        <w:t xml:space="preserve"> </w:t>
      </w:r>
    </w:p>
    <w:p w:rsidR="00BE2F03" w:rsidRPr="0060007D" w:rsidRDefault="00BE2F03" w:rsidP="0060007D">
      <w:pPr>
        <w:spacing w:after="0" w:line="240" w:lineRule="auto"/>
        <w:jc w:val="both"/>
        <w:rPr>
          <w:rFonts w:eastAsia="Calibri" w:cstheme="minorHAnsi"/>
          <w:b/>
        </w:rPr>
      </w:pPr>
      <w:r w:rsidRPr="0060007D">
        <w:rPr>
          <w:rFonts w:eastAsia="Calibri" w:cstheme="minorHAnsi"/>
          <w:b/>
        </w:rPr>
        <w:t xml:space="preserve">II. Osoba nadzorująca realizację </w:t>
      </w:r>
      <w:r w:rsidR="000817E8" w:rsidRPr="0060007D">
        <w:rPr>
          <w:rFonts w:eastAsia="Calibri" w:cstheme="minorHAnsi"/>
          <w:b/>
        </w:rPr>
        <w:t>z</w:t>
      </w:r>
      <w:r w:rsidRPr="0060007D">
        <w:rPr>
          <w:rFonts w:eastAsia="Calibri" w:cstheme="minorHAnsi"/>
          <w:b/>
        </w:rPr>
        <w:t>amówienia ze strony Zamawiającego:</w:t>
      </w:r>
    </w:p>
    <w:p w:rsidR="00BE2F03" w:rsidRPr="0060007D" w:rsidRDefault="00B0004B" w:rsidP="004116DB">
      <w:pPr>
        <w:spacing w:after="240" w:line="240" w:lineRule="auto"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>Elwira Rutkowska</w:t>
      </w:r>
      <w:r w:rsidR="008B39D9" w:rsidRPr="0060007D">
        <w:rPr>
          <w:rFonts w:eastAsia="Calibri" w:cstheme="minorHAnsi"/>
        </w:rPr>
        <w:t>,</w:t>
      </w:r>
      <w:r w:rsidR="00A44F09" w:rsidRPr="0060007D">
        <w:rPr>
          <w:rFonts w:eastAsia="Calibri" w:cstheme="minorHAnsi"/>
        </w:rPr>
        <w:t xml:space="preserve"> tel. 22</w:t>
      </w:r>
      <w:r w:rsidR="001D17F9">
        <w:rPr>
          <w:rFonts w:eastAsia="Calibri" w:cstheme="minorHAnsi"/>
        </w:rPr>
        <w:t xml:space="preserve"> </w:t>
      </w:r>
      <w:r w:rsidR="00A44F09" w:rsidRPr="0060007D">
        <w:rPr>
          <w:rFonts w:eastAsia="Calibri" w:cstheme="minorHAnsi"/>
        </w:rPr>
        <w:t>345 37 77,</w:t>
      </w:r>
      <w:r w:rsidR="008B39D9" w:rsidRPr="0060007D">
        <w:rPr>
          <w:rFonts w:eastAsia="Calibri" w:cstheme="minorHAnsi"/>
        </w:rPr>
        <w:t xml:space="preserve"> e-mail</w:t>
      </w:r>
      <w:r w:rsidR="008B39D9" w:rsidRPr="0060007D">
        <w:rPr>
          <w:rFonts w:eastAsia="Calibri" w:cstheme="minorHAnsi"/>
          <w:color w:val="000000" w:themeColor="text1"/>
        </w:rPr>
        <w:t xml:space="preserve">: </w:t>
      </w:r>
      <w:r w:rsidRPr="0060007D">
        <w:rPr>
          <w:rFonts w:cstheme="minorHAnsi"/>
          <w:color w:val="000000" w:themeColor="text1"/>
          <w:u w:val="single"/>
        </w:rPr>
        <w:t>elwira.rutkowska</w:t>
      </w:r>
      <w:hyperlink r:id="rId10" w:history="1">
        <w:r w:rsidRPr="0060007D">
          <w:rPr>
            <w:rStyle w:val="Hipercze"/>
            <w:rFonts w:cstheme="minorHAnsi"/>
            <w:color w:val="000000" w:themeColor="text1"/>
          </w:rPr>
          <w:t>@ore.edu.pl</w:t>
        </w:r>
      </w:hyperlink>
    </w:p>
    <w:p w:rsidR="003B7BC1" w:rsidRPr="0060007D" w:rsidRDefault="00DB6C71" w:rsidP="0060007D">
      <w:pPr>
        <w:spacing w:after="0" w:line="240" w:lineRule="auto"/>
        <w:jc w:val="both"/>
        <w:rPr>
          <w:rFonts w:eastAsia="Calibri" w:cstheme="minorHAnsi"/>
        </w:rPr>
      </w:pPr>
      <w:r w:rsidRPr="0060007D">
        <w:rPr>
          <w:rFonts w:eastAsia="Calibri" w:cstheme="minorHAnsi"/>
          <w:b/>
        </w:rPr>
        <w:t>III</w:t>
      </w:r>
      <w:r w:rsidR="00BE2F03" w:rsidRPr="0060007D">
        <w:rPr>
          <w:rFonts w:eastAsia="Calibri" w:cstheme="minorHAnsi"/>
          <w:b/>
        </w:rPr>
        <w:t xml:space="preserve">. Szczegółowy opis przedmiotu Zamówienia </w:t>
      </w:r>
    </w:p>
    <w:p w:rsidR="00672940" w:rsidRPr="0060007D" w:rsidRDefault="00672940" w:rsidP="0060007D">
      <w:pPr>
        <w:tabs>
          <w:tab w:val="left" w:pos="8789"/>
        </w:tabs>
        <w:spacing w:after="0" w:line="240" w:lineRule="auto"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 xml:space="preserve">Przedmiotem zamówienia jest </w:t>
      </w:r>
      <w:r w:rsidR="00B0004B" w:rsidRPr="0060007D">
        <w:rPr>
          <w:rFonts w:eastAsia="Calibri" w:cstheme="minorHAnsi"/>
          <w:bCs/>
        </w:rPr>
        <w:t>opracowanie w wersji elektronicznej koncepcji publikacji „Informator o zawodach</w:t>
      </w:r>
      <w:r w:rsidR="00757070" w:rsidRPr="0060007D">
        <w:rPr>
          <w:rFonts w:eastAsia="Calibri" w:cstheme="minorHAnsi"/>
          <w:bCs/>
        </w:rPr>
        <w:t>”</w:t>
      </w:r>
      <w:r w:rsidR="00B0004B" w:rsidRPr="0060007D" w:rsidDel="00B0004B">
        <w:rPr>
          <w:rFonts w:eastAsia="Calibri" w:cstheme="minorHAnsi"/>
        </w:rPr>
        <w:t xml:space="preserve"> </w:t>
      </w:r>
      <w:r w:rsidRPr="0060007D">
        <w:rPr>
          <w:rFonts w:eastAsia="Calibri" w:cstheme="minorHAnsi"/>
        </w:rPr>
        <w:t>zgodnie z poniższ</w:t>
      </w:r>
      <w:r w:rsidR="00B0004B" w:rsidRPr="0060007D">
        <w:rPr>
          <w:rFonts w:eastAsia="Calibri" w:cstheme="minorHAnsi"/>
        </w:rPr>
        <w:t>ymi wymaganiami</w:t>
      </w:r>
      <w:r w:rsidRPr="0060007D">
        <w:rPr>
          <w:rFonts w:eastAsia="Calibri" w:cstheme="minorHAnsi"/>
        </w:rPr>
        <w:t>:</w:t>
      </w:r>
    </w:p>
    <w:p w:rsidR="0060007D" w:rsidRPr="0060007D" w:rsidRDefault="0060007D" w:rsidP="0060007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sz w:val="10"/>
          <w:szCs w:val="10"/>
        </w:rPr>
      </w:pPr>
    </w:p>
    <w:p w:rsidR="00757070" w:rsidRDefault="00757070" w:rsidP="0060007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</w:rPr>
      </w:pPr>
      <w:r w:rsidRPr="0060007D">
        <w:rPr>
          <w:rFonts w:eastAsia="Calibri" w:cstheme="minorHAnsi"/>
          <w:b/>
          <w:bCs/>
        </w:rPr>
        <w:t xml:space="preserve">Opracowanie projektu </w:t>
      </w:r>
    </w:p>
    <w:p w:rsidR="0060007D" w:rsidRPr="0060007D" w:rsidRDefault="0060007D" w:rsidP="0060007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sz w:val="10"/>
          <w:szCs w:val="10"/>
        </w:rPr>
      </w:pPr>
    </w:p>
    <w:p w:rsidR="00757070" w:rsidRPr="0060007D" w:rsidRDefault="00757070" w:rsidP="0060007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</w:rPr>
      </w:pPr>
      <w:r w:rsidRPr="0060007D">
        <w:rPr>
          <w:rFonts w:eastAsia="Calibri" w:cstheme="minorHAnsi"/>
          <w:bCs/>
        </w:rPr>
        <w:t xml:space="preserve">1. Wykonawca opracuje koncepcję publikacji „Informator o zawodach”. Wykonawca prześle Zamawiającemu projekt  publikacji drogą elektroniczną. </w:t>
      </w:r>
    </w:p>
    <w:p w:rsidR="00757070" w:rsidRPr="0060007D" w:rsidRDefault="00757070" w:rsidP="0060007D">
      <w:pPr>
        <w:spacing w:after="0" w:line="240" w:lineRule="auto"/>
        <w:jc w:val="both"/>
        <w:rPr>
          <w:rFonts w:eastAsia="Calibri" w:cstheme="minorHAnsi"/>
          <w:bCs/>
        </w:rPr>
      </w:pPr>
      <w:r w:rsidRPr="0060007D">
        <w:rPr>
          <w:rFonts w:eastAsia="Calibri" w:cstheme="minorHAnsi"/>
          <w:bCs/>
        </w:rPr>
        <w:t>2. Zamawiający wymaga od Wykonawcy:</w:t>
      </w:r>
    </w:p>
    <w:p w:rsidR="00757070" w:rsidRPr="0060007D" w:rsidRDefault="00757070" w:rsidP="0060007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Calibri" w:cstheme="minorHAnsi"/>
          <w:bCs/>
        </w:rPr>
      </w:pPr>
      <w:r w:rsidRPr="0060007D">
        <w:rPr>
          <w:rFonts w:eastAsia="Calibri" w:cstheme="minorHAnsi"/>
          <w:bCs/>
        </w:rPr>
        <w:t>opracowania w wersji elektronicznej projektu graficznego informatora w postaci pliku PDF, który będzie przeznaczony dla uczniów najstarszych klas szkół podstawowych;</w:t>
      </w:r>
    </w:p>
    <w:p w:rsidR="00757070" w:rsidRPr="0060007D" w:rsidRDefault="00757070" w:rsidP="0060007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Calibri" w:cstheme="minorHAnsi"/>
          <w:bCs/>
        </w:rPr>
      </w:pPr>
      <w:r w:rsidRPr="0060007D">
        <w:rPr>
          <w:rFonts w:eastAsia="Calibri" w:cstheme="minorHAnsi"/>
          <w:bCs/>
        </w:rPr>
        <w:t>zaprojektowania okładki publikacji;</w:t>
      </w:r>
    </w:p>
    <w:p w:rsidR="00757070" w:rsidRPr="0060007D" w:rsidRDefault="00757070" w:rsidP="0060007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Calibri" w:cstheme="minorHAnsi"/>
          <w:bCs/>
        </w:rPr>
      </w:pPr>
      <w:r w:rsidRPr="0060007D">
        <w:rPr>
          <w:rFonts w:eastAsia="Calibri" w:cstheme="minorHAnsi"/>
          <w:bCs/>
        </w:rPr>
        <w:t>zaprojektowania struktury informatora, w tym: rozmieszczenie tekstu, zdjęć, układ i styl innych elementów graficznych (np. wykresy);</w:t>
      </w:r>
    </w:p>
    <w:p w:rsidR="00757070" w:rsidRPr="0060007D" w:rsidRDefault="00757070" w:rsidP="0060007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Calibri" w:cstheme="minorHAnsi"/>
          <w:bCs/>
        </w:rPr>
      </w:pPr>
      <w:r w:rsidRPr="0060007D">
        <w:rPr>
          <w:rFonts w:eastAsia="Calibri" w:cstheme="minorHAnsi"/>
          <w:bCs/>
        </w:rPr>
        <w:t>przygotowania projektu graficznego przekładek wewnętrznych oddzielających poszczególne części publikacji np. spis treści, wstęp, informacje dotyczące szkolnictwa branżowego i doradztwa zawodowego, opis zawodów szkolnictwa branżowego, załączniki;</w:t>
      </w:r>
    </w:p>
    <w:p w:rsidR="00757070" w:rsidRPr="0060007D" w:rsidRDefault="00757070" w:rsidP="0060007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Calibri" w:cstheme="minorHAnsi"/>
          <w:bCs/>
        </w:rPr>
      </w:pPr>
      <w:r w:rsidRPr="0060007D">
        <w:rPr>
          <w:rFonts w:eastAsia="Calibri" w:cstheme="minorHAnsi"/>
          <w:bCs/>
        </w:rPr>
        <w:t>zaprojektowania layoutu (projekt graficzny wsadu/środków) zgodnego z projektem okładki;</w:t>
      </w:r>
    </w:p>
    <w:p w:rsidR="00757070" w:rsidRPr="0060007D" w:rsidRDefault="00757070" w:rsidP="0060007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Calibri" w:cstheme="minorHAnsi"/>
          <w:bCs/>
        </w:rPr>
      </w:pPr>
      <w:r w:rsidRPr="0060007D">
        <w:rPr>
          <w:rFonts w:eastAsia="Calibri" w:cstheme="minorHAnsi"/>
          <w:bCs/>
        </w:rPr>
        <w:t xml:space="preserve">  archiwizacji wszystkich wersji finalnych publikacji w formatach wskazanych przez Zamawiającego na płycie CD/DVD lub pamięci przenośnej (USB) i przekazanie ich Zamawiającemu</w:t>
      </w:r>
      <w:r w:rsidR="001D17F9">
        <w:rPr>
          <w:rFonts w:eastAsia="Calibri" w:cstheme="minorHAnsi"/>
          <w:bCs/>
        </w:rPr>
        <w:t>;</w:t>
      </w:r>
    </w:p>
    <w:p w:rsidR="00757070" w:rsidRPr="0060007D" w:rsidRDefault="00757070" w:rsidP="0060007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Calibri" w:cstheme="minorHAnsi"/>
          <w:bCs/>
        </w:rPr>
      </w:pPr>
      <w:r w:rsidRPr="0060007D">
        <w:rPr>
          <w:rFonts w:eastAsia="Calibri" w:cstheme="minorHAnsi"/>
          <w:bCs/>
          <w:color w:val="000000" w:themeColor="text1"/>
        </w:rPr>
        <w:t>p</w:t>
      </w:r>
      <w:r w:rsidRPr="0060007D">
        <w:rPr>
          <w:rFonts w:eastAsia="Calibri" w:cstheme="minorHAnsi"/>
          <w:bCs/>
        </w:rPr>
        <w:t>rawidłowego i  kompletnego opracowania oraz przeniesienia majątkowych praw autorskich do opracowanego dzieła na Zamawiającego.</w:t>
      </w:r>
    </w:p>
    <w:p w:rsidR="00757070" w:rsidRPr="0060007D" w:rsidRDefault="00757070" w:rsidP="0060007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hd w:val="clear" w:color="auto" w:fill="FFFFFF"/>
        </w:rPr>
      </w:pPr>
      <w:r w:rsidRPr="0060007D">
        <w:rPr>
          <w:rFonts w:eastAsia="Calibri" w:cstheme="minorHAnsi"/>
          <w:bCs/>
          <w:shd w:val="clear" w:color="auto" w:fill="FFFFFF"/>
        </w:rPr>
        <w:t xml:space="preserve">3. </w:t>
      </w:r>
      <w:r w:rsidRPr="00144AB3">
        <w:rPr>
          <w:rFonts w:eastAsia="Calibri" w:cstheme="minorHAnsi"/>
          <w:b/>
          <w:bCs/>
          <w:u w:val="single"/>
          <w:shd w:val="clear" w:color="auto" w:fill="FFFFFF"/>
        </w:rPr>
        <w:t xml:space="preserve">Wykonawca prześle Zamawiającemu wraz </w:t>
      </w:r>
      <w:r w:rsidRPr="00144AB3">
        <w:rPr>
          <w:rFonts w:eastAsia="Calibri" w:cstheme="minorHAnsi"/>
          <w:b/>
          <w:bCs/>
          <w:color w:val="000000" w:themeColor="text1"/>
          <w:u w:val="single"/>
          <w:shd w:val="clear" w:color="auto" w:fill="FFFFFF"/>
        </w:rPr>
        <w:t xml:space="preserve">z </w:t>
      </w:r>
      <w:r w:rsidR="0055510C" w:rsidRPr="00144AB3">
        <w:rPr>
          <w:rFonts w:eastAsia="Calibri" w:cstheme="minorHAnsi"/>
          <w:b/>
          <w:bCs/>
          <w:u w:val="single"/>
          <w:shd w:val="clear" w:color="auto" w:fill="FFFFFF"/>
        </w:rPr>
        <w:t>ofertą</w:t>
      </w:r>
      <w:r w:rsidRPr="00144AB3">
        <w:rPr>
          <w:rFonts w:eastAsia="Calibri" w:cstheme="minorHAnsi"/>
          <w:b/>
          <w:bCs/>
          <w:u w:val="single"/>
          <w:shd w:val="clear" w:color="auto" w:fill="FFFFFF"/>
        </w:rPr>
        <w:t xml:space="preserve"> opis wybranego zawodu szkolnictwa branżowego tj. technik usług fryzjerskich (514105) w zaprojektowanej wersji graficznej publikacji</w:t>
      </w:r>
      <w:r w:rsidR="00C956CD">
        <w:rPr>
          <w:rFonts w:eastAsia="Calibri" w:cstheme="minorHAnsi"/>
          <w:b/>
          <w:bCs/>
          <w:u w:val="single"/>
          <w:shd w:val="clear" w:color="auto" w:fill="FFFFFF"/>
        </w:rPr>
        <w:t xml:space="preserve"> (Koncepcja)</w:t>
      </w:r>
      <w:r w:rsidRPr="0060007D">
        <w:rPr>
          <w:rFonts w:eastAsia="Calibri" w:cstheme="minorHAnsi"/>
          <w:bCs/>
          <w:u w:val="single"/>
          <w:shd w:val="clear" w:color="auto" w:fill="FFFFFF"/>
        </w:rPr>
        <w:t>.</w:t>
      </w:r>
      <w:r w:rsidR="00C956CD">
        <w:rPr>
          <w:rFonts w:eastAsia="Calibri" w:cstheme="minorHAnsi"/>
          <w:bCs/>
          <w:u w:val="single"/>
          <w:shd w:val="clear" w:color="auto" w:fill="FFFFFF"/>
        </w:rPr>
        <w:t xml:space="preserve"> Brak załączenia Koncepcji będzie skutkował odrzuceniem oferty Wykonawcy.</w:t>
      </w:r>
    </w:p>
    <w:p w:rsidR="00757070" w:rsidRDefault="00757070" w:rsidP="0060007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color w:val="000000"/>
        </w:rPr>
      </w:pPr>
      <w:r w:rsidRPr="0060007D">
        <w:rPr>
          <w:rFonts w:eastAsia="Calibri" w:cstheme="minorHAnsi"/>
          <w:bCs/>
          <w:color w:val="000000"/>
        </w:rPr>
        <w:t>4. Wykonawca przygotuje elektroniczną wersję koncepcji publikacji. Zaakceptowanie przez Zamawiającego próbnego pliku PDF nie wyłącza jego uprawnień wynikających z rękojmi oraz gwarancji jakości.</w:t>
      </w:r>
    </w:p>
    <w:p w:rsidR="0060007D" w:rsidRPr="0060007D" w:rsidRDefault="0060007D" w:rsidP="0060007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color w:val="000000"/>
          <w:sz w:val="10"/>
          <w:szCs w:val="10"/>
        </w:rPr>
      </w:pPr>
    </w:p>
    <w:p w:rsidR="00757070" w:rsidRDefault="00757070" w:rsidP="0060007D">
      <w:pPr>
        <w:spacing w:after="0" w:line="240" w:lineRule="auto"/>
        <w:jc w:val="both"/>
        <w:rPr>
          <w:rFonts w:eastAsia="Calibri" w:cstheme="minorHAnsi"/>
          <w:b/>
        </w:rPr>
      </w:pPr>
      <w:r w:rsidRPr="0060007D">
        <w:rPr>
          <w:rFonts w:eastAsia="Calibri" w:cstheme="minorHAnsi"/>
          <w:b/>
        </w:rPr>
        <w:t>Oprawa i struktura informatora</w:t>
      </w:r>
    </w:p>
    <w:p w:rsidR="0060007D" w:rsidRPr="0060007D" w:rsidRDefault="0060007D" w:rsidP="0060007D">
      <w:pPr>
        <w:spacing w:after="0" w:line="240" w:lineRule="auto"/>
        <w:jc w:val="both"/>
        <w:rPr>
          <w:rFonts w:eastAsia="Calibri" w:cstheme="minorHAnsi"/>
          <w:b/>
          <w:sz w:val="10"/>
          <w:szCs w:val="10"/>
        </w:rPr>
      </w:pPr>
    </w:p>
    <w:p w:rsidR="00757070" w:rsidRPr="0060007D" w:rsidRDefault="00757070" w:rsidP="0060007D">
      <w:pPr>
        <w:spacing w:after="0" w:line="240" w:lineRule="auto"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 xml:space="preserve">1. Zamawiający wymaga, aby Informator o zawodach miał format A4 (210×297 mm). </w:t>
      </w:r>
    </w:p>
    <w:p w:rsidR="00757070" w:rsidRPr="0060007D" w:rsidRDefault="00757070" w:rsidP="0060007D">
      <w:pPr>
        <w:spacing w:after="0" w:line="240" w:lineRule="auto"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>2. Zamawiający wymaga, aby informator był zróżnicowany kolorystycznie na 32 branże.</w:t>
      </w:r>
    </w:p>
    <w:p w:rsidR="00757070" w:rsidRPr="0060007D" w:rsidRDefault="00757070" w:rsidP="0060007D">
      <w:pPr>
        <w:spacing w:after="0" w:line="240" w:lineRule="auto"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lastRenderedPageBreak/>
        <w:t>3. Liczba stron w przedziale 680 – 700.</w:t>
      </w:r>
    </w:p>
    <w:p w:rsidR="00757070" w:rsidRPr="0060007D" w:rsidRDefault="00757070" w:rsidP="0060007D">
      <w:pPr>
        <w:spacing w:after="0" w:line="240" w:lineRule="auto"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>4. Liczba zdjęć: 1 zdjęcie zamieszczone na każdej zakładce przedstawiającej daną branżę oraz po 2 zdjęcia zamieszczone w opisie każdego zawodu szkolnictwa branżowego.</w:t>
      </w:r>
    </w:p>
    <w:p w:rsidR="00757070" w:rsidRPr="0060007D" w:rsidRDefault="00757070" w:rsidP="0060007D">
      <w:pPr>
        <w:spacing w:after="0" w:line="240" w:lineRule="auto"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>5. Struktura informatora:</w:t>
      </w:r>
    </w:p>
    <w:p w:rsidR="00757070" w:rsidRPr="0060007D" w:rsidRDefault="00757070" w:rsidP="0060007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60007D">
        <w:rPr>
          <w:rFonts w:eastAsia="Calibri" w:cstheme="minorHAnsi"/>
          <w:i/>
        </w:rPr>
        <w:t>Strona tytułowa</w:t>
      </w:r>
      <w:r w:rsidRPr="0060007D">
        <w:rPr>
          <w:rFonts w:cstheme="minorHAnsi"/>
          <w:i/>
        </w:rPr>
        <w:t xml:space="preserve">, </w:t>
      </w:r>
      <w:r w:rsidRPr="0060007D">
        <w:rPr>
          <w:rFonts w:cstheme="minorHAnsi"/>
        </w:rPr>
        <w:t>na której zamieszczone będzie logo</w:t>
      </w:r>
      <w:r w:rsidRPr="0060007D">
        <w:rPr>
          <w:rFonts w:cstheme="minorHAnsi"/>
          <w:i/>
        </w:rPr>
        <w:t xml:space="preserve"> </w:t>
      </w:r>
      <w:r w:rsidRPr="0060007D">
        <w:rPr>
          <w:rFonts w:cstheme="minorHAnsi"/>
        </w:rPr>
        <w:t xml:space="preserve">projektu </w:t>
      </w:r>
      <w:proofErr w:type="spellStart"/>
      <w:r w:rsidRPr="0060007D">
        <w:rPr>
          <w:rFonts w:cstheme="minorHAnsi"/>
        </w:rPr>
        <w:t>Euroguidance</w:t>
      </w:r>
      <w:proofErr w:type="spellEnd"/>
      <w:r w:rsidRPr="0060007D">
        <w:rPr>
          <w:rFonts w:cstheme="minorHAnsi"/>
        </w:rPr>
        <w:t xml:space="preserve"> i programu Erasmus+.</w:t>
      </w:r>
    </w:p>
    <w:p w:rsidR="00757070" w:rsidRPr="0060007D" w:rsidRDefault="00757070" w:rsidP="0060007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60007D">
        <w:rPr>
          <w:rFonts w:cstheme="minorHAnsi"/>
          <w:i/>
        </w:rPr>
        <w:t>Spis treści.</w:t>
      </w:r>
    </w:p>
    <w:p w:rsidR="00757070" w:rsidRPr="0060007D" w:rsidRDefault="00757070" w:rsidP="0060007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60007D">
        <w:rPr>
          <w:rFonts w:cstheme="minorHAnsi"/>
          <w:i/>
        </w:rPr>
        <w:t>Wstęp oraz informacje dotyczące szkolnictwa branżowego i doradztwa zawodowego.</w:t>
      </w:r>
    </w:p>
    <w:p w:rsidR="00757070" w:rsidRPr="0060007D" w:rsidRDefault="00757070" w:rsidP="0060007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60007D">
        <w:rPr>
          <w:rFonts w:cstheme="minorHAnsi"/>
          <w:i/>
        </w:rPr>
        <w:t>32 zakładki, na których zostaną zamieszczone nazwy poszczególnych branż wraz ze zdjęciem</w:t>
      </w:r>
      <w:r w:rsidR="001D17F9">
        <w:rPr>
          <w:rFonts w:cstheme="minorHAnsi"/>
          <w:i/>
        </w:rPr>
        <w:t>.</w:t>
      </w:r>
    </w:p>
    <w:p w:rsidR="00757070" w:rsidRPr="0060007D" w:rsidRDefault="00757070" w:rsidP="0060007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60007D">
        <w:rPr>
          <w:rFonts w:cstheme="minorHAnsi"/>
        </w:rPr>
        <w:t>Na każdej zakładce wymienione będą wszystkie zawody szkolnictwa branżowego wraz</w:t>
      </w:r>
      <w:r w:rsidR="001D17F9">
        <w:rPr>
          <w:rFonts w:cstheme="minorHAnsi"/>
        </w:rPr>
        <w:t xml:space="preserve"> </w:t>
      </w:r>
      <w:r w:rsidRPr="0060007D">
        <w:rPr>
          <w:rFonts w:cstheme="minorHAnsi"/>
        </w:rPr>
        <w:t>z kwalifikacjami, przyporządkowane do danej branży.</w:t>
      </w:r>
    </w:p>
    <w:p w:rsidR="00757070" w:rsidRPr="0060007D" w:rsidRDefault="00757070" w:rsidP="0060007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60007D">
        <w:rPr>
          <w:rFonts w:cstheme="minorHAnsi"/>
        </w:rPr>
        <w:t>Liczba zawodów zgodna z aktualnym Rozporządzenie Ministra Edukacji Narodowej</w:t>
      </w:r>
      <w:r w:rsidR="001D17F9">
        <w:rPr>
          <w:rFonts w:cstheme="minorHAnsi"/>
        </w:rPr>
        <w:t xml:space="preserve"> </w:t>
      </w:r>
      <w:r w:rsidRPr="0060007D">
        <w:rPr>
          <w:rFonts w:cstheme="minorHAnsi"/>
        </w:rPr>
        <w:t xml:space="preserve"> z dnia 15 lutego 2019 r. w sprawie ogólnych celów i zadań kształcenia w zawodach szkolnictwa branżowego oraz klasyfikacji zawodów szkolnictwa branżowego (Dz.U. 2019 poz. 316)</w:t>
      </w:r>
      <w:r w:rsidR="001D17F9">
        <w:rPr>
          <w:rFonts w:cstheme="minorHAnsi"/>
        </w:rPr>
        <w:t>.</w:t>
      </w:r>
    </w:p>
    <w:p w:rsidR="00757070" w:rsidRDefault="00757070" w:rsidP="0060007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i/>
          <w:u w:val="single"/>
        </w:rPr>
      </w:pPr>
      <w:r w:rsidRPr="0060007D">
        <w:rPr>
          <w:rFonts w:cstheme="minorHAnsi"/>
          <w:i/>
          <w:u w:val="single"/>
        </w:rPr>
        <w:t>Opis każdego zawodu mieścić się będzie na 3 stronach formatu A4.</w:t>
      </w:r>
    </w:p>
    <w:p w:rsidR="0060007D" w:rsidRPr="0060007D" w:rsidRDefault="0060007D" w:rsidP="0060007D">
      <w:pPr>
        <w:pStyle w:val="Akapitzlist"/>
        <w:spacing w:after="0" w:line="240" w:lineRule="auto"/>
        <w:jc w:val="both"/>
        <w:rPr>
          <w:rFonts w:cstheme="minorHAnsi"/>
          <w:i/>
          <w:sz w:val="10"/>
          <w:szCs w:val="10"/>
          <w:u w:val="single"/>
        </w:rPr>
      </w:pPr>
    </w:p>
    <w:p w:rsidR="00757070" w:rsidRDefault="00757070" w:rsidP="0060007D">
      <w:pPr>
        <w:spacing w:after="0" w:line="240" w:lineRule="auto"/>
        <w:jc w:val="both"/>
        <w:rPr>
          <w:rFonts w:eastAsia="Calibri" w:cstheme="minorHAnsi"/>
          <w:b/>
        </w:rPr>
      </w:pPr>
      <w:r w:rsidRPr="0060007D">
        <w:rPr>
          <w:rFonts w:eastAsia="Calibri" w:cstheme="minorHAnsi"/>
          <w:b/>
        </w:rPr>
        <w:t>Wymagania dotyczące publikacji</w:t>
      </w:r>
    </w:p>
    <w:p w:rsidR="0060007D" w:rsidRPr="0060007D" w:rsidRDefault="0060007D" w:rsidP="0060007D">
      <w:pPr>
        <w:spacing w:after="0" w:line="240" w:lineRule="auto"/>
        <w:jc w:val="both"/>
        <w:rPr>
          <w:rFonts w:eastAsia="Calibri" w:cstheme="minorHAnsi"/>
          <w:b/>
          <w:sz w:val="10"/>
          <w:szCs w:val="10"/>
        </w:rPr>
      </w:pPr>
    </w:p>
    <w:p w:rsidR="00757070" w:rsidRPr="0060007D" w:rsidRDefault="00757070" w:rsidP="0060007D">
      <w:pPr>
        <w:pStyle w:val="Akapitzlist"/>
        <w:spacing w:after="0" w:line="240" w:lineRule="auto"/>
        <w:ind w:left="0" w:hanging="10"/>
        <w:jc w:val="both"/>
        <w:rPr>
          <w:rFonts w:cstheme="minorHAnsi"/>
        </w:rPr>
      </w:pPr>
      <w:r w:rsidRPr="0060007D">
        <w:rPr>
          <w:rFonts w:eastAsia="Calibri" w:cstheme="minorHAnsi"/>
        </w:rPr>
        <w:t>1.</w:t>
      </w:r>
      <w:r w:rsidRPr="0060007D">
        <w:rPr>
          <w:rFonts w:cstheme="minorHAnsi"/>
        </w:rPr>
        <w:t xml:space="preserve"> Informator przeznaczony będzie dla uczniów najstarszych klas szkół podstawowych.</w:t>
      </w:r>
    </w:p>
    <w:p w:rsidR="00757070" w:rsidRPr="0060007D" w:rsidRDefault="00757070" w:rsidP="0060007D">
      <w:pPr>
        <w:spacing w:after="0" w:line="240" w:lineRule="auto"/>
        <w:jc w:val="both"/>
        <w:rPr>
          <w:rFonts w:cstheme="minorHAnsi"/>
          <w:lang w:eastAsia="pl-PL"/>
        </w:rPr>
      </w:pPr>
      <w:r w:rsidRPr="0060007D">
        <w:rPr>
          <w:rFonts w:cstheme="minorHAnsi"/>
        </w:rPr>
        <w:t xml:space="preserve">2. Celem publikacji jest </w:t>
      </w:r>
      <w:r w:rsidRPr="0060007D">
        <w:rPr>
          <w:rFonts w:eastAsia="Calibri" w:cstheme="minorHAnsi"/>
        </w:rPr>
        <w:t>wspieranie uczniów  w trafnym wyb</w:t>
      </w:r>
      <w:r w:rsidR="0060007D">
        <w:rPr>
          <w:rFonts w:eastAsia="Calibri" w:cstheme="minorHAnsi"/>
        </w:rPr>
        <w:t xml:space="preserve">orze kształcenia, zawodu oraz </w:t>
      </w:r>
      <w:r w:rsidRPr="0060007D">
        <w:rPr>
          <w:rFonts w:eastAsia="Calibri" w:cstheme="minorHAnsi"/>
        </w:rPr>
        <w:t>w opracowaniu indywidualnej ścieżki edukacyjno-zawodowej.</w:t>
      </w:r>
    </w:p>
    <w:p w:rsidR="00757070" w:rsidRPr="0060007D" w:rsidRDefault="00757070" w:rsidP="0060007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>3. Treści merytoryczne zawarte w publikacji muszą być zgodne z aktualną wiedz</w:t>
      </w:r>
      <w:r w:rsidR="001D17F9">
        <w:rPr>
          <w:rFonts w:eastAsia="Calibri" w:cstheme="minorHAnsi"/>
          <w:color w:val="000000" w:themeColor="text1"/>
        </w:rPr>
        <w:t>ą</w:t>
      </w:r>
      <w:r w:rsidRPr="0060007D">
        <w:rPr>
          <w:rFonts w:eastAsia="Calibri" w:cstheme="minorHAnsi"/>
        </w:rPr>
        <w:t xml:space="preserve"> z zakresu doradztwa zawodowego oraz dostosowane do potrzeb i możliwości dzieci w danym wieku.</w:t>
      </w:r>
    </w:p>
    <w:p w:rsidR="00757070" w:rsidRPr="0060007D" w:rsidRDefault="00757070" w:rsidP="0060007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>4</w:t>
      </w:r>
      <w:r w:rsidRPr="0060007D">
        <w:rPr>
          <w:rFonts w:eastAsia="Calibri" w:cstheme="minorHAnsi"/>
          <w:i/>
          <w:u w:val="single"/>
        </w:rPr>
        <w:t>. Projekt publikacji musi być zgodny z aktualnie obowiązującymi przepisami prawa</w:t>
      </w:r>
      <w:r w:rsidRPr="0060007D">
        <w:rPr>
          <w:rFonts w:eastAsia="Calibri" w:cstheme="minorHAnsi"/>
          <w:b/>
          <w:i/>
          <w:u w:val="single"/>
        </w:rPr>
        <w:t xml:space="preserve">. </w:t>
      </w:r>
    </w:p>
    <w:p w:rsidR="00757070" w:rsidRPr="0060007D" w:rsidRDefault="00757070" w:rsidP="0060007D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eastAsia="Calibri" w:cstheme="minorHAnsi"/>
        </w:rPr>
      </w:pPr>
      <w:r w:rsidRPr="0060007D">
        <w:rPr>
          <w:rFonts w:eastAsia="Calibri" w:cstheme="minorHAnsi"/>
        </w:rPr>
        <w:t xml:space="preserve">Wykonawca przygotuje koncepcję informatora zgodnie z aktualnie obowiązującymi przepisami prawa (na dzień wykonania opracowania): </w:t>
      </w:r>
    </w:p>
    <w:p w:rsidR="00757070" w:rsidRPr="0060007D" w:rsidRDefault="00757070" w:rsidP="0060007D">
      <w:pPr>
        <w:keepNext/>
        <w:keepLines/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Cs/>
          <w:color w:val="FF0000"/>
          <w:lang w:eastAsia="pl-PL"/>
        </w:rPr>
      </w:pPr>
      <w:r w:rsidRPr="0060007D">
        <w:rPr>
          <w:rFonts w:eastAsia="Times New Roman" w:cstheme="minorHAnsi"/>
          <w:spacing w:val="-15"/>
          <w:kern w:val="36"/>
          <w:lang w:eastAsia="pl-PL"/>
        </w:rPr>
        <w:t xml:space="preserve">- </w:t>
      </w:r>
      <w:r w:rsidRPr="0060007D">
        <w:rPr>
          <w:rFonts w:eastAsia="Times New Roman" w:cstheme="minorHAnsi"/>
          <w:bCs/>
          <w:lang w:eastAsia="pl-PL"/>
        </w:rPr>
        <w:t xml:space="preserve">Rozporządzenie Ministra Edukacji Narodowej z dnia 15 lutego 2019 r. w sprawie ogólnych celów i zadań kształcenia w zawodach szkolnictwa branżowego oraz klasyfikacji zawodów szkolnictwa branżowego </w:t>
      </w:r>
      <w:r w:rsidRPr="0060007D">
        <w:rPr>
          <w:rFonts w:cstheme="minorHAnsi"/>
        </w:rPr>
        <w:t>(Dz.U. 2019 poz. 316)</w:t>
      </w:r>
      <w:r w:rsidRPr="0060007D">
        <w:rPr>
          <w:rFonts w:eastAsia="Times New Roman" w:cstheme="minorHAnsi"/>
          <w:bCs/>
          <w:lang w:eastAsia="pl-PL"/>
        </w:rPr>
        <w:t>, ze zmianami na dzień wykonania opracowania.</w:t>
      </w:r>
    </w:p>
    <w:p w:rsidR="00757070" w:rsidRPr="0060007D" w:rsidRDefault="00757070" w:rsidP="0060007D">
      <w:pPr>
        <w:keepNext/>
        <w:keepLines/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Cs/>
          <w:lang w:eastAsia="pl-PL"/>
        </w:rPr>
      </w:pPr>
      <w:r w:rsidRPr="0060007D">
        <w:rPr>
          <w:rFonts w:eastAsiaTheme="majorEastAsia" w:cstheme="minorHAnsi"/>
          <w:lang w:eastAsia="pl-PL"/>
        </w:rPr>
        <w:t xml:space="preserve">- </w:t>
      </w:r>
      <w:r w:rsidRPr="0060007D">
        <w:rPr>
          <w:rFonts w:eastAsia="Times New Roman" w:cstheme="minorHAnsi"/>
          <w:bCs/>
          <w:lang w:eastAsia="pl-PL"/>
        </w:rPr>
        <w:t xml:space="preserve">Rozporządzenie Ministra Edukacji Narodowej z dnia 16 maja 2019 r. w sprawie podstaw programowych kształcenia w zawodach szkolnictwa branżowego oraz dodatkowych umiejętności zawodowych w zakresie wybranych zawodów szkolnictwa branżowego </w:t>
      </w:r>
      <w:r w:rsidRPr="0060007D">
        <w:rPr>
          <w:rFonts w:eastAsia="Times New Roman" w:cstheme="minorHAnsi"/>
          <w:bCs/>
          <w:color w:val="000000" w:themeColor="text1"/>
          <w:lang w:eastAsia="pl-PL"/>
        </w:rPr>
        <w:t>(Dz.U. 2019 poz. 991)</w:t>
      </w:r>
      <w:r w:rsidRPr="0060007D">
        <w:rPr>
          <w:rFonts w:eastAsia="Times New Roman" w:cstheme="minorHAnsi"/>
          <w:bCs/>
          <w:lang w:eastAsia="pl-PL"/>
        </w:rPr>
        <w:t>, ze zmianami na dzień wykonania opracowania</w:t>
      </w:r>
      <w:r w:rsidRPr="0060007D">
        <w:rPr>
          <w:rFonts w:eastAsia="Times New Roman" w:cstheme="minorHAnsi"/>
          <w:bCs/>
          <w:color w:val="000000" w:themeColor="text1"/>
          <w:lang w:eastAsia="pl-PL"/>
        </w:rPr>
        <w:t xml:space="preserve">. </w:t>
      </w:r>
    </w:p>
    <w:p w:rsidR="00757070" w:rsidRPr="0060007D" w:rsidRDefault="00757070" w:rsidP="0060007D">
      <w:pPr>
        <w:pStyle w:val="Akapitzlist"/>
        <w:spacing w:after="0" w:line="240" w:lineRule="auto"/>
        <w:ind w:left="0"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>5. Każdy z tekstów powinien przedstawiać informacje w sposób atrakcyjny, tj. w innowacyjny sposób prezentować temat, być zrozumiały i logiczny, posiadać walory edukacyjne.</w:t>
      </w:r>
    </w:p>
    <w:p w:rsidR="00757070" w:rsidRPr="0060007D" w:rsidRDefault="00757070" w:rsidP="0060007D">
      <w:pPr>
        <w:pStyle w:val="Akapitzlist"/>
        <w:spacing w:after="0" w:line="240" w:lineRule="auto"/>
        <w:ind w:left="0"/>
        <w:jc w:val="both"/>
        <w:rPr>
          <w:rFonts w:eastAsia="Calibri" w:cstheme="minorHAnsi"/>
        </w:rPr>
      </w:pPr>
      <w:r w:rsidRPr="0060007D">
        <w:rPr>
          <w:rFonts w:eastAsia="Calibri" w:cstheme="minorHAnsi"/>
          <w:u w:val="single"/>
        </w:rPr>
        <w:t>Opis każdego z zawodów i wchodzących w nich kwalifikacji musi zawierać symbole zawodu i kwalifikacji oraz poziomy Polskiej Ramy Kwalifikacji (PRK). Powinien zawierać wskazania możliwości uzyskania danego zawodu oraz dalszego rozwoju osoby kształcącej się w tym zawodzie</w:t>
      </w:r>
      <w:r w:rsidRPr="0060007D">
        <w:rPr>
          <w:rFonts w:eastAsia="Calibri" w:cstheme="minorHAnsi"/>
        </w:rPr>
        <w:t xml:space="preserve">. </w:t>
      </w:r>
    </w:p>
    <w:p w:rsidR="00757070" w:rsidRPr="0060007D" w:rsidRDefault="00757070" w:rsidP="0060007D">
      <w:pPr>
        <w:pStyle w:val="Akapitzlist"/>
        <w:spacing w:after="0" w:line="240" w:lineRule="auto"/>
        <w:ind w:left="0"/>
        <w:jc w:val="both"/>
        <w:rPr>
          <w:rFonts w:eastAsia="Calibri" w:cstheme="minorHAnsi"/>
        </w:rPr>
      </w:pPr>
      <w:r w:rsidRPr="0060007D">
        <w:rPr>
          <w:rFonts w:cstheme="minorHAnsi"/>
        </w:rPr>
        <w:t>6. Informator ma być wzbogacony zdjęciami obrazującymi wykonywany zawód.</w:t>
      </w:r>
    </w:p>
    <w:p w:rsidR="00757070" w:rsidRPr="0060007D" w:rsidRDefault="00757070" w:rsidP="0060007D">
      <w:pPr>
        <w:pStyle w:val="Akapitzlist"/>
        <w:spacing w:after="0" w:line="240" w:lineRule="auto"/>
        <w:ind w:left="0"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 xml:space="preserve">7. W skład publikacji wchodzi także sporządzenie wykresów, przypisów, spisów treści, spisów ilustracji i tabel, podpisów oraz indeksów. </w:t>
      </w:r>
    </w:p>
    <w:p w:rsidR="00757070" w:rsidRPr="0060007D" w:rsidRDefault="00757070" w:rsidP="0060007D">
      <w:pPr>
        <w:pStyle w:val="Akapitzlist"/>
        <w:spacing w:after="0" w:line="240" w:lineRule="auto"/>
        <w:ind w:left="0"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 xml:space="preserve">8. Wykonawca zobowiązany jest do przygotowania i przesłania Zamawiającemu wkładu merytorycznego do publikacji do jednego wybranego zawodu szkolnictwa branżowego tj. technik usług fryzjerskich (poprawnego językowo pod względem gramatycznym, ortograficznym, leksykalnym, kompozycyjno-stylistycznym, interpunkcyjnym, frazeologicznym – zgodnie z normami słownikowymi; redakcyjnie pod względem spójności formalnej i technicznej budowy tekstu oraz nadania mu ostatecznej, zakończonej formy, dostosowanej do norm wydawniczych).  </w:t>
      </w:r>
    </w:p>
    <w:p w:rsidR="00757070" w:rsidRPr="0060007D" w:rsidRDefault="00757070" w:rsidP="0060007D">
      <w:pPr>
        <w:pStyle w:val="Akapitzlist"/>
        <w:spacing w:after="0" w:line="240" w:lineRule="auto"/>
        <w:ind w:left="0"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 xml:space="preserve">9. Zamawiający zastrzega procedurę akceptacji koncepcji publikacji. Zamawiający może wskazać uwagi do treści, w przypadku wskazania uwag Wykonawca powinien nanieść zmiany w terminie zgodnym z harmonogramem realizacji przedmiotu zamówienia. </w:t>
      </w:r>
    </w:p>
    <w:p w:rsidR="00757070" w:rsidRDefault="00757070" w:rsidP="0060007D">
      <w:pPr>
        <w:pStyle w:val="Akapitzlist"/>
        <w:spacing w:after="0" w:line="240" w:lineRule="auto"/>
        <w:ind w:left="0"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>10. Wykonawca posiada wszelkie prawa do posługiwania się zdjęciami zamieszczonymi w przesłanych materiałach oraz do ich publikacji.</w:t>
      </w:r>
    </w:p>
    <w:p w:rsidR="0060007D" w:rsidRPr="0060007D" w:rsidRDefault="0060007D" w:rsidP="0060007D">
      <w:pPr>
        <w:pStyle w:val="Akapitzlist"/>
        <w:spacing w:after="0" w:line="240" w:lineRule="auto"/>
        <w:ind w:left="0"/>
        <w:jc w:val="both"/>
        <w:rPr>
          <w:rFonts w:eastAsia="Calibri" w:cstheme="minorHAnsi"/>
          <w:sz w:val="10"/>
          <w:szCs w:val="10"/>
        </w:rPr>
      </w:pPr>
    </w:p>
    <w:p w:rsidR="00757070" w:rsidRDefault="00757070" w:rsidP="0060007D">
      <w:pPr>
        <w:spacing w:after="0" w:line="240" w:lineRule="auto"/>
        <w:jc w:val="both"/>
        <w:rPr>
          <w:rFonts w:eastAsia="Calibri" w:cstheme="minorHAnsi"/>
          <w:b/>
        </w:rPr>
      </w:pPr>
      <w:r w:rsidRPr="0060007D">
        <w:rPr>
          <w:rFonts w:eastAsia="Calibri" w:cstheme="minorHAnsi"/>
          <w:b/>
        </w:rPr>
        <w:t xml:space="preserve">Skład komputerowy </w:t>
      </w:r>
    </w:p>
    <w:p w:rsidR="0060007D" w:rsidRPr="0060007D" w:rsidRDefault="0060007D" w:rsidP="0060007D">
      <w:pPr>
        <w:spacing w:after="0" w:line="240" w:lineRule="auto"/>
        <w:jc w:val="both"/>
        <w:rPr>
          <w:rFonts w:eastAsia="Calibri" w:cstheme="minorHAnsi"/>
          <w:b/>
          <w:sz w:val="10"/>
          <w:szCs w:val="10"/>
        </w:rPr>
      </w:pPr>
    </w:p>
    <w:p w:rsidR="00757070" w:rsidRPr="0060007D" w:rsidRDefault="00757070" w:rsidP="0060007D">
      <w:pPr>
        <w:spacing w:after="0" w:line="240" w:lineRule="auto"/>
        <w:jc w:val="both"/>
        <w:rPr>
          <w:rFonts w:eastAsia="Calibri" w:cstheme="minorHAnsi"/>
          <w:i/>
          <w:u w:val="single"/>
        </w:rPr>
      </w:pPr>
      <w:r w:rsidRPr="0060007D">
        <w:rPr>
          <w:rFonts w:eastAsia="Calibri" w:cstheme="minorHAnsi"/>
          <w:i/>
          <w:u w:val="single"/>
        </w:rPr>
        <w:t>1. Publikacja zgodna z wytycznymi dostępności (według standardu WCAG 2.1 na poziomie co najmniej AA).</w:t>
      </w:r>
    </w:p>
    <w:p w:rsidR="005675E4" w:rsidRDefault="00757070" w:rsidP="0060007D">
      <w:pPr>
        <w:tabs>
          <w:tab w:val="left" w:pos="8789"/>
        </w:tabs>
        <w:spacing w:after="0" w:line="240" w:lineRule="auto"/>
        <w:ind w:left="66"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lastRenderedPageBreak/>
        <w:t xml:space="preserve">Graficzne i techniczne opracowanie koncepcji publikacji musi być zgodne z wytycznymi Komisji Europejskiej dla projektu </w:t>
      </w:r>
      <w:proofErr w:type="spellStart"/>
      <w:r w:rsidRPr="0060007D">
        <w:rPr>
          <w:rFonts w:eastAsia="Calibri" w:cstheme="minorHAnsi"/>
        </w:rPr>
        <w:t>Euroguidance</w:t>
      </w:r>
      <w:proofErr w:type="spellEnd"/>
      <w:r w:rsidRPr="0060007D">
        <w:rPr>
          <w:rFonts w:eastAsia="Calibri" w:cstheme="minorHAnsi"/>
        </w:rPr>
        <w:t xml:space="preserve"> (wytyczne zawarte w Podręczniku projektowania graficznego, </w:t>
      </w:r>
      <w:r w:rsidRPr="0060007D">
        <w:rPr>
          <w:rFonts w:eastAsia="Calibri" w:cstheme="minorHAnsi"/>
          <w:bCs/>
        </w:rPr>
        <w:t>który zostanie przekazany przez Zamawiającego</w:t>
      </w:r>
      <w:r w:rsidRPr="0060007D">
        <w:rPr>
          <w:rFonts w:eastAsia="Calibri" w:cstheme="minorHAnsi"/>
        </w:rPr>
        <w:t>) i  standardami WCAG 2.1. Wykonawca zobowiązany jest do przesłania Zamawiającemu pliku w formacie .</w:t>
      </w:r>
      <w:proofErr w:type="spellStart"/>
      <w:r w:rsidRPr="0060007D">
        <w:rPr>
          <w:rFonts w:eastAsia="Calibri" w:cstheme="minorHAnsi"/>
        </w:rPr>
        <w:t>docx</w:t>
      </w:r>
      <w:proofErr w:type="spellEnd"/>
      <w:r w:rsidRPr="0060007D">
        <w:rPr>
          <w:rFonts w:eastAsia="Calibri" w:cstheme="minorHAnsi"/>
        </w:rPr>
        <w:t xml:space="preserve"> zawierającego projekt złożonej publikacji i okładki. Projekt okładki zostanie przygotowany przez Wykonawcę w terminie zgodnym z harmonogramem realizacji przedmiotu zamówienia. Przesłany plik nie może posiadać żadnych zabezpieczeń i umożliwiać naniesienie uwag przez Zamawiającego w formie elektronicznej. Egzemplarz próbny przesłany do akceptacji Zamawiającego nie podlega zwrotowi Wykonawcy i pozostaje własnością Zamawiającego, w ramach wynagrodzenia określonego w umowie.</w:t>
      </w:r>
      <w:r w:rsidRPr="0060007D">
        <w:rPr>
          <w:rFonts w:eastAsia="Times New Roman" w:cstheme="minorHAnsi"/>
          <w:lang w:eastAsia="pl-PL"/>
        </w:rPr>
        <w:t xml:space="preserve"> </w:t>
      </w:r>
      <w:r w:rsidRPr="0060007D">
        <w:rPr>
          <w:rFonts w:eastAsia="Calibri" w:cstheme="minorHAnsi"/>
        </w:rPr>
        <w:t>W ramach zlecenia Wykonawca przekaże Zamawiającemu płytę CD/DVD lub pamięć przenośną (USB) – z nagraną przez Wykonawcę wersją elektroniczną publikacji po zakończeniu prac edytorskich w formatach INDD, PDF, EPUB i DOCX.</w:t>
      </w:r>
    </w:p>
    <w:p w:rsidR="0060007D" w:rsidRPr="0060007D" w:rsidRDefault="0060007D" w:rsidP="0060007D">
      <w:pPr>
        <w:tabs>
          <w:tab w:val="left" w:pos="8789"/>
        </w:tabs>
        <w:spacing w:after="0" w:line="240" w:lineRule="auto"/>
        <w:ind w:left="66"/>
        <w:jc w:val="both"/>
        <w:rPr>
          <w:rFonts w:eastAsia="Calibri" w:cstheme="minorHAnsi"/>
          <w:sz w:val="10"/>
          <w:szCs w:val="10"/>
        </w:rPr>
      </w:pPr>
    </w:p>
    <w:p w:rsidR="008B39D9" w:rsidRDefault="008B39D9" w:rsidP="0060007D">
      <w:pPr>
        <w:spacing w:after="0" w:line="240" w:lineRule="auto"/>
        <w:jc w:val="both"/>
        <w:rPr>
          <w:rFonts w:eastAsia="Calibri" w:cstheme="minorHAnsi"/>
          <w:b/>
        </w:rPr>
      </w:pPr>
      <w:r w:rsidRPr="0060007D">
        <w:rPr>
          <w:rFonts w:eastAsia="Calibri" w:cstheme="minorHAnsi"/>
          <w:b/>
        </w:rPr>
        <w:t>IV. Wymagania związane z wykonaniem zamówienia:</w:t>
      </w:r>
    </w:p>
    <w:p w:rsidR="0060007D" w:rsidRPr="0060007D" w:rsidRDefault="0060007D" w:rsidP="0060007D">
      <w:pPr>
        <w:spacing w:after="0" w:line="240" w:lineRule="auto"/>
        <w:jc w:val="both"/>
        <w:rPr>
          <w:rFonts w:eastAsia="Calibri" w:cstheme="minorHAnsi"/>
          <w:b/>
          <w:sz w:val="10"/>
          <w:szCs w:val="10"/>
        </w:rPr>
      </w:pPr>
    </w:p>
    <w:p w:rsidR="008B39D9" w:rsidRPr="0060007D" w:rsidRDefault="008B39D9" w:rsidP="0060007D">
      <w:pPr>
        <w:spacing w:after="0" w:line="240" w:lineRule="auto"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>O udzielenie Zamówienia mogą ubiegać się Wykonawcy, którzy spełniają warunki, dotyczące:</w:t>
      </w:r>
    </w:p>
    <w:p w:rsidR="008B39D9" w:rsidRPr="0060007D" w:rsidRDefault="008B39D9" w:rsidP="0060007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i/>
        </w:rPr>
      </w:pPr>
      <w:r w:rsidRPr="0060007D">
        <w:rPr>
          <w:rFonts w:eastAsia="Calibri" w:cstheme="minorHAnsi"/>
        </w:rPr>
        <w:t>posiadania uprawnień do wykonywania określonej działalności lub czynności, jeżeli przepisy prawa nakładają obowiązek ich posiadania</w:t>
      </w:r>
      <w:r w:rsidR="001215BA" w:rsidRPr="0060007D">
        <w:rPr>
          <w:rFonts w:eastAsia="Calibri" w:cstheme="minorHAnsi"/>
          <w:i/>
        </w:rPr>
        <w:t xml:space="preserve"> –</w:t>
      </w:r>
      <w:r w:rsidRPr="0060007D">
        <w:rPr>
          <w:rFonts w:eastAsia="Calibri" w:cstheme="minorHAnsi"/>
          <w:i/>
        </w:rPr>
        <w:t xml:space="preserve"> Zamawiający nie </w:t>
      </w:r>
      <w:r w:rsidR="001215BA" w:rsidRPr="0060007D">
        <w:rPr>
          <w:rFonts w:eastAsia="Calibri" w:cstheme="minorHAnsi"/>
          <w:i/>
        </w:rPr>
        <w:t>ustanawia</w:t>
      </w:r>
      <w:r w:rsidRPr="0060007D">
        <w:rPr>
          <w:rFonts w:eastAsia="Calibri" w:cstheme="minorHAnsi"/>
          <w:i/>
        </w:rPr>
        <w:t xml:space="preserve"> w tym zakresie szczegółowych wymagań, których spełnienie ma wykazać Wykonawca</w:t>
      </w:r>
      <w:r w:rsidR="001215BA" w:rsidRPr="0060007D">
        <w:rPr>
          <w:rFonts w:eastAsia="Calibri" w:cstheme="minorHAnsi"/>
          <w:i/>
        </w:rPr>
        <w:t>;</w:t>
      </w:r>
      <w:r w:rsidRPr="0060007D">
        <w:rPr>
          <w:rFonts w:eastAsia="Calibri" w:cstheme="minorHAnsi"/>
          <w:i/>
        </w:rPr>
        <w:t xml:space="preserve"> </w:t>
      </w:r>
    </w:p>
    <w:p w:rsidR="008B39D9" w:rsidRPr="0060007D" w:rsidRDefault="008B39D9" w:rsidP="0060007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i/>
        </w:rPr>
      </w:pPr>
      <w:r w:rsidRPr="0060007D">
        <w:rPr>
          <w:rFonts w:eastAsia="Calibri" w:cstheme="minorHAnsi"/>
        </w:rPr>
        <w:t>posiadania wiedzy i doświadczenia</w:t>
      </w:r>
      <w:r w:rsidR="001215BA" w:rsidRPr="0060007D">
        <w:rPr>
          <w:rFonts w:eastAsia="Calibri" w:cstheme="minorHAnsi"/>
          <w:i/>
        </w:rPr>
        <w:t xml:space="preserve"> –</w:t>
      </w:r>
      <w:r w:rsidR="005675E4" w:rsidRPr="0060007D">
        <w:rPr>
          <w:rFonts w:eastAsia="Calibri" w:cstheme="minorHAnsi"/>
          <w:i/>
        </w:rPr>
        <w:t xml:space="preserve"> Zamawiający nie określa w tym zakresie szczegółowych wymagań, których spełnienie ma wykazać Wykonawca;</w:t>
      </w:r>
    </w:p>
    <w:p w:rsidR="008B39D9" w:rsidRPr="0060007D" w:rsidRDefault="008B39D9" w:rsidP="0060007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i/>
        </w:rPr>
      </w:pPr>
      <w:r w:rsidRPr="0060007D">
        <w:rPr>
          <w:rFonts w:eastAsia="Calibri" w:cstheme="minorHAnsi"/>
        </w:rPr>
        <w:t>dysponowania odpowiednim potencjałem technicznym oraz osobami zdolnymi do wykonania Zamówienia</w:t>
      </w:r>
      <w:r w:rsidR="001215BA" w:rsidRPr="0060007D">
        <w:rPr>
          <w:rFonts w:eastAsia="Calibri" w:cstheme="minorHAnsi"/>
          <w:i/>
        </w:rPr>
        <w:t xml:space="preserve"> –</w:t>
      </w:r>
      <w:r w:rsidRPr="0060007D">
        <w:rPr>
          <w:rFonts w:eastAsia="Calibri" w:cstheme="minorHAnsi"/>
          <w:i/>
        </w:rPr>
        <w:t xml:space="preserve"> </w:t>
      </w:r>
      <w:r w:rsidR="005675E4" w:rsidRPr="0060007D">
        <w:rPr>
          <w:rFonts w:eastAsia="Calibri" w:cstheme="minorHAnsi"/>
          <w:i/>
        </w:rPr>
        <w:t>Zamawiający nie określa w tym zakresie szczegółowych wymagań, których spełnienie ma wykazać Wykonawca;</w:t>
      </w:r>
    </w:p>
    <w:p w:rsidR="008B39D9" w:rsidRPr="0060007D" w:rsidRDefault="008B39D9" w:rsidP="0060007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i/>
        </w:rPr>
      </w:pPr>
      <w:r w:rsidRPr="0060007D">
        <w:rPr>
          <w:rFonts w:eastAsia="Calibri" w:cstheme="minorHAnsi"/>
        </w:rPr>
        <w:t>sytuacji ekonomicznej i finansowej</w:t>
      </w:r>
      <w:r w:rsidR="001215BA" w:rsidRPr="0060007D">
        <w:rPr>
          <w:rFonts w:eastAsia="Calibri" w:cstheme="minorHAnsi"/>
        </w:rPr>
        <w:t xml:space="preserve"> –</w:t>
      </w:r>
      <w:r w:rsidRPr="0060007D">
        <w:rPr>
          <w:rFonts w:eastAsia="Calibri" w:cstheme="minorHAnsi"/>
        </w:rPr>
        <w:t xml:space="preserve"> </w:t>
      </w:r>
      <w:r w:rsidRPr="0060007D">
        <w:rPr>
          <w:rFonts w:eastAsia="Calibri" w:cstheme="minorHAnsi"/>
          <w:i/>
        </w:rPr>
        <w:t>Zamawiający nie określa w tym zakresie szczegółowych wymagań, których spełnienie ma wykazać Wykonawca</w:t>
      </w:r>
      <w:r w:rsidR="001D17F9">
        <w:rPr>
          <w:rFonts w:eastAsia="Calibri" w:cstheme="minorHAnsi"/>
          <w:i/>
        </w:rPr>
        <w:t>.</w:t>
      </w:r>
    </w:p>
    <w:p w:rsidR="005675E4" w:rsidRPr="0060007D" w:rsidRDefault="005675E4" w:rsidP="0060007D">
      <w:pPr>
        <w:spacing w:after="0" w:line="240" w:lineRule="auto"/>
        <w:jc w:val="both"/>
        <w:rPr>
          <w:rFonts w:eastAsia="Calibri" w:cstheme="minorHAnsi"/>
          <w:sz w:val="8"/>
          <w:szCs w:val="8"/>
          <w:u w:val="single"/>
        </w:rPr>
      </w:pPr>
    </w:p>
    <w:p w:rsidR="008B39D9" w:rsidRPr="0060007D" w:rsidRDefault="005675E4" w:rsidP="004116DB">
      <w:pPr>
        <w:spacing w:after="240" w:line="240" w:lineRule="auto"/>
        <w:jc w:val="both"/>
        <w:rPr>
          <w:rFonts w:eastAsia="Calibri" w:cstheme="minorHAnsi"/>
          <w:u w:val="single"/>
        </w:rPr>
      </w:pPr>
      <w:r w:rsidRPr="0060007D">
        <w:rPr>
          <w:rFonts w:eastAsia="Calibri" w:cstheme="minorHAnsi"/>
          <w:u w:val="single"/>
        </w:rPr>
        <w:t>Wzór umowy stanowi załącznik nr 2 do zapytania ofertowego.</w:t>
      </w:r>
    </w:p>
    <w:p w:rsidR="008B39D9" w:rsidRDefault="008B39D9" w:rsidP="0060007D">
      <w:pPr>
        <w:spacing w:after="0" w:line="240" w:lineRule="auto"/>
        <w:rPr>
          <w:rFonts w:eastAsia="Calibri" w:cstheme="minorHAnsi"/>
          <w:b/>
        </w:rPr>
      </w:pPr>
      <w:r w:rsidRPr="0060007D">
        <w:rPr>
          <w:rFonts w:eastAsia="Calibri" w:cstheme="minorHAnsi"/>
          <w:b/>
        </w:rPr>
        <w:t>V. Wym</w:t>
      </w:r>
      <w:r w:rsidR="001215BA" w:rsidRPr="0060007D">
        <w:rPr>
          <w:rFonts w:eastAsia="Calibri" w:cstheme="minorHAnsi"/>
          <w:b/>
        </w:rPr>
        <w:t>a</w:t>
      </w:r>
      <w:r w:rsidRPr="0060007D">
        <w:rPr>
          <w:rFonts w:eastAsia="Calibri" w:cstheme="minorHAnsi"/>
          <w:b/>
        </w:rPr>
        <w:t>g</w:t>
      </w:r>
      <w:r w:rsidR="001215BA" w:rsidRPr="0060007D">
        <w:rPr>
          <w:rFonts w:eastAsia="Calibri" w:cstheme="minorHAnsi"/>
          <w:b/>
        </w:rPr>
        <w:t>ania</w:t>
      </w:r>
      <w:r w:rsidRPr="0060007D">
        <w:rPr>
          <w:rFonts w:eastAsia="Calibri" w:cstheme="minorHAnsi"/>
          <w:b/>
        </w:rPr>
        <w:t xml:space="preserve"> dotyczące składania ofert</w:t>
      </w:r>
    </w:p>
    <w:p w:rsidR="0060007D" w:rsidRPr="0060007D" w:rsidRDefault="0060007D" w:rsidP="0060007D">
      <w:pPr>
        <w:spacing w:after="0" w:line="240" w:lineRule="auto"/>
        <w:rPr>
          <w:rFonts w:eastAsia="Calibri" w:cstheme="minorHAnsi"/>
          <w:sz w:val="10"/>
          <w:szCs w:val="10"/>
        </w:rPr>
      </w:pPr>
    </w:p>
    <w:p w:rsidR="002955FA" w:rsidRPr="0060007D" w:rsidRDefault="002955FA" w:rsidP="0060007D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 xml:space="preserve">Wykonawca może złożyć tylko jedną ofertę. </w:t>
      </w:r>
    </w:p>
    <w:p w:rsidR="002955FA" w:rsidRPr="0060007D" w:rsidRDefault="002955FA" w:rsidP="0060007D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 xml:space="preserve">Wykonawca może, przed upływem terminu składania ofert, zmienić lub wycofać ofertę. </w:t>
      </w:r>
    </w:p>
    <w:p w:rsidR="002955FA" w:rsidRPr="0060007D" w:rsidRDefault="002955FA" w:rsidP="0060007D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Calibri" w:cstheme="minorHAnsi"/>
          <w:b/>
        </w:rPr>
      </w:pPr>
      <w:r w:rsidRPr="0060007D">
        <w:rPr>
          <w:rFonts w:eastAsia="Calibri" w:cstheme="minorHAnsi"/>
          <w:b/>
        </w:rPr>
        <w:t>Oferta powinna być złożona na formularzu ofertowym stanowiącym załącznik nr 1 do zapytania ofertowego wraz ze złożeniem załącznika.</w:t>
      </w:r>
    </w:p>
    <w:p w:rsidR="002955FA" w:rsidRPr="0060007D" w:rsidRDefault="002955FA" w:rsidP="0060007D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 xml:space="preserve">Wykonawca zobowiązany jest do prawidłowego wypełnienia formularza oferty poprzez wpisanie wymaganych danych lub odpowiednie skreślenie lub zaznaczenie. Niedopuszczalne jest wykreślanie, usuwanie bądź zmiana treści oświadczeń zawartych w formularzu. </w:t>
      </w:r>
    </w:p>
    <w:p w:rsidR="002955FA" w:rsidRPr="0060007D" w:rsidRDefault="002955FA" w:rsidP="0060007D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 xml:space="preserve">Treść oferty musi odpowiadać treści zapytania ofertowego. </w:t>
      </w:r>
    </w:p>
    <w:p w:rsidR="002955FA" w:rsidRPr="0060007D" w:rsidRDefault="002955FA" w:rsidP="0060007D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 xml:space="preserve">Cena oferty musi obejmować wszystkie koszty Wykonawcy ponoszone w związku z realizacją zamówienia. Ceną oferty jest cena brutto. Cenę brutto należy obliczyć poprzez powiększenie Ceny netto (stanowiącej podsumowanie iloczynów ilości i cen jednostkowych określonych przez Wykonawcę) o kwotę należnego podatku VAT wyliczoną na podstawie prawidłowo zastosowanej stawki podatku VAT. Zamawiający wskazuje, że dla przedmiotu zamówienia przypisana jest stawka podstawowa. W przypadku zwolnienia podmiotowego Wykonawca zobowiązany jest do wskazania podstawy prawnej zwolnienia. </w:t>
      </w:r>
    </w:p>
    <w:p w:rsidR="0072517A" w:rsidRPr="0060007D" w:rsidRDefault="002955FA" w:rsidP="0060007D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 xml:space="preserve">Podpisaną przez osoby upoważnione ofertę należy złożyć </w:t>
      </w:r>
      <w:r w:rsidRPr="0060007D">
        <w:rPr>
          <w:rFonts w:eastAsia="Calibri" w:cstheme="minorHAnsi"/>
          <w:b/>
        </w:rPr>
        <w:t>w formie skanu</w:t>
      </w:r>
      <w:r w:rsidR="0072517A" w:rsidRPr="0060007D">
        <w:rPr>
          <w:rFonts w:eastAsia="Calibri" w:cstheme="minorHAnsi"/>
        </w:rPr>
        <w:t xml:space="preserve"> w terminie do dnia  </w:t>
      </w:r>
    </w:p>
    <w:p w:rsidR="002955FA" w:rsidRPr="0060007D" w:rsidRDefault="00280077" w:rsidP="0060007D">
      <w:pPr>
        <w:spacing w:after="0" w:line="240" w:lineRule="auto"/>
        <w:ind w:left="360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  <w:b/>
        </w:rPr>
        <w:t>2</w:t>
      </w:r>
      <w:r w:rsidR="005675E4" w:rsidRPr="0060007D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>grudnia</w:t>
      </w:r>
      <w:r w:rsidR="002955FA" w:rsidRPr="0060007D">
        <w:rPr>
          <w:rFonts w:eastAsia="Calibri" w:cstheme="minorHAnsi"/>
          <w:b/>
        </w:rPr>
        <w:t xml:space="preserve"> 2019 r. do godz. 12.00 </w:t>
      </w:r>
      <w:r w:rsidR="002955FA" w:rsidRPr="0060007D">
        <w:rPr>
          <w:rFonts w:eastAsia="Calibri" w:cstheme="minorHAnsi"/>
        </w:rPr>
        <w:t xml:space="preserve">na adres: </w:t>
      </w:r>
      <w:r w:rsidR="002955FA" w:rsidRPr="0060007D">
        <w:rPr>
          <w:rFonts w:cstheme="minorHAnsi"/>
          <w:color w:val="0070C0"/>
          <w:u w:val="single"/>
        </w:rPr>
        <w:t>elwira.rutkowska</w:t>
      </w:r>
      <w:hyperlink r:id="rId11" w:history="1">
        <w:r w:rsidR="002955FA" w:rsidRPr="0060007D">
          <w:rPr>
            <w:rStyle w:val="Hipercze"/>
            <w:rFonts w:cstheme="minorHAnsi"/>
            <w:color w:val="0070C0"/>
          </w:rPr>
          <w:t>@ore.edu.pl</w:t>
        </w:r>
      </w:hyperlink>
    </w:p>
    <w:p w:rsidR="002955FA" w:rsidRPr="0060007D" w:rsidRDefault="002955FA" w:rsidP="0060007D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>Oferty złożone po terminie wskazanym w ust. 7 nie zostaną rozpatrzone.</w:t>
      </w:r>
    </w:p>
    <w:p w:rsidR="002955FA" w:rsidRPr="0060007D" w:rsidRDefault="002955FA" w:rsidP="0060007D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>Przez pojęcie „osoby upoważnione” należy rozumieć osoby wskazane jako uprawnione do reprezentacji Wykonawcy w odpowiedniej informacji z Krajowego Rejestru Sądowego, osoby fizyczne działające w imieniu własnym lub pełnomocników. W przypadku pełnomocnika wymagane jest złożenie skanu pełnomocnictwa, z którego treści będzie wynikać umocowanie</w:t>
      </w:r>
      <w:r w:rsidR="00BF4628">
        <w:rPr>
          <w:rFonts w:eastAsia="Calibri" w:cstheme="minorHAnsi"/>
        </w:rPr>
        <w:t xml:space="preserve"> </w:t>
      </w:r>
      <w:r w:rsidRPr="0060007D">
        <w:rPr>
          <w:rFonts w:eastAsia="Calibri" w:cstheme="minorHAnsi"/>
        </w:rPr>
        <w:t xml:space="preserve">co najmniej do podpisania i złożenia oferty. </w:t>
      </w:r>
    </w:p>
    <w:p w:rsidR="002955FA" w:rsidRPr="0060007D" w:rsidRDefault="002955FA" w:rsidP="0060007D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>Zamawiający samodzielnie pobierze z publicznych baz danych  odpisy w Krajowego Rejestru Sądowego lub informację z Centralnej Ewidencji i Informacji  Działalności Gospodarczej dotyczące Wykonawców, w celu weryfikacji uprawnienia do podpisania i złożenia oferty.</w:t>
      </w:r>
    </w:p>
    <w:p w:rsidR="002955FA" w:rsidRPr="0060007D" w:rsidRDefault="002955FA" w:rsidP="0060007D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lastRenderedPageBreak/>
        <w:t xml:space="preserve">Zamawiający zastrzega sobie prawo do przeprowadzenia negocjacji zaoferowanej ceny poprzez wezwanie Wykonawcy, którego oferta została najwyżej oceniona do złożenia oferty dodatkowej w wyznaczonym terminie. Ceny jednostkowe wskazane w ofercie dodatkowej nie mogą być wyższe niż zaoferowane pierwotnie. W przypadku gdy Wykonawca nie złoży oferty dodatkowej Zamawiający uzna za wiążącą ofertę złożoną pierwotnie. </w:t>
      </w:r>
    </w:p>
    <w:p w:rsidR="002955FA" w:rsidRPr="0060007D" w:rsidRDefault="002955FA" w:rsidP="0060007D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 xml:space="preserve">Jeżeli cena najwyżej ocenionej oferty będzie przekraczała kwotę przeznaczoną na sfinansowanie zamówienia, Zamawiający przed podjęciem decyzji o unieważnieniu postępowania, wezwie Wykonawcę do złożenia oferty dodatkowej. Jeżeli cena oferty dodatkowej będzie niższa niż kwota przeznaczona na sfinansowanie zamówienia, Zamawiający dokona wyboru tej oferty. </w:t>
      </w:r>
    </w:p>
    <w:p w:rsidR="002955FA" w:rsidRPr="0060007D" w:rsidRDefault="002955FA" w:rsidP="0060007D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>Zamawiający może dokonać poprawek w ofercie wyłącznie tych, które dotyczą:</w:t>
      </w:r>
    </w:p>
    <w:p w:rsidR="002955FA" w:rsidRPr="0060007D" w:rsidRDefault="002955FA" w:rsidP="0060007D">
      <w:pPr>
        <w:numPr>
          <w:ilvl w:val="0"/>
          <w:numId w:val="26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 xml:space="preserve">oczywistych omyłek pisarskich; </w:t>
      </w:r>
    </w:p>
    <w:p w:rsidR="002955FA" w:rsidRPr="0060007D" w:rsidRDefault="002955FA" w:rsidP="0060007D">
      <w:pPr>
        <w:numPr>
          <w:ilvl w:val="0"/>
          <w:numId w:val="26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 xml:space="preserve">oczywistych omyłek rachunkowych, z uwzględnieniem konsekwencji rachunkowych dokonanych poprawek; </w:t>
      </w:r>
    </w:p>
    <w:p w:rsidR="002955FA" w:rsidRPr="0060007D" w:rsidRDefault="002955FA" w:rsidP="0060007D">
      <w:pPr>
        <w:numPr>
          <w:ilvl w:val="0"/>
          <w:numId w:val="26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 xml:space="preserve">innych omyłek polegających na niezgodności oferty z zapytaniem ofertowym, niepowodujących istotnych zmian w treści oferty. </w:t>
      </w:r>
    </w:p>
    <w:p w:rsidR="002955FA" w:rsidRPr="0060007D" w:rsidRDefault="002955FA" w:rsidP="0060007D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>Zamawiający informuje Wykonawców o poprawieniu omyłek wskazanych w ust. 13.</w:t>
      </w:r>
    </w:p>
    <w:p w:rsidR="002955FA" w:rsidRPr="0060007D" w:rsidRDefault="002955FA" w:rsidP="0060007D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 xml:space="preserve">Zamawiający odrzuca ofertę, w szczególności jeżeli: </w:t>
      </w:r>
    </w:p>
    <w:p w:rsidR="002955FA" w:rsidRPr="0060007D" w:rsidRDefault="002955FA" w:rsidP="0060007D">
      <w:pPr>
        <w:numPr>
          <w:ilvl w:val="0"/>
          <w:numId w:val="27"/>
        </w:numPr>
        <w:spacing w:after="0" w:line="240" w:lineRule="auto"/>
        <w:ind w:firstLine="66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 xml:space="preserve">jej treść nie odpowiada treści zapytania ofertowego lub zaproszenia do negocjacji; </w:t>
      </w:r>
    </w:p>
    <w:p w:rsidR="002955FA" w:rsidRPr="0060007D" w:rsidRDefault="002955FA" w:rsidP="0060007D">
      <w:pPr>
        <w:numPr>
          <w:ilvl w:val="0"/>
          <w:numId w:val="27"/>
        </w:numPr>
        <w:spacing w:after="0" w:line="240" w:lineRule="auto"/>
        <w:ind w:firstLine="66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 xml:space="preserve">jej złożenie stanowi czyn nieuczciwej konkurencji w rozumieniu przepisów zwalczaniu nieuczciwej konkurencji; </w:t>
      </w:r>
    </w:p>
    <w:p w:rsidR="002955FA" w:rsidRPr="0060007D" w:rsidRDefault="002955FA" w:rsidP="0060007D">
      <w:pPr>
        <w:numPr>
          <w:ilvl w:val="0"/>
          <w:numId w:val="27"/>
        </w:numPr>
        <w:spacing w:after="0" w:line="240" w:lineRule="auto"/>
        <w:ind w:firstLine="66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 xml:space="preserve">została złożona przez Wykonawcę wykluczonego z udziału w postępowaniu udzielenie </w:t>
      </w:r>
      <w:r w:rsidR="00BF4628">
        <w:rPr>
          <w:rFonts w:eastAsia="Calibri" w:cstheme="minorHAnsi"/>
        </w:rPr>
        <w:t>z</w:t>
      </w:r>
      <w:r w:rsidRPr="0060007D">
        <w:rPr>
          <w:rFonts w:eastAsia="Calibri" w:cstheme="minorHAnsi"/>
        </w:rPr>
        <w:t xml:space="preserve">amówienia; </w:t>
      </w:r>
    </w:p>
    <w:p w:rsidR="002955FA" w:rsidRPr="0060007D" w:rsidRDefault="002955FA" w:rsidP="0060007D">
      <w:pPr>
        <w:numPr>
          <w:ilvl w:val="0"/>
          <w:numId w:val="27"/>
        </w:numPr>
        <w:spacing w:after="0" w:line="240" w:lineRule="auto"/>
        <w:ind w:firstLine="66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 xml:space="preserve">Wykonawca w terminie 3 dni od dnia doręczenia zawiadomienia zgłosił sprzeciw na </w:t>
      </w:r>
      <w:r w:rsidR="005675E4" w:rsidRPr="0060007D">
        <w:rPr>
          <w:rFonts w:eastAsia="Calibri" w:cstheme="minorHAnsi"/>
        </w:rPr>
        <w:t>poprawienie omyłki, o której mowa w ust.13 lit. c) powyżej;</w:t>
      </w:r>
    </w:p>
    <w:p w:rsidR="002955FA" w:rsidRPr="0060007D" w:rsidRDefault="002955FA" w:rsidP="0060007D">
      <w:pPr>
        <w:numPr>
          <w:ilvl w:val="0"/>
          <w:numId w:val="27"/>
        </w:numPr>
        <w:spacing w:after="0" w:line="240" w:lineRule="auto"/>
        <w:ind w:firstLine="66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>ceny złożonych ofert dodatkowych są takie same;</w:t>
      </w:r>
    </w:p>
    <w:p w:rsidR="002955FA" w:rsidRPr="0060007D" w:rsidRDefault="002955FA" w:rsidP="0060007D">
      <w:pPr>
        <w:numPr>
          <w:ilvl w:val="0"/>
          <w:numId w:val="27"/>
        </w:numPr>
        <w:spacing w:after="0" w:line="240" w:lineRule="auto"/>
        <w:ind w:firstLine="66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 xml:space="preserve">jest niezgodna z innymi przepisami prawa. </w:t>
      </w:r>
    </w:p>
    <w:p w:rsidR="002955FA" w:rsidRPr="0060007D" w:rsidRDefault="002955FA" w:rsidP="0060007D">
      <w:pPr>
        <w:numPr>
          <w:ilvl w:val="0"/>
          <w:numId w:val="28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>Zamawiający bada złożone oferty pod względem ich zgodności z wymaganiami określonymi w zapytaniu ofertowym.</w:t>
      </w:r>
    </w:p>
    <w:p w:rsidR="002955FA" w:rsidRPr="0060007D" w:rsidRDefault="002955FA" w:rsidP="0060007D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 xml:space="preserve">Zamawiający w toku badania i oceny ofert może wezwać Wykonawców do uzupełnienia oferty, w szczególności o brakujące lub prawidłowe dokumenty, pełnomocnictwa  i oświadczenia wyznaczając w tym celu odpowiedni termin, chyba że mimo ich złożenia oferta lub wniosek Wykonawcy podlega odrzuceniu albo konieczne byłoby unieważnienie lub zamknięcie postępowania, lub oferta nie może zostać wybrana jako najkorzystniejsza. </w:t>
      </w:r>
    </w:p>
    <w:p w:rsidR="002955FA" w:rsidRPr="0060007D" w:rsidRDefault="002955FA" w:rsidP="0060007D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>Zamawiający może wezwać, także w wyznaczonym przez siebie terminie, do złożenia wyjaśnień dotyczących wymaganych oświadczeń lub dokumentów.</w:t>
      </w:r>
    </w:p>
    <w:p w:rsidR="002955FA" w:rsidRPr="002955FA" w:rsidRDefault="002955FA" w:rsidP="004116DB">
      <w:pPr>
        <w:numPr>
          <w:ilvl w:val="0"/>
          <w:numId w:val="25"/>
        </w:numPr>
        <w:spacing w:after="240" w:line="240" w:lineRule="auto"/>
        <w:ind w:left="357" w:hanging="357"/>
        <w:jc w:val="both"/>
        <w:rPr>
          <w:rFonts w:eastAsia="Calibri" w:cs="Times New Roman"/>
        </w:rPr>
      </w:pPr>
      <w:r w:rsidRPr="0060007D">
        <w:rPr>
          <w:rFonts w:eastAsia="Calibri" w:cstheme="minorHAnsi"/>
        </w:rPr>
        <w:t>Uzupełnienie oferty lub wniosku lub nadesłanie wyjaśnień po upływie terminu jest nieskuteczne</w:t>
      </w:r>
      <w:r w:rsidRPr="002955FA">
        <w:rPr>
          <w:rFonts w:eastAsia="Calibri" w:cs="Times New Roman"/>
        </w:rPr>
        <w:t>.</w:t>
      </w:r>
    </w:p>
    <w:p w:rsidR="008B39D9" w:rsidRDefault="008B39D9" w:rsidP="008B39D9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  <w:b/>
        </w:rPr>
        <w:t>VI. Kryterium oceny ofert</w:t>
      </w:r>
      <w:r w:rsidRPr="00D7260A">
        <w:rPr>
          <w:rFonts w:eastAsia="Calibri" w:cs="Times New Roman"/>
        </w:rPr>
        <w:t xml:space="preserve">: </w:t>
      </w:r>
    </w:p>
    <w:p w:rsidR="0060007D" w:rsidRPr="0060007D" w:rsidRDefault="0060007D" w:rsidP="008B39D9">
      <w:pPr>
        <w:spacing w:after="0"/>
        <w:rPr>
          <w:rFonts w:eastAsia="Calibri" w:cs="Times New Roman"/>
          <w:sz w:val="10"/>
          <w:szCs w:val="10"/>
        </w:rPr>
      </w:pPr>
    </w:p>
    <w:p w:rsidR="00430AF3" w:rsidRDefault="00DD69BD" w:rsidP="00430AF3">
      <w:pPr>
        <w:numPr>
          <w:ilvl w:val="0"/>
          <w:numId w:val="29"/>
        </w:numPr>
        <w:contextualSpacing/>
        <w:rPr>
          <w:rFonts w:eastAsia="Calibri" w:cs="Times New Roman"/>
        </w:rPr>
      </w:pPr>
      <w:r w:rsidRPr="00DD69BD">
        <w:rPr>
          <w:rFonts w:eastAsia="Calibri" w:cs="Times New Roman"/>
        </w:rPr>
        <w:t xml:space="preserve">Przy wyborze oferty najkorzystniejszej Zamawiający będzie stosował następujące kryteria i ich wagi: </w:t>
      </w:r>
    </w:p>
    <w:p w:rsidR="005C7173" w:rsidRPr="005C7173" w:rsidRDefault="005C7173" w:rsidP="005C7173">
      <w:pPr>
        <w:ind w:left="720"/>
        <w:contextualSpacing/>
        <w:rPr>
          <w:rFonts w:eastAsia="Calibri" w:cs="Times New Roman"/>
          <w:sz w:val="10"/>
          <w:szCs w:val="10"/>
        </w:rPr>
      </w:pPr>
    </w:p>
    <w:tbl>
      <w:tblPr>
        <w:tblStyle w:val="Tabela-Siatka"/>
        <w:tblW w:w="906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86"/>
        <w:gridCol w:w="4961"/>
        <w:gridCol w:w="3615"/>
      </w:tblGrid>
      <w:tr w:rsidR="00430AF3" w:rsidTr="000845C3">
        <w:tc>
          <w:tcPr>
            <w:tcW w:w="486" w:type="dxa"/>
          </w:tcPr>
          <w:p w:rsidR="00430AF3" w:rsidRDefault="00430AF3" w:rsidP="000845C3">
            <w:pPr>
              <w:spacing w:after="160" w:line="259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Nr</w:t>
            </w:r>
          </w:p>
        </w:tc>
        <w:tc>
          <w:tcPr>
            <w:tcW w:w="4961" w:type="dxa"/>
          </w:tcPr>
          <w:p w:rsidR="00430AF3" w:rsidRDefault="00430AF3" w:rsidP="000845C3">
            <w:pPr>
              <w:spacing w:after="160" w:line="259" w:lineRule="auto"/>
              <w:jc w:val="both"/>
              <w:rPr>
                <w:rFonts w:eastAsia="Calibri" w:cs="Times New Roman"/>
              </w:rPr>
            </w:pPr>
            <w:r w:rsidRPr="00DD69BD">
              <w:rPr>
                <w:rFonts w:eastAsia="Calibri" w:cs="Times New Roman"/>
              </w:rPr>
              <w:t>Nazwa Kryterium</w:t>
            </w:r>
          </w:p>
        </w:tc>
        <w:tc>
          <w:tcPr>
            <w:tcW w:w="3615" w:type="dxa"/>
          </w:tcPr>
          <w:p w:rsidR="00430AF3" w:rsidRDefault="00430AF3" w:rsidP="000845C3">
            <w:pPr>
              <w:spacing w:after="160" w:line="259" w:lineRule="auto"/>
              <w:jc w:val="both"/>
              <w:rPr>
                <w:rFonts w:eastAsia="Calibri" w:cs="Times New Roman"/>
              </w:rPr>
            </w:pPr>
            <w:r w:rsidRPr="00DD69BD">
              <w:rPr>
                <w:rFonts w:eastAsia="Calibri" w:cs="Times New Roman"/>
              </w:rPr>
              <w:t>Waga</w:t>
            </w:r>
          </w:p>
        </w:tc>
      </w:tr>
      <w:tr w:rsidR="00430AF3" w:rsidTr="000845C3">
        <w:tc>
          <w:tcPr>
            <w:tcW w:w="486" w:type="dxa"/>
          </w:tcPr>
          <w:p w:rsidR="00430AF3" w:rsidRDefault="00430AF3" w:rsidP="000845C3">
            <w:pPr>
              <w:spacing w:after="160" w:line="259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4961" w:type="dxa"/>
          </w:tcPr>
          <w:p w:rsidR="00430AF3" w:rsidRDefault="00430AF3" w:rsidP="000845C3">
            <w:pPr>
              <w:spacing w:after="160" w:line="259" w:lineRule="auto"/>
              <w:jc w:val="both"/>
              <w:rPr>
                <w:rFonts w:eastAsia="Calibri" w:cs="Times New Roman"/>
              </w:rPr>
            </w:pPr>
            <w:r w:rsidRPr="00DD69BD">
              <w:rPr>
                <w:rFonts w:eastAsia="Calibri" w:cs="Times New Roman"/>
              </w:rPr>
              <w:t>Cena brutto</w:t>
            </w:r>
          </w:p>
        </w:tc>
        <w:tc>
          <w:tcPr>
            <w:tcW w:w="3615" w:type="dxa"/>
          </w:tcPr>
          <w:p w:rsidR="00430AF3" w:rsidRDefault="00430AF3" w:rsidP="000845C3">
            <w:pPr>
              <w:spacing w:after="160" w:line="259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60</w:t>
            </w:r>
            <w:r w:rsidR="00B813A0">
              <w:rPr>
                <w:rFonts w:eastAsia="Calibri" w:cs="Times New Roman"/>
              </w:rPr>
              <w:t>%</w:t>
            </w:r>
          </w:p>
        </w:tc>
      </w:tr>
      <w:tr w:rsidR="00430AF3" w:rsidTr="000845C3">
        <w:tc>
          <w:tcPr>
            <w:tcW w:w="486" w:type="dxa"/>
          </w:tcPr>
          <w:p w:rsidR="00430AF3" w:rsidRDefault="00430AF3" w:rsidP="000845C3">
            <w:pPr>
              <w:spacing w:after="160" w:line="259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4961" w:type="dxa"/>
          </w:tcPr>
          <w:p w:rsidR="00430AF3" w:rsidRDefault="00430AF3" w:rsidP="000845C3">
            <w:pPr>
              <w:spacing w:after="160" w:line="259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Koncepcja</w:t>
            </w:r>
          </w:p>
        </w:tc>
        <w:tc>
          <w:tcPr>
            <w:tcW w:w="3615" w:type="dxa"/>
          </w:tcPr>
          <w:p w:rsidR="00430AF3" w:rsidRDefault="00430AF3" w:rsidP="000845C3">
            <w:pPr>
              <w:spacing w:after="160" w:line="259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  <w:r w:rsidR="00B813A0">
              <w:rPr>
                <w:rFonts w:eastAsia="Calibri" w:cs="Times New Roman"/>
              </w:rPr>
              <w:t>%</w:t>
            </w:r>
          </w:p>
        </w:tc>
      </w:tr>
    </w:tbl>
    <w:p w:rsidR="00430AF3" w:rsidRPr="005C7173" w:rsidRDefault="00430AF3" w:rsidP="00430AF3">
      <w:pPr>
        <w:pStyle w:val="Akapitzlist"/>
        <w:spacing w:after="160" w:line="259" w:lineRule="auto"/>
        <w:jc w:val="both"/>
        <w:rPr>
          <w:rFonts w:eastAsia="Calibri" w:cs="Times New Roman"/>
          <w:sz w:val="10"/>
          <w:szCs w:val="10"/>
        </w:rPr>
      </w:pPr>
    </w:p>
    <w:p w:rsidR="00430AF3" w:rsidRPr="00430AF3" w:rsidRDefault="00430AF3" w:rsidP="00430AF3">
      <w:pPr>
        <w:pStyle w:val="Akapitzlist"/>
        <w:spacing w:after="160" w:line="259" w:lineRule="auto"/>
        <w:jc w:val="both"/>
        <w:rPr>
          <w:rFonts w:eastAsia="Calibri" w:cs="Times New Roman"/>
        </w:rPr>
      </w:pPr>
      <w:r w:rsidRPr="00430AF3">
        <w:rPr>
          <w:rFonts w:eastAsia="Calibri" w:cs="Times New Roman"/>
        </w:rPr>
        <w:t xml:space="preserve">Kryterium </w:t>
      </w:r>
      <w:r w:rsidRPr="00430AF3">
        <w:rPr>
          <w:rFonts w:eastAsia="Calibri" w:cs="Times New Roman"/>
          <w:b/>
        </w:rPr>
        <w:t>„Cena brutto” (C)</w:t>
      </w:r>
      <w:r w:rsidRPr="00430AF3">
        <w:rPr>
          <w:rFonts w:eastAsia="Calibri" w:cs="Times New Roman"/>
        </w:rPr>
        <w:t xml:space="preserve"> będzie oceni</w:t>
      </w:r>
      <w:r w:rsidR="00435D03">
        <w:rPr>
          <w:rFonts w:eastAsia="Calibri" w:cs="Times New Roman"/>
        </w:rPr>
        <w:t>ane na podstawie podanej przez W</w:t>
      </w:r>
      <w:r w:rsidRPr="00430AF3">
        <w:rPr>
          <w:rFonts w:eastAsia="Calibri" w:cs="Times New Roman"/>
        </w:rPr>
        <w:t xml:space="preserve">ykonawcę </w:t>
      </w:r>
      <w:r w:rsidRPr="00430AF3">
        <w:rPr>
          <w:rFonts w:eastAsia="Calibri" w:cs="Times New Roman"/>
        </w:rPr>
        <w:br/>
        <w:t>w ofercie ceny brutto wykonania zamówienia. Ocena punktowa w ramach kryterium ceny zostanie dokonana zgodnie ze wzorem:</w:t>
      </w:r>
    </w:p>
    <w:p w:rsidR="00430AF3" w:rsidRDefault="00430AF3" w:rsidP="00430AF3">
      <w:pPr>
        <w:pStyle w:val="Akapitzlist"/>
        <w:spacing w:after="160" w:line="259" w:lineRule="auto"/>
        <w:rPr>
          <w:rFonts w:eastAsia="Calibri" w:cs="Times New Roman"/>
          <w:b/>
        </w:rPr>
      </w:pPr>
    </w:p>
    <w:p w:rsidR="00430AF3" w:rsidRPr="00430AF3" w:rsidRDefault="00430AF3" w:rsidP="00430AF3">
      <w:pPr>
        <w:pStyle w:val="Akapitzlist"/>
        <w:spacing w:after="160" w:line="259" w:lineRule="auto"/>
        <w:jc w:val="center"/>
        <w:rPr>
          <w:rFonts w:eastAsia="Calibri" w:cs="Times New Roman"/>
          <w:b/>
        </w:rPr>
      </w:pPr>
      <w:r w:rsidRPr="00430AF3">
        <w:rPr>
          <w:rFonts w:eastAsia="Calibri" w:cs="Times New Roman"/>
          <w:b/>
        </w:rPr>
        <w:t xml:space="preserve">C = </w:t>
      </w:r>
      <m:oMath>
        <m:f>
          <m:fPr>
            <m:ctrlPr>
              <w:rPr>
                <w:rFonts w:ascii="Cambria Math" w:eastAsia="Calibri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</w:rPr>
              <m:t>Cn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</w:rPr>
              <m:t>Cb</m:t>
            </m:r>
          </m:den>
        </m:f>
      </m:oMath>
      <w:r w:rsidRPr="00430AF3">
        <w:rPr>
          <w:rFonts w:eastAsia="Calibri" w:cs="Times New Roman"/>
          <w:b/>
        </w:rPr>
        <w:t xml:space="preserve"> X 60</w:t>
      </w:r>
    </w:p>
    <w:p w:rsidR="00430AF3" w:rsidRDefault="00430AF3" w:rsidP="00430AF3">
      <w:pPr>
        <w:pStyle w:val="Akapitzlist"/>
        <w:spacing w:after="0"/>
        <w:jc w:val="both"/>
        <w:rPr>
          <w:rFonts w:eastAsia="Calibri" w:cs="Times New Roman"/>
        </w:rPr>
      </w:pPr>
    </w:p>
    <w:p w:rsidR="004116DB" w:rsidRDefault="004116DB" w:rsidP="00430AF3">
      <w:pPr>
        <w:pStyle w:val="Akapitzlist"/>
        <w:spacing w:after="0"/>
        <w:jc w:val="both"/>
        <w:rPr>
          <w:rFonts w:eastAsia="Calibri" w:cs="Times New Roman"/>
        </w:rPr>
      </w:pPr>
    </w:p>
    <w:p w:rsidR="00430AF3" w:rsidRPr="00430AF3" w:rsidRDefault="00430AF3" w:rsidP="00430AF3">
      <w:pPr>
        <w:pStyle w:val="Akapitzlist"/>
        <w:spacing w:after="0"/>
        <w:jc w:val="both"/>
        <w:rPr>
          <w:rFonts w:eastAsia="Calibri" w:cs="Times New Roman"/>
        </w:rPr>
      </w:pPr>
      <w:r w:rsidRPr="00430AF3">
        <w:rPr>
          <w:rFonts w:eastAsia="Calibri" w:cs="Times New Roman"/>
        </w:rPr>
        <w:lastRenderedPageBreak/>
        <w:t>Gdzie:</w:t>
      </w:r>
    </w:p>
    <w:p w:rsidR="00430AF3" w:rsidRPr="00430AF3" w:rsidRDefault="00430AF3" w:rsidP="00430AF3">
      <w:pPr>
        <w:pStyle w:val="Akapitzlist"/>
        <w:spacing w:after="0"/>
        <w:jc w:val="both"/>
        <w:rPr>
          <w:rFonts w:eastAsia="Calibri" w:cs="Times New Roman"/>
        </w:rPr>
      </w:pPr>
      <w:r w:rsidRPr="00430AF3">
        <w:rPr>
          <w:rFonts w:eastAsia="Calibri" w:cs="Times New Roman"/>
        </w:rPr>
        <w:t>C   – liczba punktów przyznanych badanej ofercie;</w:t>
      </w:r>
    </w:p>
    <w:p w:rsidR="00430AF3" w:rsidRPr="00430AF3" w:rsidRDefault="00430AF3" w:rsidP="00430AF3">
      <w:pPr>
        <w:pStyle w:val="Akapitzlist"/>
        <w:spacing w:after="0"/>
        <w:jc w:val="both"/>
        <w:rPr>
          <w:rFonts w:eastAsia="Calibri" w:cs="Times New Roman"/>
        </w:rPr>
      </w:pPr>
      <w:proofErr w:type="spellStart"/>
      <w:r w:rsidRPr="00430AF3">
        <w:rPr>
          <w:rFonts w:eastAsia="Calibri" w:cs="Times New Roman"/>
        </w:rPr>
        <w:t>Cn</w:t>
      </w:r>
      <w:proofErr w:type="spellEnd"/>
      <w:r w:rsidRPr="00430AF3">
        <w:rPr>
          <w:rFonts w:eastAsia="Calibri" w:cs="Times New Roman"/>
        </w:rPr>
        <w:t xml:space="preserve"> – najniższa cena spośród badanych ofert;</w:t>
      </w:r>
    </w:p>
    <w:p w:rsidR="00430AF3" w:rsidRPr="00430AF3" w:rsidRDefault="00430AF3" w:rsidP="00430AF3">
      <w:pPr>
        <w:pStyle w:val="Akapitzlist"/>
        <w:spacing w:after="0"/>
        <w:jc w:val="both"/>
        <w:rPr>
          <w:rFonts w:eastAsia="Calibri" w:cs="Times New Roman"/>
        </w:rPr>
      </w:pPr>
      <w:proofErr w:type="spellStart"/>
      <w:r w:rsidRPr="00430AF3">
        <w:rPr>
          <w:rFonts w:eastAsia="Calibri" w:cs="Times New Roman"/>
        </w:rPr>
        <w:t>Cb</w:t>
      </w:r>
      <w:proofErr w:type="spellEnd"/>
      <w:r w:rsidRPr="00430AF3">
        <w:rPr>
          <w:rFonts w:eastAsia="Calibri" w:cs="Times New Roman"/>
        </w:rPr>
        <w:t xml:space="preserve"> – cena oferty badanej.</w:t>
      </w:r>
    </w:p>
    <w:p w:rsidR="00430AF3" w:rsidRPr="005C7173" w:rsidRDefault="00430AF3" w:rsidP="00430AF3">
      <w:pPr>
        <w:pStyle w:val="Akapitzlist"/>
        <w:spacing w:after="0"/>
        <w:jc w:val="both"/>
        <w:rPr>
          <w:rFonts w:eastAsia="Calibri" w:cs="Times New Roman"/>
          <w:sz w:val="10"/>
          <w:szCs w:val="10"/>
        </w:rPr>
      </w:pPr>
    </w:p>
    <w:p w:rsidR="00430AF3" w:rsidRPr="00430AF3" w:rsidRDefault="00430AF3" w:rsidP="004116DB">
      <w:pPr>
        <w:pStyle w:val="Akapitzlist"/>
        <w:spacing w:after="240" w:line="259" w:lineRule="auto"/>
        <w:contextualSpacing w:val="0"/>
        <w:jc w:val="both"/>
        <w:rPr>
          <w:rFonts w:eastAsia="Calibri" w:cs="Times New Roman"/>
        </w:rPr>
      </w:pPr>
      <w:r w:rsidRPr="00430AF3">
        <w:rPr>
          <w:rFonts w:eastAsia="Calibri" w:cs="Times New Roman"/>
        </w:rPr>
        <w:t xml:space="preserve">Kryterium </w:t>
      </w:r>
      <w:r w:rsidRPr="00430AF3">
        <w:rPr>
          <w:rFonts w:eastAsia="Calibri" w:cs="Times New Roman"/>
          <w:b/>
        </w:rPr>
        <w:t>„Koncepcja” (K)</w:t>
      </w:r>
      <w:r w:rsidRPr="00430AF3">
        <w:rPr>
          <w:rFonts w:eastAsia="Calibri" w:cs="Times New Roman"/>
        </w:rPr>
        <w:t xml:space="preserve"> będzie oceniane na podstawie przedstawionej przez </w:t>
      </w:r>
      <w:r w:rsidR="00435D03">
        <w:rPr>
          <w:rFonts w:eastAsia="Calibri" w:cs="Times New Roman"/>
        </w:rPr>
        <w:t>W</w:t>
      </w:r>
      <w:r w:rsidRPr="00430AF3">
        <w:rPr>
          <w:rFonts w:eastAsia="Calibri" w:cs="Times New Roman"/>
        </w:rPr>
        <w:t>ykonawcę zamówienia koncepcji</w:t>
      </w:r>
      <w:r w:rsidR="00156CF5">
        <w:rPr>
          <w:rFonts w:eastAsia="Calibri" w:cs="Times New Roman"/>
        </w:rPr>
        <w:t xml:space="preserve"> publikacji </w:t>
      </w:r>
      <w:r w:rsidRPr="00430AF3">
        <w:rPr>
          <w:rFonts w:eastAsia="Calibri" w:cs="Times New Roman"/>
        </w:rPr>
        <w:t>w ofercie wykonania.</w:t>
      </w:r>
    </w:p>
    <w:tbl>
      <w:tblPr>
        <w:tblW w:w="88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365"/>
        <w:gridCol w:w="2248"/>
        <w:gridCol w:w="1723"/>
      </w:tblGrid>
      <w:tr w:rsidR="00430AF3" w:rsidRPr="003819EC" w:rsidTr="00156CF5">
        <w:tc>
          <w:tcPr>
            <w:tcW w:w="236" w:type="dxa"/>
            <w:vAlign w:val="center"/>
          </w:tcPr>
          <w:p w:rsidR="00430AF3" w:rsidRPr="003819EC" w:rsidRDefault="00430AF3" w:rsidP="000845C3">
            <w:pPr>
              <w:jc w:val="center"/>
              <w:rPr>
                <w:b/>
              </w:rPr>
            </w:pPr>
            <w:r w:rsidRPr="003819EC">
              <w:rPr>
                <w:b/>
              </w:rPr>
              <w:t>Lp.</w:t>
            </w:r>
          </w:p>
        </w:tc>
        <w:tc>
          <w:tcPr>
            <w:tcW w:w="4536" w:type="dxa"/>
            <w:vAlign w:val="center"/>
          </w:tcPr>
          <w:p w:rsidR="00430AF3" w:rsidRPr="003819EC" w:rsidRDefault="00430AF3" w:rsidP="000845C3">
            <w:pPr>
              <w:jc w:val="center"/>
              <w:rPr>
                <w:b/>
              </w:rPr>
            </w:pPr>
            <w:r w:rsidRPr="003819EC">
              <w:rPr>
                <w:b/>
              </w:rPr>
              <w:t>Opis kryteriów oceny</w:t>
            </w:r>
          </w:p>
        </w:tc>
        <w:tc>
          <w:tcPr>
            <w:tcW w:w="2292" w:type="dxa"/>
            <w:vAlign w:val="center"/>
          </w:tcPr>
          <w:p w:rsidR="00430AF3" w:rsidRPr="003819EC" w:rsidRDefault="00430AF3" w:rsidP="000845C3">
            <w:pPr>
              <w:jc w:val="center"/>
              <w:rPr>
                <w:b/>
              </w:rPr>
            </w:pPr>
            <w:proofErr w:type="spellStart"/>
            <w:r w:rsidRPr="003819EC">
              <w:rPr>
                <w:b/>
              </w:rPr>
              <w:t>Podkryterium</w:t>
            </w:r>
            <w:proofErr w:type="spellEnd"/>
          </w:p>
        </w:tc>
        <w:tc>
          <w:tcPr>
            <w:tcW w:w="1758" w:type="dxa"/>
            <w:vAlign w:val="center"/>
          </w:tcPr>
          <w:p w:rsidR="00430AF3" w:rsidRPr="003819EC" w:rsidRDefault="00430AF3" w:rsidP="000845C3">
            <w:pPr>
              <w:jc w:val="center"/>
              <w:rPr>
                <w:b/>
              </w:rPr>
            </w:pPr>
            <w:r w:rsidRPr="003819EC">
              <w:rPr>
                <w:b/>
              </w:rPr>
              <w:t>Znaczenie</w:t>
            </w:r>
          </w:p>
        </w:tc>
      </w:tr>
      <w:tr w:rsidR="00430AF3" w:rsidTr="00156CF5">
        <w:tc>
          <w:tcPr>
            <w:tcW w:w="236" w:type="dxa"/>
          </w:tcPr>
          <w:p w:rsidR="00430AF3" w:rsidRDefault="00430AF3" w:rsidP="000845C3">
            <w:pPr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430AF3" w:rsidRDefault="00430AF3" w:rsidP="000845C3">
            <w:pPr>
              <w:jc w:val="both"/>
            </w:pPr>
            <w:r>
              <w:t xml:space="preserve">Przejrzystość </w:t>
            </w:r>
          </w:p>
        </w:tc>
        <w:tc>
          <w:tcPr>
            <w:tcW w:w="2292" w:type="dxa"/>
          </w:tcPr>
          <w:p w:rsidR="00430AF3" w:rsidRDefault="00430AF3" w:rsidP="000845C3">
            <w:pPr>
              <w:jc w:val="both"/>
            </w:pPr>
            <w:r>
              <w:t>Ocena (</w:t>
            </w:r>
            <w:r w:rsidR="00C00DDB">
              <w:t>K</w:t>
            </w:r>
            <w:r>
              <w:t>01)</w:t>
            </w:r>
          </w:p>
        </w:tc>
        <w:tc>
          <w:tcPr>
            <w:tcW w:w="1758" w:type="dxa"/>
            <w:vAlign w:val="center"/>
          </w:tcPr>
          <w:p w:rsidR="00430AF3" w:rsidRDefault="00430AF3" w:rsidP="000845C3">
            <w:pPr>
              <w:jc w:val="center"/>
            </w:pPr>
            <w:r>
              <w:t>0</w:t>
            </w:r>
            <w:r w:rsidR="00156CF5">
              <w:t xml:space="preserve"> </w:t>
            </w:r>
            <w:r>
              <w:t>-</w:t>
            </w:r>
            <w:r w:rsidR="005C7173">
              <w:t xml:space="preserve"> </w:t>
            </w:r>
            <w:r>
              <w:t xml:space="preserve">10 pkt.  </w:t>
            </w:r>
          </w:p>
        </w:tc>
      </w:tr>
      <w:tr w:rsidR="00430AF3" w:rsidTr="00156CF5">
        <w:tc>
          <w:tcPr>
            <w:tcW w:w="236" w:type="dxa"/>
          </w:tcPr>
          <w:p w:rsidR="00430AF3" w:rsidRDefault="00430AF3" w:rsidP="000845C3">
            <w:pPr>
              <w:jc w:val="both"/>
            </w:pPr>
            <w:r>
              <w:t>2</w:t>
            </w:r>
          </w:p>
        </w:tc>
        <w:tc>
          <w:tcPr>
            <w:tcW w:w="4536" w:type="dxa"/>
          </w:tcPr>
          <w:p w:rsidR="00430AF3" w:rsidRDefault="00430AF3" w:rsidP="000845C3">
            <w:pPr>
              <w:jc w:val="both"/>
            </w:pPr>
            <w:r>
              <w:t>Estetyka wykonania</w:t>
            </w:r>
          </w:p>
        </w:tc>
        <w:tc>
          <w:tcPr>
            <w:tcW w:w="2292" w:type="dxa"/>
          </w:tcPr>
          <w:p w:rsidR="00430AF3" w:rsidRDefault="00430AF3" w:rsidP="000845C3">
            <w:pPr>
              <w:jc w:val="both"/>
            </w:pPr>
            <w:r>
              <w:t>Ocena (</w:t>
            </w:r>
            <w:r w:rsidR="00C00DDB">
              <w:t>K</w:t>
            </w:r>
            <w:r>
              <w:t>02)</w:t>
            </w:r>
          </w:p>
        </w:tc>
        <w:tc>
          <w:tcPr>
            <w:tcW w:w="1758" w:type="dxa"/>
            <w:vAlign w:val="center"/>
          </w:tcPr>
          <w:p w:rsidR="00430AF3" w:rsidRDefault="00430AF3" w:rsidP="000845C3">
            <w:pPr>
              <w:jc w:val="center"/>
            </w:pPr>
            <w:r>
              <w:t>0</w:t>
            </w:r>
            <w:r w:rsidR="00156CF5">
              <w:t xml:space="preserve"> </w:t>
            </w:r>
            <w:r>
              <w:t>-</w:t>
            </w:r>
            <w:r w:rsidR="005C7173">
              <w:t xml:space="preserve"> </w:t>
            </w:r>
            <w:r>
              <w:t xml:space="preserve">10 pkt.  </w:t>
            </w:r>
          </w:p>
        </w:tc>
      </w:tr>
      <w:tr w:rsidR="00430AF3" w:rsidTr="00156CF5">
        <w:tc>
          <w:tcPr>
            <w:tcW w:w="236" w:type="dxa"/>
          </w:tcPr>
          <w:p w:rsidR="00430AF3" w:rsidRDefault="00430AF3" w:rsidP="000845C3">
            <w:pPr>
              <w:jc w:val="both"/>
            </w:pPr>
            <w:r>
              <w:t>3</w:t>
            </w:r>
          </w:p>
        </w:tc>
        <w:tc>
          <w:tcPr>
            <w:tcW w:w="4536" w:type="dxa"/>
          </w:tcPr>
          <w:p w:rsidR="00430AF3" w:rsidRDefault="00430AF3" w:rsidP="000845C3">
            <w:pPr>
              <w:jc w:val="both"/>
            </w:pPr>
            <w:r>
              <w:t>Funkcja promocyjna i informacyjna</w:t>
            </w:r>
          </w:p>
        </w:tc>
        <w:tc>
          <w:tcPr>
            <w:tcW w:w="2292" w:type="dxa"/>
          </w:tcPr>
          <w:p w:rsidR="00430AF3" w:rsidRDefault="00430AF3" w:rsidP="000845C3">
            <w:pPr>
              <w:jc w:val="both"/>
            </w:pPr>
            <w:r>
              <w:t>Ocena (</w:t>
            </w:r>
            <w:r w:rsidR="00C00DDB">
              <w:t>K</w:t>
            </w:r>
            <w:r>
              <w:t>03)</w:t>
            </w:r>
          </w:p>
        </w:tc>
        <w:tc>
          <w:tcPr>
            <w:tcW w:w="1758" w:type="dxa"/>
            <w:vAlign w:val="center"/>
          </w:tcPr>
          <w:p w:rsidR="00430AF3" w:rsidRDefault="00430AF3" w:rsidP="000845C3">
            <w:pPr>
              <w:jc w:val="center"/>
            </w:pPr>
            <w:r>
              <w:t>0</w:t>
            </w:r>
            <w:r w:rsidR="00156CF5">
              <w:t xml:space="preserve"> </w:t>
            </w:r>
            <w:r>
              <w:t>-</w:t>
            </w:r>
            <w:r w:rsidR="005C7173">
              <w:t xml:space="preserve"> </w:t>
            </w:r>
            <w:r>
              <w:t xml:space="preserve">10 pkt.  </w:t>
            </w:r>
          </w:p>
        </w:tc>
      </w:tr>
      <w:tr w:rsidR="00430AF3" w:rsidTr="00156CF5">
        <w:tc>
          <w:tcPr>
            <w:tcW w:w="236" w:type="dxa"/>
          </w:tcPr>
          <w:p w:rsidR="00430AF3" w:rsidRDefault="00430AF3" w:rsidP="000845C3">
            <w:pPr>
              <w:jc w:val="both"/>
            </w:pPr>
            <w:r>
              <w:t>4</w:t>
            </w:r>
          </w:p>
        </w:tc>
        <w:tc>
          <w:tcPr>
            <w:tcW w:w="4536" w:type="dxa"/>
          </w:tcPr>
          <w:p w:rsidR="00430AF3" w:rsidRDefault="00430AF3" w:rsidP="000845C3">
            <w:pPr>
              <w:jc w:val="both"/>
            </w:pPr>
            <w:r>
              <w:t>Oryginalność</w:t>
            </w:r>
          </w:p>
        </w:tc>
        <w:tc>
          <w:tcPr>
            <w:tcW w:w="2292" w:type="dxa"/>
          </w:tcPr>
          <w:p w:rsidR="00430AF3" w:rsidRDefault="00430AF3" w:rsidP="000845C3">
            <w:pPr>
              <w:jc w:val="both"/>
            </w:pPr>
            <w:r>
              <w:t>Ocena (</w:t>
            </w:r>
            <w:r w:rsidR="00C00DDB">
              <w:t>K</w:t>
            </w:r>
            <w:r>
              <w:t>04)</w:t>
            </w:r>
          </w:p>
        </w:tc>
        <w:tc>
          <w:tcPr>
            <w:tcW w:w="1758" w:type="dxa"/>
            <w:vAlign w:val="center"/>
          </w:tcPr>
          <w:p w:rsidR="00430AF3" w:rsidRDefault="00430AF3" w:rsidP="000845C3">
            <w:pPr>
              <w:jc w:val="center"/>
            </w:pPr>
            <w:r>
              <w:t>0</w:t>
            </w:r>
            <w:r w:rsidR="00156CF5">
              <w:t xml:space="preserve"> </w:t>
            </w:r>
            <w:r>
              <w:t>-</w:t>
            </w:r>
            <w:r w:rsidR="005C7173">
              <w:t xml:space="preserve"> </w:t>
            </w:r>
            <w:r>
              <w:t xml:space="preserve">10 pkt.  </w:t>
            </w:r>
          </w:p>
        </w:tc>
      </w:tr>
    </w:tbl>
    <w:p w:rsidR="00430AF3" w:rsidRPr="005C7173" w:rsidRDefault="00430AF3" w:rsidP="00430AF3">
      <w:pPr>
        <w:pStyle w:val="Akapitzlist"/>
        <w:spacing w:after="0"/>
        <w:jc w:val="both"/>
        <w:rPr>
          <w:rFonts w:eastAsia="Calibri" w:cs="Times New Roman"/>
          <w:sz w:val="10"/>
          <w:szCs w:val="10"/>
        </w:rPr>
      </w:pPr>
    </w:p>
    <w:p w:rsidR="00430AF3" w:rsidRDefault="00430AF3" w:rsidP="00430AF3">
      <w:pPr>
        <w:pStyle w:val="Akapitzlist"/>
        <w:jc w:val="both"/>
      </w:pPr>
      <w:r>
        <w:t>Poszczególne kryterium oceny oznacza :</w:t>
      </w:r>
    </w:p>
    <w:p w:rsidR="00AA7A69" w:rsidRPr="005C7173" w:rsidRDefault="00AA7A69" w:rsidP="00430AF3">
      <w:pPr>
        <w:pStyle w:val="Akapitzlist"/>
        <w:jc w:val="both"/>
        <w:rPr>
          <w:sz w:val="10"/>
          <w:szCs w:val="10"/>
        </w:rPr>
      </w:pPr>
    </w:p>
    <w:p w:rsidR="00430AF3" w:rsidRPr="005C7173" w:rsidRDefault="00430AF3" w:rsidP="005C7173">
      <w:pPr>
        <w:pStyle w:val="Akapitzlist"/>
        <w:spacing w:before="100" w:beforeAutospacing="1" w:after="100" w:afterAutospacing="1" w:line="240" w:lineRule="auto"/>
        <w:jc w:val="both"/>
        <w:rPr>
          <w:rFonts w:cstheme="minorHAnsi"/>
        </w:rPr>
      </w:pPr>
      <w:r w:rsidRPr="005C7173">
        <w:rPr>
          <w:rFonts w:cstheme="minorHAnsi"/>
          <w:b/>
          <w:bCs/>
        </w:rPr>
        <w:t>Przejrzystość</w:t>
      </w:r>
      <w:r w:rsidRPr="005C7173">
        <w:rPr>
          <w:rFonts w:cstheme="minorHAnsi"/>
        </w:rPr>
        <w:t xml:space="preserve"> </w:t>
      </w:r>
      <w:r w:rsidR="00C76762" w:rsidRPr="005C7173">
        <w:rPr>
          <w:rFonts w:cstheme="minorHAnsi"/>
        </w:rPr>
        <w:t xml:space="preserve">– łatwość rozumienia i postrzegania treści oraz ich czytelność, </w:t>
      </w:r>
      <w:r w:rsidRPr="005C7173">
        <w:rPr>
          <w:rFonts w:cstheme="minorHAnsi"/>
        </w:rPr>
        <w:t>dbałość o właściwy dobó</w:t>
      </w:r>
      <w:r w:rsidR="00C76762" w:rsidRPr="005C7173">
        <w:rPr>
          <w:rFonts w:cstheme="minorHAnsi"/>
        </w:rPr>
        <w:t xml:space="preserve">r form graficznych </w:t>
      </w:r>
      <w:r w:rsidRPr="005C7173">
        <w:rPr>
          <w:rFonts w:cstheme="minorHAnsi"/>
        </w:rPr>
        <w:t>w stosun</w:t>
      </w:r>
      <w:r w:rsidR="00C76762" w:rsidRPr="005C7173">
        <w:rPr>
          <w:rFonts w:cstheme="minorHAnsi"/>
        </w:rPr>
        <w:t>ku do treści informacyjnych</w:t>
      </w:r>
      <w:r w:rsidRPr="005C7173">
        <w:rPr>
          <w:rFonts w:cstheme="minorHAnsi"/>
        </w:rPr>
        <w:t xml:space="preserve">.  </w:t>
      </w:r>
    </w:p>
    <w:p w:rsidR="00AA7A69" w:rsidRPr="005C7173" w:rsidRDefault="00430AF3" w:rsidP="005C7173">
      <w:pPr>
        <w:pStyle w:val="Akapitzlist"/>
        <w:spacing w:before="100" w:beforeAutospacing="1" w:after="100" w:afterAutospacing="1" w:line="240" w:lineRule="auto"/>
        <w:jc w:val="both"/>
        <w:rPr>
          <w:rFonts w:cstheme="minorHAnsi"/>
        </w:rPr>
      </w:pPr>
      <w:r w:rsidRPr="005C7173">
        <w:rPr>
          <w:rFonts w:cstheme="minorHAnsi"/>
          <w:b/>
          <w:bCs/>
        </w:rPr>
        <w:t>Estetyka wykonania</w:t>
      </w:r>
      <w:r w:rsidR="00435D03" w:rsidRPr="005C7173">
        <w:rPr>
          <w:rFonts w:cstheme="minorHAnsi"/>
        </w:rPr>
        <w:t xml:space="preserve"> </w:t>
      </w:r>
      <w:r w:rsidR="005C7173">
        <w:rPr>
          <w:rFonts w:cstheme="minorHAnsi"/>
        </w:rPr>
        <w:t>–</w:t>
      </w:r>
      <w:r w:rsidRPr="005C7173">
        <w:rPr>
          <w:rFonts w:cstheme="minorHAnsi"/>
        </w:rPr>
        <w:t xml:space="preserve"> przejrzystość kompozycyjna projektu</w:t>
      </w:r>
      <w:r w:rsidR="00435D03" w:rsidRPr="005C7173">
        <w:rPr>
          <w:rFonts w:cstheme="minorHAnsi"/>
        </w:rPr>
        <w:t xml:space="preserve"> publikacji</w:t>
      </w:r>
      <w:r w:rsidRPr="005C7173">
        <w:rPr>
          <w:rFonts w:cstheme="minorHAnsi"/>
        </w:rPr>
        <w:t>, spójność projektu</w:t>
      </w:r>
      <w:r w:rsidR="00435D03" w:rsidRPr="005C7173">
        <w:rPr>
          <w:rFonts w:cstheme="minorHAnsi"/>
        </w:rPr>
        <w:t xml:space="preserve"> </w:t>
      </w:r>
      <w:r w:rsidRPr="005C7173">
        <w:rPr>
          <w:rFonts w:cstheme="minorHAnsi"/>
        </w:rPr>
        <w:t xml:space="preserve">w stosunku </w:t>
      </w:r>
      <w:r w:rsidR="00AA7A69" w:rsidRPr="005C7173">
        <w:rPr>
          <w:rFonts w:cstheme="minorHAnsi"/>
        </w:rPr>
        <w:t xml:space="preserve"> </w:t>
      </w:r>
      <w:r w:rsidRPr="005C7173">
        <w:rPr>
          <w:rFonts w:cstheme="minorHAnsi"/>
        </w:rPr>
        <w:t xml:space="preserve">do całości, innowacyjność </w:t>
      </w:r>
      <w:r w:rsidR="00156CF5" w:rsidRPr="005C7173">
        <w:rPr>
          <w:rFonts w:cstheme="minorHAnsi"/>
        </w:rPr>
        <w:t xml:space="preserve">w </w:t>
      </w:r>
      <w:r w:rsidRPr="005C7173">
        <w:rPr>
          <w:rFonts w:cstheme="minorHAnsi"/>
        </w:rPr>
        <w:t>s</w:t>
      </w:r>
      <w:r w:rsidR="00156CF5" w:rsidRPr="005C7173">
        <w:rPr>
          <w:rFonts w:cstheme="minorHAnsi"/>
        </w:rPr>
        <w:t>posobie</w:t>
      </w:r>
      <w:r w:rsidRPr="005C7173">
        <w:rPr>
          <w:rFonts w:cstheme="minorHAnsi"/>
        </w:rPr>
        <w:t xml:space="preserve"> przekazywania informacji, atrakcyjna wizualnie forma graficzna projektu, duża rozpoznawalność.</w:t>
      </w:r>
    </w:p>
    <w:p w:rsidR="00AA7A69" w:rsidRPr="005C7173" w:rsidRDefault="00435D03" w:rsidP="005C7173">
      <w:pPr>
        <w:pStyle w:val="Akapitzlist"/>
        <w:spacing w:before="100" w:beforeAutospacing="1" w:after="100" w:afterAutospacing="1" w:line="240" w:lineRule="auto"/>
        <w:jc w:val="both"/>
        <w:rPr>
          <w:rFonts w:cstheme="minorHAnsi"/>
        </w:rPr>
      </w:pPr>
      <w:r w:rsidRPr="005C7173">
        <w:rPr>
          <w:rFonts w:cstheme="minorHAnsi"/>
          <w:b/>
        </w:rPr>
        <w:t xml:space="preserve">Funkcja </w:t>
      </w:r>
      <w:r w:rsidR="00AA7A69" w:rsidRPr="005C7173">
        <w:rPr>
          <w:rFonts w:cstheme="minorHAnsi"/>
          <w:b/>
        </w:rPr>
        <w:t xml:space="preserve"> promocyjna i informacyjna </w:t>
      </w:r>
      <w:r w:rsidR="005C7173">
        <w:rPr>
          <w:rFonts w:cstheme="minorHAnsi"/>
          <w:b/>
        </w:rPr>
        <w:t>–</w:t>
      </w:r>
      <w:r w:rsidRPr="005C7173">
        <w:rPr>
          <w:rFonts w:cstheme="minorHAnsi"/>
          <w:b/>
        </w:rPr>
        <w:t xml:space="preserve"> </w:t>
      </w:r>
      <w:r w:rsidRPr="005C7173">
        <w:rPr>
          <w:rFonts w:cstheme="minorHAnsi"/>
        </w:rPr>
        <w:t>czytelna prezentacja</w:t>
      </w:r>
      <w:r w:rsidR="00AA7A69" w:rsidRPr="005C7173">
        <w:rPr>
          <w:rFonts w:cstheme="minorHAnsi"/>
        </w:rPr>
        <w:t xml:space="preserve"> elementów graficznych (np. logotyp </w:t>
      </w:r>
      <w:proofErr w:type="spellStart"/>
      <w:r w:rsidR="00AA7A69" w:rsidRPr="005C7173">
        <w:rPr>
          <w:rFonts w:cstheme="minorHAnsi"/>
        </w:rPr>
        <w:t>Euroguidance</w:t>
      </w:r>
      <w:proofErr w:type="spellEnd"/>
      <w:r w:rsidRPr="005C7173">
        <w:rPr>
          <w:rFonts w:cstheme="minorHAnsi"/>
        </w:rPr>
        <w:t>), rozpowszechnianie</w:t>
      </w:r>
      <w:r w:rsidR="00AA7A69" w:rsidRPr="005C7173">
        <w:rPr>
          <w:rFonts w:cstheme="minorHAnsi"/>
        </w:rPr>
        <w:t xml:space="preserve"> danych  w sposób uporządkowany, uwzględniający charakte</w:t>
      </w:r>
      <w:r w:rsidR="00156CF5" w:rsidRPr="005C7173">
        <w:rPr>
          <w:rFonts w:cstheme="minorHAnsi"/>
        </w:rPr>
        <w:t>r instytucji,</w:t>
      </w:r>
      <w:r w:rsidR="005C7173">
        <w:rPr>
          <w:rFonts w:cstheme="minorHAnsi"/>
        </w:rPr>
        <w:t xml:space="preserve"> oryginalny, estetyczny komunikat</w:t>
      </w:r>
      <w:r w:rsidR="00AA7A69" w:rsidRPr="005C7173">
        <w:rPr>
          <w:rFonts w:cstheme="minorHAnsi"/>
        </w:rPr>
        <w:t xml:space="preserve"> z wykorzystaniem różnych form artystycznego wyrazu (np. użycie fotograf</w:t>
      </w:r>
      <w:r w:rsidR="00156CF5" w:rsidRPr="005C7173">
        <w:rPr>
          <w:rFonts w:cstheme="minorHAnsi"/>
        </w:rPr>
        <w:t xml:space="preserve">ii, grafiki </w:t>
      </w:r>
      <w:r w:rsidR="00AA7A69" w:rsidRPr="005C7173">
        <w:rPr>
          <w:rFonts w:cstheme="minorHAnsi"/>
        </w:rPr>
        <w:t xml:space="preserve">z odpowiednim wkomponowaniem treści). </w:t>
      </w:r>
    </w:p>
    <w:p w:rsidR="00430AF3" w:rsidRDefault="00AA7A69" w:rsidP="004116DB">
      <w:pPr>
        <w:pStyle w:val="Akapitzlist"/>
        <w:spacing w:before="100" w:beforeAutospacing="1" w:after="240" w:line="240" w:lineRule="auto"/>
        <w:contextualSpacing w:val="0"/>
        <w:jc w:val="both"/>
        <w:rPr>
          <w:rFonts w:cstheme="minorHAnsi"/>
        </w:rPr>
      </w:pPr>
      <w:r w:rsidRPr="005C7173">
        <w:rPr>
          <w:rFonts w:cstheme="minorHAnsi"/>
          <w:b/>
          <w:bCs/>
        </w:rPr>
        <w:t>Oryginalność</w:t>
      </w:r>
      <w:r w:rsidRPr="005C7173">
        <w:rPr>
          <w:rFonts w:cstheme="minorHAnsi"/>
        </w:rPr>
        <w:t xml:space="preserve"> </w:t>
      </w:r>
      <w:r w:rsidR="00156CF5" w:rsidRPr="005C7173">
        <w:rPr>
          <w:rFonts w:cstheme="minorHAnsi"/>
        </w:rPr>
        <w:t xml:space="preserve">– niestandardowe rozwiązania, </w:t>
      </w:r>
      <w:r w:rsidRPr="005C7173">
        <w:rPr>
          <w:rFonts w:cstheme="minorHAnsi"/>
        </w:rPr>
        <w:t>nie dające się sprowadzić do znanych już wzorców.</w:t>
      </w:r>
      <w:r w:rsidR="00BF4628">
        <w:rPr>
          <w:rFonts w:cstheme="minorHAnsi"/>
        </w:rPr>
        <w:t xml:space="preserve"> </w:t>
      </w:r>
      <w:r w:rsidRPr="005C7173">
        <w:rPr>
          <w:rFonts w:cstheme="minorHAnsi"/>
        </w:rPr>
        <w:t xml:space="preserve">Projekt oryginalny to taki, który w swojej formie, założeniach, oddziaływaniu można uznać za odkrywczy, nowatorski, niekonwencjonalny, nie powielający gotowych wzorców. </w:t>
      </w:r>
    </w:p>
    <w:p w:rsidR="002A3E76" w:rsidRPr="00144AB3" w:rsidRDefault="002A3E76" w:rsidP="004116DB">
      <w:pPr>
        <w:pStyle w:val="Akapitzlist"/>
        <w:spacing w:after="240"/>
        <w:contextualSpacing w:val="0"/>
        <w:jc w:val="both"/>
        <w:rPr>
          <w:b/>
        </w:rPr>
      </w:pPr>
      <w:r>
        <w:rPr>
          <w:b/>
        </w:rPr>
        <w:t>Zamawiający, do oceny kryterium Koncepcja, powoła dwuosobowy Zespół, który przyzna każdemu elementowi kryterium Koncepcja punkty (</w:t>
      </w:r>
      <w:r w:rsidR="00526F9D">
        <w:rPr>
          <w:b/>
        </w:rPr>
        <w:t>od 0</w:t>
      </w:r>
      <w:r>
        <w:rPr>
          <w:b/>
        </w:rPr>
        <w:t xml:space="preserve"> do 5 pkt), według własnej wiedzy i doświadczenia. Punkty każdego członka Zespołu dla każdego elementu kryterium Koncepcja zostaną zsumowane i przyznane łącznie dla każdego elementu kryterium Koncepcja w przedziale od 0 do 10 pkt.</w:t>
      </w:r>
    </w:p>
    <w:p w:rsidR="00430AF3" w:rsidRPr="00430AF3" w:rsidRDefault="00430AF3" w:rsidP="00144AB3">
      <w:pPr>
        <w:pStyle w:val="Akapitzlist"/>
        <w:spacing w:after="160" w:line="259" w:lineRule="auto"/>
        <w:jc w:val="both"/>
      </w:pPr>
      <w:r w:rsidRPr="00430AF3">
        <w:rPr>
          <w:rFonts w:eastAsia="Calibri" w:cs="Times New Roman"/>
        </w:rPr>
        <w:t xml:space="preserve"> Ocena punktowa w ramach kryterium koncepcji zostanie dokonana zgodnie ze wzorem:</w:t>
      </w:r>
    </w:p>
    <w:p w:rsidR="00430AF3" w:rsidRDefault="00430AF3" w:rsidP="00430AF3">
      <w:pPr>
        <w:pStyle w:val="Akapitzlist"/>
        <w:spacing w:after="0"/>
        <w:jc w:val="center"/>
        <w:rPr>
          <w:rFonts w:eastAsia="Calibri" w:cs="Times New Roman"/>
        </w:rPr>
      </w:pPr>
      <w:r w:rsidRPr="00430AF3">
        <w:rPr>
          <w:rFonts w:eastAsia="Calibri" w:cs="Times New Roman"/>
        </w:rPr>
        <w:t>K = K01+K02+K03+K04</w:t>
      </w:r>
    </w:p>
    <w:p w:rsidR="00526F9D" w:rsidRDefault="00526F9D" w:rsidP="00526F9D">
      <w:pPr>
        <w:pStyle w:val="Akapitzlist"/>
        <w:spacing w:after="0"/>
        <w:jc w:val="both"/>
        <w:rPr>
          <w:rFonts w:eastAsia="Calibri" w:cs="Times New Roman"/>
        </w:rPr>
      </w:pPr>
      <w:r w:rsidRPr="00430AF3">
        <w:rPr>
          <w:rFonts w:eastAsia="Calibri" w:cs="Times New Roman"/>
        </w:rPr>
        <w:t>K   – liczba punk</w:t>
      </w:r>
      <w:r>
        <w:rPr>
          <w:rFonts w:eastAsia="Calibri" w:cs="Times New Roman"/>
        </w:rPr>
        <w:t>tów przyznanych badanej ofercie.</w:t>
      </w:r>
    </w:p>
    <w:p w:rsidR="00526F9D" w:rsidRPr="00144AB3" w:rsidRDefault="00526F9D" w:rsidP="00144AB3">
      <w:pPr>
        <w:spacing w:after="0"/>
        <w:jc w:val="both"/>
        <w:rPr>
          <w:rFonts w:eastAsia="Calibri" w:cs="Times New Roman"/>
        </w:rPr>
      </w:pPr>
    </w:p>
    <w:p w:rsidR="00526F9D" w:rsidRPr="00430AF3" w:rsidRDefault="00526F9D" w:rsidP="00526F9D">
      <w:pPr>
        <w:pStyle w:val="Akapitzlist"/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Oferta Wykonawcy może uzyskać łącznie 40 pkt w kryterium Koncepcja.</w:t>
      </w:r>
    </w:p>
    <w:p w:rsidR="00430AF3" w:rsidRPr="00144AB3" w:rsidRDefault="00430AF3" w:rsidP="00144AB3">
      <w:pPr>
        <w:spacing w:after="0"/>
        <w:rPr>
          <w:rFonts w:eastAsia="Calibri" w:cs="Times New Roman"/>
        </w:rPr>
      </w:pPr>
    </w:p>
    <w:p w:rsidR="00430AF3" w:rsidRPr="00430AF3" w:rsidRDefault="00430AF3" w:rsidP="00430AF3">
      <w:pPr>
        <w:pStyle w:val="Akapitzlist"/>
        <w:rPr>
          <w:b/>
        </w:rPr>
      </w:pPr>
      <w:r w:rsidRPr="00430AF3">
        <w:rPr>
          <w:b/>
        </w:rPr>
        <w:t xml:space="preserve">Ostateczna </w:t>
      </w:r>
      <w:r w:rsidR="00526F9D">
        <w:rPr>
          <w:b/>
        </w:rPr>
        <w:t>łączna liczba</w:t>
      </w:r>
      <w:r w:rsidR="00526F9D" w:rsidRPr="00430AF3">
        <w:rPr>
          <w:b/>
        </w:rPr>
        <w:t xml:space="preserve"> </w:t>
      </w:r>
      <w:r w:rsidRPr="00430AF3">
        <w:rPr>
          <w:b/>
        </w:rPr>
        <w:t>punktów będzie liczona według wzoru:</w:t>
      </w:r>
    </w:p>
    <w:p w:rsidR="00430AF3" w:rsidRDefault="00430AF3" w:rsidP="00430AF3">
      <w:pPr>
        <w:pStyle w:val="Akapitzlist"/>
        <w:jc w:val="center"/>
        <w:rPr>
          <w:b/>
        </w:rPr>
      </w:pPr>
      <w:r w:rsidRPr="00430AF3">
        <w:rPr>
          <w:b/>
        </w:rPr>
        <w:t>P = C + K</w:t>
      </w:r>
    </w:p>
    <w:p w:rsidR="00430AF3" w:rsidRPr="00DD69BD" w:rsidRDefault="00526F9D" w:rsidP="00144AB3">
      <w:pPr>
        <w:pStyle w:val="Akapitzlist"/>
        <w:rPr>
          <w:rFonts w:eastAsia="Calibri" w:cs="Times New Roman"/>
        </w:rPr>
      </w:pPr>
      <w:r w:rsidRPr="00144AB3">
        <w:t>P- łączna liczba punktów</w:t>
      </w:r>
      <w:r>
        <w:t xml:space="preserve"> we wszystkich kryteriach</w:t>
      </w:r>
    </w:p>
    <w:p w:rsidR="00DD69BD" w:rsidRPr="00DD69BD" w:rsidRDefault="00DD69BD" w:rsidP="0060007D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eastAsia="Calibri" w:cs="Times New Roman"/>
        </w:rPr>
      </w:pPr>
      <w:r w:rsidRPr="00DD69BD">
        <w:rPr>
          <w:rFonts w:eastAsia="Calibri" w:cs="Times New Roman"/>
          <w:bCs/>
        </w:rPr>
        <w:t>Zamawiający wybierze ofertę z największą ilością uzyskanych punktów.</w:t>
      </w:r>
    </w:p>
    <w:p w:rsidR="00DD69BD" w:rsidRPr="00DD69BD" w:rsidRDefault="00DD69BD" w:rsidP="0060007D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eastAsia="Calibri" w:cs="Times New Roman"/>
        </w:rPr>
      </w:pPr>
      <w:r w:rsidRPr="00DD69BD">
        <w:rPr>
          <w:rFonts w:eastAsia="Calibri" w:cs="Times New Roman"/>
        </w:rPr>
        <w:t>Punktacje będą zaokrąglane z dokładnością do dwóch miejsc po przecinku.</w:t>
      </w:r>
    </w:p>
    <w:p w:rsidR="00DD69BD" w:rsidRPr="00DD69BD" w:rsidRDefault="00DD69BD" w:rsidP="0060007D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eastAsia="Calibri" w:cs="Times New Roman"/>
        </w:rPr>
      </w:pPr>
      <w:r w:rsidRPr="00DD69BD">
        <w:rPr>
          <w:rFonts w:eastAsia="Calibri" w:cs="Times New Roman"/>
        </w:rPr>
        <w:lastRenderedPageBreak/>
        <w:t>Za najkorzystniejszą Zamawiający uzna tą ofertę, która uzyska najwyższą liczbę punktów.</w:t>
      </w:r>
    </w:p>
    <w:p w:rsidR="00DD69BD" w:rsidRPr="00DD69BD" w:rsidRDefault="00DD69BD" w:rsidP="0060007D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eastAsia="Calibri" w:cs="Times New Roman"/>
        </w:rPr>
      </w:pPr>
      <w:r w:rsidRPr="00DD69BD">
        <w:rPr>
          <w:rFonts w:eastAsia="Calibri" w:cs="Times New Roman"/>
        </w:rPr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:rsidR="00DD69BD" w:rsidRPr="00DD69BD" w:rsidRDefault="00DD69BD" w:rsidP="0060007D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eastAsia="Calibri" w:cs="Times New Roman"/>
        </w:rPr>
      </w:pPr>
      <w:r w:rsidRPr="00DD69BD">
        <w:rPr>
          <w:rFonts w:eastAsia="Calibri" w:cs="Times New Roman"/>
        </w:rPr>
        <w:t xml:space="preserve">Zamawiający unieważnia w całości lub części postępowanie o udzielenie zamówienia publicznego, w szczególności jeżeli: </w:t>
      </w:r>
    </w:p>
    <w:p w:rsidR="00DD69BD" w:rsidRPr="00DD69BD" w:rsidRDefault="00DD69BD" w:rsidP="0060007D">
      <w:pPr>
        <w:numPr>
          <w:ilvl w:val="0"/>
          <w:numId w:val="30"/>
        </w:numPr>
        <w:spacing w:after="0" w:line="240" w:lineRule="auto"/>
        <w:ind w:left="709" w:hanging="283"/>
        <w:contextualSpacing/>
        <w:jc w:val="both"/>
        <w:rPr>
          <w:rFonts w:eastAsia="Calibri" w:cs="Times New Roman"/>
        </w:rPr>
      </w:pPr>
      <w:r w:rsidRPr="00DD69BD">
        <w:rPr>
          <w:rFonts w:eastAsia="Calibri" w:cs="Times New Roman"/>
        </w:rPr>
        <w:t>nie złożono żadnej oferty niepodlegającej odrzuceniu od Wykonawcy niepodlegającego wykluczeniu,</w:t>
      </w:r>
    </w:p>
    <w:p w:rsidR="00DD69BD" w:rsidRPr="00DD69BD" w:rsidRDefault="00DD69BD" w:rsidP="0060007D">
      <w:pPr>
        <w:numPr>
          <w:ilvl w:val="0"/>
          <w:numId w:val="30"/>
        </w:numPr>
        <w:spacing w:after="0" w:line="240" w:lineRule="auto"/>
        <w:ind w:left="709" w:hanging="283"/>
        <w:contextualSpacing/>
        <w:jc w:val="both"/>
        <w:rPr>
          <w:rFonts w:eastAsia="Calibri" w:cs="Times New Roman"/>
        </w:rPr>
      </w:pPr>
      <w:r w:rsidRPr="00DD69BD">
        <w:rPr>
          <w:rFonts w:eastAsia="Calibri" w:cs="Times New Roman"/>
        </w:rPr>
        <w:t>cena najkorzystniejszej oferty lub oferta z najniższą ceną przewyższa kwotę, którą Zamawiający zamierza przeznaczyć na sfinansowanie zamówienia i nie możliwe lub niecelowe jest zwiększenie kwoty;</w:t>
      </w:r>
    </w:p>
    <w:p w:rsidR="00DD69BD" w:rsidRPr="00DD69BD" w:rsidRDefault="00DD69BD" w:rsidP="0060007D">
      <w:pPr>
        <w:numPr>
          <w:ilvl w:val="0"/>
          <w:numId w:val="30"/>
        </w:numPr>
        <w:spacing w:after="0" w:line="240" w:lineRule="auto"/>
        <w:ind w:left="709" w:hanging="283"/>
        <w:contextualSpacing/>
        <w:jc w:val="both"/>
        <w:rPr>
          <w:rFonts w:eastAsia="Calibri" w:cs="Times New Roman"/>
        </w:rPr>
      </w:pPr>
      <w:r w:rsidRPr="00DD69BD">
        <w:rPr>
          <w:rFonts w:eastAsia="Calibri" w:cs="Times New Roman"/>
        </w:rPr>
        <w:t xml:space="preserve">wystąpiła </w:t>
      </w:r>
      <w:r w:rsidR="00457B40">
        <w:rPr>
          <w:rFonts w:eastAsia="Calibri" w:cs="Times New Roman"/>
        </w:rPr>
        <w:t xml:space="preserve">zmiana okoliczności powodująca, że </w:t>
      </w:r>
      <w:r w:rsidRPr="00DD69BD">
        <w:rPr>
          <w:rFonts w:eastAsia="Calibri" w:cs="Times New Roman"/>
        </w:rPr>
        <w:t xml:space="preserve">prowadzenie postępowania o udzielenie zamówienia publicznego lub jego wykonanie nie leży w interesie Zamawiającego; </w:t>
      </w:r>
    </w:p>
    <w:p w:rsidR="00DD69BD" w:rsidRPr="00DD69BD" w:rsidRDefault="00DD69BD" w:rsidP="0060007D">
      <w:pPr>
        <w:numPr>
          <w:ilvl w:val="0"/>
          <w:numId w:val="30"/>
        </w:numPr>
        <w:spacing w:after="0" w:line="240" w:lineRule="auto"/>
        <w:ind w:left="709" w:hanging="283"/>
        <w:contextualSpacing/>
        <w:jc w:val="both"/>
        <w:rPr>
          <w:rFonts w:eastAsia="Calibri" w:cs="Times New Roman"/>
        </w:rPr>
      </w:pPr>
      <w:r w:rsidRPr="00DD69BD">
        <w:rPr>
          <w:rFonts w:eastAsia="Calibri" w:cs="Times New Roman"/>
        </w:rPr>
        <w:t>postępowanie obarczone jest niemożliwą do usunięcia wadą.</w:t>
      </w:r>
    </w:p>
    <w:p w:rsidR="00DD69BD" w:rsidRPr="00DD69BD" w:rsidRDefault="00DD69BD" w:rsidP="0060007D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eastAsia="Calibri" w:cs="Times New Roman"/>
        </w:rPr>
      </w:pPr>
      <w:r w:rsidRPr="00DD69BD">
        <w:rPr>
          <w:rFonts w:eastAsia="Calibri" w:cs="Times New Roman"/>
        </w:rPr>
        <w:t xml:space="preserve">Zamawiający na każdym etapie może zamknąć postępowanie o udzielenie zamówienia publicznego bez dokonania wyboru oferty, nie podając przyczyny. </w:t>
      </w:r>
    </w:p>
    <w:p w:rsidR="00DD69BD" w:rsidRPr="00DD69BD" w:rsidRDefault="00DD69BD" w:rsidP="004116DB">
      <w:pPr>
        <w:numPr>
          <w:ilvl w:val="0"/>
          <w:numId w:val="29"/>
        </w:numPr>
        <w:spacing w:after="240" w:line="240" w:lineRule="auto"/>
        <w:ind w:left="357" w:hanging="357"/>
        <w:jc w:val="both"/>
        <w:rPr>
          <w:rFonts w:eastAsia="Calibri" w:cs="Times New Roman"/>
        </w:rPr>
      </w:pPr>
      <w:r w:rsidRPr="00DD69BD">
        <w:rPr>
          <w:rFonts w:eastAsia="Calibri" w:cs="Times New Roman"/>
        </w:rPr>
        <w:t>Zamawiający zawiadamia Wykonawców o unieważnieniu lub zamknięciu postępowania bez dokonania wyboru oferty – zamieszczając odpowiednią informację na stronie internetowej Zamawiającego.</w:t>
      </w:r>
    </w:p>
    <w:p w:rsidR="008B39D9" w:rsidRDefault="008B39D9" w:rsidP="0060007D">
      <w:pPr>
        <w:spacing w:after="0" w:line="240" w:lineRule="auto"/>
        <w:rPr>
          <w:rFonts w:eastAsia="Calibri" w:cs="Arial"/>
          <w:b/>
        </w:rPr>
      </w:pPr>
      <w:r w:rsidRPr="00407310">
        <w:rPr>
          <w:rFonts w:eastAsia="Calibri" w:cs="Times New Roman"/>
          <w:b/>
        </w:rPr>
        <w:t xml:space="preserve">VII. </w:t>
      </w:r>
      <w:r w:rsidRPr="00407310">
        <w:rPr>
          <w:rFonts w:eastAsia="Calibri" w:cs="Arial"/>
          <w:b/>
        </w:rPr>
        <w:t xml:space="preserve">Tryb udzielania zamówienia </w:t>
      </w:r>
    </w:p>
    <w:p w:rsidR="0060007D" w:rsidRPr="0060007D" w:rsidRDefault="0060007D" w:rsidP="0060007D">
      <w:pPr>
        <w:spacing w:after="0" w:line="240" w:lineRule="auto"/>
        <w:rPr>
          <w:rFonts w:eastAsia="Calibri" w:cs="Arial"/>
          <w:b/>
          <w:sz w:val="10"/>
          <w:szCs w:val="10"/>
        </w:rPr>
      </w:pPr>
    </w:p>
    <w:p w:rsidR="008B39D9" w:rsidRDefault="008B39D9" w:rsidP="004116DB">
      <w:pPr>
        <w:spacing w:after="240" w:line="240" w:lineRule="auto"/>
        <w:rPr>
          <w:rFonts w:eastAsia="Calibri" w:cs="Arial"/>
        </w:rPr>
      </w:pPr>
      <w:r w:rsidRPr="00407310">
        <w:rPr>
          <w:rFonts w:eastAsia="Calibri" w:cs="Arial"/>
        </w:rPr>
        <w:t xml:space="preserve">Postępowanie o udzielanie zamówienia prowadzone jest na podstawie </w:t>
      </w:r>
      <w:r w:rsidRPr="00EE2B9A">
        <w:rPr>
          <w:rFonts w:eastAsia="Calibri" w:cs="Arial"/>
          <w:i/>
        </w:rPr>
        <w:t>Regulaminu udzielania zamówień publicznych w Ośrodku Rozwoju Edukacji w Warszawie</w:t>
      </w:r>
      <w:r w:rsidRPr="00407310">
        <w:rPr>
          <w:rFonts w:eastAsia="Calibri" w:cs="Arial"/>
        </w:rPr>
        <w:t>, do których nie stosuje się ustawy Prawo zamówień publicznych.</w:t>
      </w:r>
    </w:p>
    <w:p w:rsidR="008B39D9" w:rsidRPr="00407310" w:rsidRDefault="008B39D9" w:rsidP="0060007D">
      <w:pPr>
        <w:spacing w:after="0" w:line="240" w:lineRule="auto"/>
        <w:rPr>
          <w:rFonts w:eastAsia="Calibri" w:cs="Arial"/>
          <w:b/>
        </w:rPr>
      </w:pPr>
      <w:r w:rsidRPr="00407310">
        <w:rPr>
          <w:rFonts w:eastAsia="Calibri" w:cs="Times New Roman"/>
          <w:b/>
        </w:rPr>
        <w:t>VIII.</w:t>
      </w:r>
      <w:r w:rsidRPr="00407310">
        <w:rPr>
          <w:rFonts w:eastAsia="Calibri" w:cs="Times New Roman"/>
        </w:rPr>
        <w:t xml:space="preserve"> </w:t>
      </w:r>
      <w:r w:rsidRPr="00407310">
        <w:rPr>
          <w:rFonts w:eastAsia="Calibri" w:cs="Arial"/>
          <w:b/>
        </w:rPr>
        <w:t>Uwagi końcowe</w:t>
      </w:r>
    </w:p>
    <w:p w:rsidR="008B39D9" w:rsidRPr="00407310" w:rsidRDefault="008B39D9" w:rsidP="0060007D">
      <w:pPr>
        <w:pStyle w:val="Akapitzlist"/>
        <w:numPr>
          <w:ilvl w:val="0"/>
          <w:numId w:val="15"/>
        </w:numPr>
        <w:spacing w:after="0" w:line="240" w:lineRule="auto"/>
        <w:ind w:left="426"/>
        <w:contextualSpacing w:val="0"/>
        <w:jc w:val="both"/>
        <w:rPr>
          <w:rFonts w:eastAsia="Calibri" w:cs="Arial"/>
        </w:rPr>
      </w:pPr>
      <w:r w:rsidRPr="00407310">
        <w:rPr>
          <w:rFonts w:eastAsia="Calibri" w:cs="Arial"/>
        </w:rPr>
        <w:t>Zamawiający zastrzega sobie prawo do zamknięcia postępowania o udzielenie zamówienia bez podawania przyczyny na każdym etapie postępowania.</w:t>
      </w:r>
    </w:p>
    <w:p w:rsidR="008B39D9" w:rsidRPr="00407310" w:rsidRDefault="008B39D9" w:rsidP="0060007D">
      <w:pPr>
        <w:pStyle w:val="Akapitzlist"/>
        <w:numPr>
          <w:ilvl w:val="0"/>
          <w:numId w:val="15"/>
        </w:numPr>
        <w:spacing w:after="0" w:line="240" w:lineRule="auto"/>
        <w:ind w:left="426"/>
        <w:contextualSpacing w:val="0"/>
        <w:jc w:val="both"/>
        <w:rPr>
          <w:rFonts w:eastAsia="Calibri" w:cs="Arial"/>
        </w:rPr>
      </w:pPr>
      <w:r w:rsidRPr="00407310">
        <w:rPr>
          <w:rFonts w:eastAsia="Calibri" w:cs="Arial"/>
        </w:rPr>
        <w:t>Zamawiający wykluczy z postępowania Wykonawców, którzy nie spełniają warunków udziału w postępowaniu. Ofertę Wykonawcy wykluczonego z postępowania uznaje się za odrzuconą.</w:t>
      </w:r>
    </w:p>
    <w:p w:rsidR="008B39D9" w:rsidRPr="00407310" w:rsidRDefault="008B39D9" w:rsidP="0060007D">
      <w:pPr>
        <w:pStyle w:val="Akapitzlist"/>
        <w:numPr>
          <w:ilvl w:val="0"/>
          <w:numId w:val="15"/>
        </w:numPr>
        <w:spacing w:after="0" w:line="240" w:lineRule="auto"/>
        <w:ind w:left="426"/>
        <w:contextualSpacing w:val="0"/>
        <w:jc w:val="both"/>
        <w:rPr>
          <w:rFonts w:eastAsia="Calibri" w:cs="Arial"/>
        </w:rPr>
      </w:pPr>
      <w:r w:rsidRPr="00407310">
        <w:rPr>
          <w:rFonts w:eastAsia="Calibri" w:cs="Arial"/>
        </w:rPr>
        <w:t>Wykonawcy uczestniczą w postępowaniu na własne ryzyko i koszt, nie przysługują im żadne roszczenia z tytułu zamknięcia lub unieważnienia postępowania przez Zamawiającego.</w:t>
      </w:r>
    </w:p>
    <w:p w:rsidR="008B39D9" w:rsidRPr="00407310" w:rsidRDefault="008B39D9" w:rsidP="0060007D">
      <w:pPr>
        <w:pStyle w:val="Akapitzlist"/>
        <w:numPr>
          <w:ilvl w:val="0"/>
          <w:numId w:val="15"/>
        </w:numPr>
        <w:spacing w:after="0" w:line="240" w:lineRule="auto"/>
        <w:ind w:left="426"/>
        <w:contextualSpacing w:val="0"/>
        <w:jc w:val="both"/>
        <w:rPr>
          <w:rFonts w:eastAsia="Calibri" w:cs="Arial"/>
        </w:rPr>
      </w:pPr>
      <w:r w:rsidRPr="00407310">
        <w:rPr>
          <w:rFonts w:eastAsia="Calibri" w:cs="Arial"/>
        </w:rPr>
        <w:t xml:space="preserve">Ocena zgodności ofert z wymaganiami Zamawiającego przeprowadzona zostanie na podstawie analizy dokumentów i materiałów, jakie Wykonawca zawarł w swej ofercie. </w:t>
      </w:r>
    </w:p>
    <w:p w:rsidR="008B39D9" w:rsidRDefault="008B39D9" w:rsidP="0060007D">
      <w:pPr>
        <w:pStyle w:val="Akapitzlist"/>
        <w:numPr>
          <w:ilvl w:val="0"/>
          <w:numId w:val="15"/>
        </w:numPr>
        <w:spacing w:after="0" w:line="240" w:lineRule="auto"/>
        <w:ind w:left="426"/>
        <w:contextualSpacing w:val="0"/>
        <w:jc w:val="both"/>
        <w:rPr>
          <w:rFonts w:eastAsia="Calibri" w:cs="Arial"/>
        </w:rPr>
      </w:pPr>
      <w:r w:rsidRPr="00407310">
        <w:rPr>
          <w:rFonts w:eastAsia="Calibri" w:cs="Arial"/>
        </w:rPr>
        <w:t>Zamawiający zastrzega sobie prawo sprawdzania w toku oceny ofert wiarygodności przedstawionych przez Wykonawców dokumentów, wykazów, danych i informacji.</w:t>
      </w:r>
    </w:p>
    <w:p w:rsidR="00A67C05" w:rsidRPr="00FB097C" w:rsidRDefault="00A67C05" w:rsidP="0060007D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</w:pPr>
      <w:r>
        <w:t xml:space="preserve">Wynagrodzenie będzie płatne  w terminie 30 dni od daty wykonania umowy przez Wykonawcę od dnia dostarczenia przez Wykonawcę prawidłowo wystawionej faktury VAT. </w:t>
      </w:r>
    </w:p>
    <w:p w:rsidR="00A67C05" w:rsidRDefault="00A67C05" w:rsidP="004116DB">
      <w:pPr>
        <w:pStyle w:val="Akapitzlist"/>
        <w:numPr>
          <w:ilvl w:val="0"/>
          <w:numId w:val="15"/>
        </w:numPr>
        <w:spacing w:after="240" w:line="240" w:lineRule="auto"/>
        <w:ind w:left="425" w:hanging="357"/>
        <w:contextualSpacing w:val="0"/>
        <w:jc w:val="both"/>
        <w:rPr>
          <w:rFonts w:eastAsia="Calibri" w:cs="Arial"/>
        </w:rPr>
      </w:pPr>
      <w:r>
        <w:t>Z wykonania umowy strony sporządzą protokół odbioru.</w:t>
      </w:r>
    </w:p>
    <w:p w:rsidR="00FB097C" w:rsidRDefault="008B39D9" w:rsidP="0060007D">
      <w:pPr>
        <w:tabs>
          <w:tab w:val="left" w:pos="7392"/>
        </w:tabs>
        <w:spacing w:after="0" w:line="240" w:lineRule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>IX</w:t>
      </w:r>
      <w:r w:rsidRPr="00420A98">
        <w:rPr>
          <w:rFonts w:eastAsia="Calibri" w:cs="Times New Roman"/>
          <w:b/>
        </w:rPr>
        <w:t>.</w:t>
      </w:r>
      <w:r w:rsidRPr="00420A98">
        <w:rPr>
          <w:rFonts w:eastAsia="Calibri" w:cs="Times New Roman"/>
        </w:rPr>
        <w:t xml:space="preserve"> </w:t>
      </w:r>
      <w:r w:rsidR="00FB097C" w:rsidRPr="00CA3CBD">
        <w:rPr>
          <w:rFonts w:eastAsia="Calibri" w:cs="Times New Roman"/>
          <w:b/>
        </w:rPr>
        <w:t>Klauzula informacyjna o przetwarzaniu danych osobowych</w:t>
      </w:r>
    </w:p>
    <w:p w:rsidR="0060007D" w:rsidRPr="0060007D" w:rsidRDefault="0060007D" w:rsidP="0060007D">
      <w:pPr>
        <w:tabs>
          <w:tab w:val="left" w:pos="7392"/>
        </w:tabs>
        <w:spacing w:after="0" w:line="240" w:lineRule="auto"/>
        <w:rPr>
          <w:rFonts w:cs="Arial"/>
          <w:b/>
          <w:bCs/>
          <w:color w:val="222222"/>
          <w:sz w:val="10"/>
          <w:szCs w:val="10"/>
        </w:rPr>
      </w:pPr>
    </w:p>
    <w:p w:rsidR="008A0E02" w:rsidRPr="007C34E0" w:rsidRDefault="008A0E02" w:rsidP="0060007D">
      <w:pPr>
        <w:tabs>
          <w:tab w:val="left" w:pos="709"/>
          <w:tab w:val="left" w:pos="2268"/>
        </w:tabs>
        <w:spacing w:after="0" w:line="240" w:lineRule="auto"/>
        <w:jc w:val="both"/>
        <w:rPr>
          <w:rFonts w:eastAsia="Calibri" w:cs="Arial"/>
        </w:rPr>
      </w:pPr>
      <w:r w:rsidRPr="007C34E0">
        <w:rPr>
          <w:rFonts w:eastAsia="Calibri" w:cs="Arial"/>
        </w:rPr>
        <w:t>Zgodnie z art. 13 ust. 1 i 2 rozporządzenia Parlamentu Europejskiego i Rady (UE) 2016/679 z dnia 27 kwietnia 2016 r. (Dz. Urz. UE L 119 z 04.05.2016 r.), dalej „RODO”, Ośrodek Rozwoju Edukacji w Warszawie</w:t>
      </w:r>
      <w:r w:rsidRPr="007C34E0" w:rsidDel="00EB58F0">
        <w:rPr>
          <w:rFonts w:eastAsia="Calibri" w:cs="Arial"/>
        </w:rPr>
        <w:t xml:space="preserve"> </w:t>
      </w:r>
      <w:r w:rsidRPr="007C34E0">
        <w:rPr>
          <w:rFonts w:eastAsia="Calibri" w:cs="Arial"/>
        </w:rPr>
        <w:t>informuje, że:</w:t>
      </w:r>
    </w:p>
    <w:p w:rsidR="008A0E02" w:rsidRPr="007C34E0" w:rsidRDefault="008A0E02" w:rsidP="0060007D">
      <w:pPr>
        <w:pStyle w:val="Akapitzlist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eastAsia="Calibri" w:cs="Arial"/>
        </w:rPr>
      </w:pPr>
      <w:r w:rsidRPr="007C34E0">
        <w:rPr>
          <w:rFonts w:eastAsia="Calibri" w:cs="Arial"/>
        </w:rPr>
        <w:t>Administratorem Pani/Pana danych osobowych jest Ośrodek Rozwoju Edukacji z siedzibą w Warszawie (00-478), Aleje Ujazdowskie 28, e-mail: sekretariat@ore.edu.pl, tel. 22 345 37 00;</w:t>
      </w:r>
    </w:p>
    <w:p w:rsidR="008A0E02" w:rsidRPr="007C34E0" w:rsidRDefault="008A0E02" w:rsidP="0060007D">
      <w:pPr>
        <w:pStyle w:val="Akapitzlist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eastAsia="Calibri" w:cs="Arial"/>
        </w:rPr>
      </w:pPr>
      <w:r w:rsidRPr="007C34E0">
        <w:rPr>
          <w:rFonts w:eastAsia="Calibri" w:cs="Arial"/>
        </w:rPr>
        <w:t>W sprawach dotyczących przetwarzania danych osobowych może się Pani/Pan skontaktować z Inspektorem Ochrony Danych poprzez e-mail: iod@ore.edu.pl;</w:t>
      </w:r>
    </w:p>
    <w:p w:rsidR="008A0E02" w:rsidRPr="007C34E0" w:rsidRDefault="008A0E02" w:rsidP="0060007D">
      <w:pPr>
        <w:numPr>
          <w:ilvl w:val="0"/>
          <w:numId w:val="31"/>
        </w:numPr>
        <w:spacing w:after="0" w:line="240" w:lineRule="auto"/>
        <w:ind w:left="567" w:hanging="567"/>
        <w:jc w:val="both"/>
        <w:rPr>
          <w:rFonts w:eastAsia="Times New Roman" w:cs="Arial"/>
          <w:lang w:eastAsia="pl-PL"/>
        </w:rPr>
      </w:pPr>
      <w:r w:rsidRPr="007C34E0">
        <w:rPr>
          <w:rFonts w:eastAsia="Times New Roman" w:cs="Arial"/>
          <w:lang w:eastAsia="pl-PL"/>
        </w:rPr>
        <w:t>Pani/Pana dane osobowe przetwarzane będą w celu związanym z postępowaniem o udzielenie zamówienia publicznego zgodnie z obowiązującymi przepisami prawa;</w:t>
      </w:r>
    </w:p>
    <w:p w:rsidR="008A0E02" w:rsidRPr="007C34E0" w:rsidRDefault="008A0E02" w:rsidP="0060007D">
      <w:pPr>
        <w:numPr>
          <w:ilvl w:val="0"/>
          <w:numId w:val="31"/>
        </w:numPr>
        <w:spacing w:after="0" w:line="240" w:lineRule="auto"/>
        <w:ind w:left="567" w:hanging="567"/>
        <w:contextualSpacing/>
        <w:jc w:val="both"/>
        <w:rPr>
          <w:rFonts w:eastAsia="Times New Roman" w:cs="Arial"/>
          <w:lang w:eastAsia="pl-PL"/>
        </w:rPr>
      </w:pPr>
      <w:r w:rsidRPr="007C34E0">
        <w:rPr>
          <w:rFonts w:eastAsia="Times New Roman" w:cs="Arial"/>
          <w:lang w:eastAsia="pl-PL"/>
        </w:rPr>
        <w:t xml:space="preserve">Odbiorcami Pani/Pana danych osobowych mogą być osoby lub podmioty, którym udostępniona zostanie dokumentacja postępowania w oparciu o art. 8 oraz art. 96 ust. 3 </w:t>
      </w:r>
      <w:r w:rsidRPr="007C34E0">
        <w:rPr>
          <w:rFonts w:eastAsia="Times New Roman" w:cs="Arial"/>
          <w:lang w:eastAsia="pl-PL"/>
        </w:rPr>
        <w:lastRenderedPageBreak/>
        <w:t>ustawy z dnia 29 stycznia 2004 r. Prawo zamówień publicznych (tekst jedn. Dz.U. 201</w:t>
      </w:r>
      <w:r>
        <w:rPr>
          <w:rFonts w:eastAsia="Times New Roman" w:cs="Arial"/>
          <w:lang w:eastAsia="pl-PL"/>
        </w:rPr>
        <w:t>9</w:t>
      </w:r>
      <w:r w:rsidRPr="007C34E0">
        <w:rPr>
          <w:rFonts w:eastAsia="Times New Roman" w:cs="Arial"/>
          <w:lang w:eastAsia="pl-PL"/>
        </w:rPr>
        <w:t xml:space="preserve"> poz. </w:t>
      </w:r>
      <w:r>
        <w:rPr>
          <w:rFonts w:eastAsia="Times New Roman" w:cs="Arial"/>
          <w:lang w:eastAsia="pl-PL"/>
        </w:rPr>
        <w:t>1843</w:t>
      </w:r>
      <w:r w:rsidRPr="007C34E0">
        <w:rPr>
          <w:rFonts w:eastAsia="Times New Roman" w:cs="Arial"/>
          <w:lang w:eastAsia="pl-PL"/>
        </w:rPr>
        <w:t xml:space="preserve"> z </w:t>
      </w:r>
      <w:proofErr w:type="spellStart"/>
      <w:r w:rsidRPr="007C34E0">
        <w:rPr>
          <w:rFonts w:eastAsia="Times New Roman" w:cs="Arial"/>
          <w:lang w:eastAsia="pl-PL"/>
        </w:rPr>
        <w:t>późn</w:t>
      </w:r>
      <w:proofErr w:type="spellEnd"/>
      <w:r w:rsidRPr="007C34E0">
        <w:rPr>
          <w:rFonts w:eastAsia="Times New Roman" w:cs="Arial"/>
          <w:lang w:eastAsia="pl-PL"/>
        </w:rPr>
        <w:t xml:space="preserve">. zm.), dalej „ustawa </w:t>
      </w:r>
      <w:proofErr w:type="spellStart"/>
      <w:r w:rsidRPr="007C34E0">
        <w:rPr>
          <w:rFonts w:eastAsia="Times New Roman" w:cs="Arial"/>
          <w:lang w:eastAsia="pl-PL"/>
        </w:rPr>
        <w:t>Pzp</w:t>
      </w:r>
      <w:proofErr w:type="spellEnd"/>
      <w:r w:rsidRPr="007C34E0">
        <w:rPr>
          <w:rFonts w:eastAsia="Times New Roman" w:cs="Arial"/>
          <w:lang w:eastAsia="pl-PL"/>
        </w:rPr>
        <w:t>” lub na wniosek, o którym mowa w art. 10 ust. 1 oraz art. 14 ust. 1 ustawy z dnia 6 września 2001 r. o dostępie do informacji publicznej (tekst jedn. Dz.U. 201</w:t>
      </w:r>
      <w:r>
        <w:rPr>
          <w:rFonts w:eastAsia="Times New Roman" w:cs="Arial"/>
          <w:lang w:eastAsia="pl-PL"/>
        </w:rPr>
        <w:t>9</w:t>
      </w:r>
      <w:r w:rsidRPr="007C34E0">
        <w:rPr>
          <w:rFonts w:eastAsia="Times New Roman" w:cs="Arial"/>
          <w:lang w:eastAsia="pl-PL"/>
        </w:rPr>
        <w:t xml:space="preserve"> poz. </w:t>
      </w:r>
      <w:r>
        <w:rPr>
          <w:rFonts w:eastAsia="Times New Roman" w:cs="Arial"/>
          <w:lang w:eastAsia="pl-PL"/>
        </w:rPr>
        <w:t>1429</w:t>
      </w:r>
      <w:r w:rsidRPr="007C34E0">
        <w:rPr>
          <w:rFonts w:eastAsia="Times New Roman" w:cs="Arial"/>
          <w:lang w:eastAsia="pl-PL"/>
        </w:rPr>
        <w:t xml:space="preserve"> ze zm.),  podmioty upoważnione na podstawie przepisów prawa, a także podmioty świadczące usługi na rzecz administratora;</w:t>
      </w:r>
    </w:p>
    <w:p w:rsidR="008A0E02" w:rsidRPr="007C34E0" w:rsidRDefault="008A0E02" w:rsidP="0060007D">
      <w:pPr>
        <w:pStyle w:val="Akapitzlist"/>
        <w:numPr>
          <w:ilvl w:val="0"/>
          <w:numId w:val="31"/>
        </w:numPr>
        <w:tabs>
          <w:tab w:val="left" w:pos="709"/>
          <w:tab w:val="left" w:pos="2268"/>
        </w:tabs>
        <w:spacing w:after="0" w:line="240" w:lineRule="auto"/>
        <w:ind w:left="567" w:hanging="567"/>
        <w:jc w:val="both"/>
        <w:rPr>
          <w:rFonts w:cs="Arial"/>
          <w:u w:val="single"/>
        </w:rPr>
      </w:pPr>
      <w:r w:rsidRPr="007C34E0">
        <w:rPr>
          <w:rFonts w:eastAsia="Times New Roman" w:cs="Arial"/>
          <w:lang w:eastAsia="pl-PL"/>
        </w:rPr>
        <w:t xml:space="preserve">Pani/Pana dane osobowe będą przechowywane, zgodnie z art. 97 ust. 1 ustawy </w:t>
      </w:r>
      <w:proofErr w:type="spellStart"/>
      <w:r w:rsidRPr="007C34E0">
        <w:rPr>
          <w:rFonts w:eastAsia="Times New Roman" w:cs="Arial"/>
          <w:lang w:eastAsia="pl-PL"/>
        </w:rPr>
        <w:t>Pzp</w:t>
      </w:r>
      <w:proofErr w:type="spellEnd"/>
      <w:r w:rsidRPr="007C34E0">
        <w:rPr>
          <w:rFonts w:eastAsia="Times New Roman" w:cs="Arial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 w:rsidRPr="007C34E0">
        <w:rPr>
          <w:rFonts w:cs="Arial"/>
        </w:rPr>
        <w:t xml:space="preserve"> a po jego zakończeniu czas wymagany przez przepisy powszechnie obowiązującego prawa</w:t>
      </w:r>
      <w:r w:rsidRPr="007C34E0">
        <w:rPr>
          <w:rFonts w:eastAsia="Times New Roman" w:cs="Arial"/>
          <w:lang w:eastAsia="pl-PL"/>
        </w:rPr>
        <w:t>;</w:t>
      </w:r>
    </w:p>
    <w:p w:rsidR="008A0E02" w:rsidRPr="007C34E0" w:rsidRDefault="008A0E02" w:rsidP="0060007D">
      <w:pPr>
        <w:numPr>
          <w:ilvl w:val="0"/>
          <w:numId w:val="31"/>
        </w:numPr>
        <w:tabs>
          <w:tab w:val="left" w:pos="709"/>
          <w:tab w:val="left" w:pos="2268"/>
        </w:tabs>
        <w:spacing w:after="0" w:line="240" w:lineRule="auto"/>
        <w:ind w:left="567" w:hanging="567"/>
        <w:jc w:val="both"/>
        <w:rPr>
          <w:rFonts w:eastAsia="Times New Roman" w:cs="Arial"/>
          <w:lang w:eastAsia="pl-PL"/>
        </w:rPr>
      </w:pPr>
      <w:r w:rsidRPr="007C34E0">
        <w:rPr>
          <w:rFonts w:eastAsia="Times New Roman" w:cs="Arial"/>
          <w:lang w:eastAsia="pl-PL"/>
        </w:rPr>
        <w:t xml:space="preserve">Podanie danych osobowych Pani/Pana dotyczących jest dobrowolne ale niezbędne w celu wzięcia udziału w postępowaniu o udzielenie zamówienia publicznego na etapie szacowania wartości zamówienia; </w:t>
      </w:r>
    </w:p>
    <w:p w:rsidR="008A0E02" w:rsidRPr="007C34E0" w:rsidRDefault="008A0E02" w:rsidP="0060007D">
      <w:pPr>
        <w:numPr>
          <w:ilvl w:val="0"/>
          <w:numId w:val="31"/>
        </w:numPr>
        <w:tabs>
          <w:tab w:val="left" w:pos="709"/>
          <w:tab w:val="left" w:pos="2268"/>
        </w:tabs>
        <w:spacing w:after="0" w:line="240" w:lineRule="auto"/>
        <w:ind w:left="567" w:hanging="567"/>
        <w:jc w:val="both"/>
        <w:rPr>
          <w:rFonts w:eastAsia="Times New Roman" w:cs="Arial"/>
          <w:lang w:eastAsia="pl-PL"/>
        </w:rPr>
      </w:pPr>
      <w:r w:rsidRPr="007C34E0">
        <w:rPr>
          <w:rFonts w:eastAsia="Times New Roman" w:cs="Arial"/>
          <w:lang w:eastAsia="pl-PL"/>
        </w:rPr>
        <w:t>Pani/Pana dane osobowe nie będą podlegały zautomatyzowanemu podejmowaniu decyzji w tym również profilowaniu;</w:t>
      </w:r>
    </w:p>
    <w:p w:rsidR="008A0E02" w:rsidRPr="007C34E0" w:rsidRDefault="008A0E02" w:rsidP="004116DB">
      <w:pPr>
        <w:numPr>
          <w:ilvl w:val="0"/>
          <w:numId w:val="31"/>
        </w:numPr>
        <w:tabs>
          <w:tab w:val="left" w:pos="709"/>
          <w:tab w:val="left" w:pos="2268"/>
        </w:tabs>
        <w:spacing w:after="240" w:line="240" w:lineRule="auto"/>
        <w:ind w:left="567" w:hanging="567"/>
        <w:jc w:val="both"/>
        <w:rPr>
          <w:rFonts w:eastAsia="Times New Roman" w:cs="Arial"/>
          <w:lang w:eastAsia="pl-PL"/>
        </w:rPr>
      </w:pPr>
      <w:r w:rsidRPr="007C34E0">
        <w:rPr>
          <w:rFonts w:eastAsia="Times New Roman" w:cs="Arial"/>
          <w:lang w:eastAsia="pl-PL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:rsidR="008B39D9" w:rsidRPr="0060007D" w:rsidRDefault="008B39D9" w:rsidP="008B39D9">
      <w:pPr>
        <w:spacing w:after="0"/>
        <w:rPr>
          <w:rFonts w:eastAsia="Calibri" w:cs="Times New Roman"/>
          <w:b/>
        </w:rPr>
      </w:pPr>
      <w:r w:rsidRPr="0060007D">
        <w:rPr>
          <w:rFonts w:eastAsia="Calibri" w:cs="Times New Roman"/>
          <w:b/>
        </w:rPr>
        <w:t>X. Załączniki do zapytania:</w:t>
      </w:r>
    </w:p>
    <w:p w:rsidR="008B39D9" w:rsidRPr="0060007D" w:rsidRDefault="008B39D9" w:rsidP="008B39D9">
      <w:pPr>
        <w:spacing w:after="0"/>
        <w:rPr>
          <w:rFonts w:eastAsia="Calibri" w:cs="Times New Roman"/>
        </w:rPr>
      </w:pPr>
      <w:r w:rsidRPr="0060007D">
        <w:rPr>
          <w:rFonts w:eastAsia="Calibri" w:cs="Times New Roman"/>
        </w:rPr>
        <w:t>Załącznik nr 1 –</w:t>
      </w:r>
      <w:r w:rsidR="005675E4" w:rsidRPr="0060007D">
        <w:rPr>
          <w:rFonts w:eastAsia="Calibri" w:cs="Times New Roman"/>
        </w:rPr>
        <w:t xml:space="preserve"> </w:t>
      </w:r>
      <w:r w:rsidRPr="0060007D">
        <w:rPr>
          <w:rFonts w:eastAsia="Calibri" w:cs="Times New Roman"/>
        </w:rPr>
        <w:t>Formularz ofertowy</w:t>
      </w:r>
    </w:p>
    <w:p w:rsidR="008B39D9" w:rsidRPr="0060007D" w:rsidRDefault="005675E4" w:rsidP="008B39D9">
      <w:pPr>
        <w:spacing w:after="0"/>
        <w:rPr>
          <w:rFonts w:eastAsia="Calibri" w:cs="Times New Roman"/>
        </w:rPr>
      </w:pPr>
      <w:r w:rsidRPr="0060007D">
        <w:rPr>
          <w:rFonts w:eastAsia="Calibri" w:cs="Times New Roman"/>
        </w:rPr>
        <w:t>Załącznik nr 2</w:t>
      </w:r>
      <w:r w:rsidR="008B39D9" w:rsidRPr="0060007D">
        <w:rPr>
          <w:rFonts w:eastAsia="Calibri" w:cs="Times New Roman"/>
        </w:rPr>
        <w:t xml:space="preserve"> – Wzór umowy</w:t>
      </w:r>
    </w:p>
    <w:p w:rsidR="008B39D9" w:rsidRPr="0060007D" w:rsidRDefault="008B39D9" w:rsidP="008B39D9">
      <w:pPr>
        <w:spacing w:after="0"/>
        <w:rPr>
          <w:rFonts w:eastAsia="Calibri" w:cs="Times New Roman"/>
        </w:rPr>
      </w:pPr>
    </w:p>
    <w:p w:rsidR="008B39D9" w:rsidRPr="0060007D" w:rsidRDefault="008B39D9" w:rsidP="008B39D9">
      <w:pPr>
        <w:spacing w:after="0"/>
        <w:rPr>
          <w:rFonts w:eastAsia="Calibri" w:cs="Times New Roman"/>
        </w:rPr>
      </w:pPr>
    </w:p>
    <w:p w:rsidR="008B39D9" w:rsidRPr="0060007D" w:rsidRDefault="008B39D9" w:rsidP="008B39D9">
      <w:pPr>
        <w:spacing w:after="0"/>
        <w:rPr>
          <w:rFonts w:eastAsia="Calibri" w:cs="Times New Roman"/>
        </w:rPr>
      </w:pPr>
    </w:p>
    <w:p w:rsidR="008B39D9" w:rsidRPr="0060007D" w:rsidRDefault="008B39D9" w:rsidP="008B39D9">
      <w:pPr>
        <w:spacing w:after="0"/>
        <w:rPr>
          <w:rFonts w:eastAsia="Calibri" w:cs="Times New Roman"/>
        </w:rPr>
      </w:pPr>
    </w:p>
    <w:p w:rsidR="008B39D9" w:rsidRPr="0060007D" w:rsidRDefault="008B39D9" w:rsidP="008B39D9">
      <w:pPr>
        <w:spacing w:after="0"/>
        <w:rPr>
          <w:rFonts w:eastAsia="Calibri" w:cs="Times New Roman"/>
        </w:rPr>
      </w:pPr>
      <w:r w:rsidRPr="0060007D">
        <w:rPr>
          <w:rFonts w:eastAsia="Calibri" w:cs="Times New Roman"/>
        </w:rPr>
        <w:t>sporządził: ………………………………..……………………………….</w:t>
      </w:r>
    </w:p>
    <w:p w:rsidR="008B39D9" w:rsidRPr="0060007D" w:rsidRDefault="008B39D9" w:rsidP="008B39D9">
      <w:pPr>
        <w:spacing w:after="0"/>
        <w:ind w:left="1416" w:firstLine="708"/>
        <w:rPr>
          <w:rFonts w:eastAsia="Calibri" w:cs="Times New Roman"/>
        </w:rPr>
      </w:pPr>
      <w:r w:rsidRPr="0060007D">
        <w:rPr>
          <w:rFonts w:eastAsia="Calibri" w:cs="Times New Roman"/>
          <w:i/>
        </w:rPr>
        <w:t>(data, podpis, pieczątka)</w:t>
      </w:r>
    </w:p>
    <w:p w:rsidR="008B39D9" w:rsidRPr="0060007D" w:rsidRDefault="008B39D9" w:rsidP="008B39D9">
      <w:pPr>
        <w:spacing w:after="0"/>
        <w:rPr>
          <w:rFonts w:eastAsia="Calibri" w:cs="Times New Roman"/>
        </w:rPr>
      </w:pPr>
    </w:p>
    <w:p w:rsidR="008B39D9" w:rsidRPr="0060007D" w:rsidRDefault="008B39D9" w:rsidP="008B39D9">
      <w:pPr>
        <w:spacing w:after="0"/>
        <w:rPr>
          <w:rFonts w:eastAsia="Calibri" w:cs="Times New Roman"/>
        </w:rPr>
      </w:pPr>
    </w:p>
    <w:p w:rsidR="008B39D9" w:rsidRPr="0060007D" w:rsidRDefault="008B39D9" w:rsidP="008B39D9">
      <w:pPr>
        <w:spacing w:after="0"/>
        <w:rPr>
          <w:rFonts w:eastAsia="Calibri" w:cs="Times New Roman"/>
        </w:rPr>
      </w:pPr>
      <w:r w:rsidRPr="0060007D">
        <w:rPr>
          <w:rFonts w:eastAsia="Calibri" w:cs="Times New Roman"/>
        </w:rPr>
        <w:t>sprawdził:……………………………………………………………………</w:t>
      </w:r>
    </w:p>
    <w:p w:rsidR="008B39D9" w:rsidRPr="0060007D" w:rsidRDefault="008B39D9" w:rsidP="008B39D9">
      <w:pPr>
        <w:spacing w:after="0"/>
        <w:rPr>
          <w:rFonts w:eastAsia="Calibri" w:cs="Times New Roman"/>
          <w:i/>
        </w:rPr>
      </w:pPr>
      <w:r w:rsidRPr="0060007D">
        <w:rPr>
          <w:rFonts w:eastAsia="Calibri" w:cs="Times New Roman"/>
          <w:i/>
        </w:rPr>
        <w:tab/>
        <w:t xml:space="preserve">      (kierownik komórki organizacyjnej/data, podpis, pieczątka)</w:t>
      </w:r>
    </w:p>
    <w:p w:rsidR="008B39D9" w:rsidRPr="0060007D" w:rsidRDefault="008B39D9" w:rsidP="008B39D9">
      <w:pPr>
        <w:spacing w:after="0"/>
        <w:rPr>
          <w:rFonts w:eastAsia="Calibri" w:cs="Times New Roman"/>
        </w:rPr>
      </w:pPr>
    </w:p>
    <w:p w:rsidR="008B39D9" w:rsidRPr="0060007D" w:rsidRDefault="008B39D9" w:rsidP="008B39D9">
      <w:pPr>
        <w:spacing w:after="0"/>
        <w:rPr>
          <w:rFonts w:eastAsia="Calibri" w:cs="Times New Roman"/>
        </w:rPr>
      </w:pPr>
    </w:p>
    <w:p w:rsidR="008B39D9" w:rsidRPr="0060007D" w:rsidRDefault="008B39D9" w:rsidP="008B39D9">
      <w:pPr>
        <w:spacing w:after="0"/>
        <w:rPr>
          <w:rFonts w:eastAsia="Calibri" w:cs="Times New Roman"/>
        </w:rPr>
      </w:pPr>
    </w:p>
    <w:p w:rsidR="008B39D9" w:rsidRPr="0060007D" w:rsidRDefault="008B39D9" w:rsidP="008B39D9">
      <w:pPr>
        <w:spacing w:after="0"/>
        <w:rPr>
          <w:rFonts w:eastAsia="Calibri" w:cs="Times New Roman"/>
        </w:rPr>
      </w:pPr>
      <w:r w:rsidRPr="0060007D">
        <w:rPr>
          <w:rFonts w:eastAsia="Calibri" w:cs="Times New Roman"/>
        </w:rPr>
        <w:t xml:space="preserve">……………….…………………….. </w:t>
      </w:r>
    </w:p>
    <w:p w:rsidR="008B39D9" w:rsidRPr="0060007D" w:rsidRDefault="008B39D9" w:rsidP="008B39D9">
      <w:pPr>
        <w:spacing w:after="0"/>
        <w:rPr>
          <w:rFonts w:eastAsia="Calibri" w:cs="Times New Roman"/>
        </w:rPr>
      </w:pPr>
      <w:r w:rsidRPr="0060007D">
        <w:rPr>
          <w:rFonts w:eastAsia="Calibri" w:cs="Times New Roman"/>
        </w:rPr>
        <w:t>miejscowość, data</w:t>
      </w:r>
    </w:p>
    <w:p w:rsidR="008B39D9" w:rsidRPr="0060007D" w:rsidRDefault="008B39D9" w:rsidP="008B39D9">
      <w:pPr>
        <w:spacing w:after="0" w:line="240" w:lineRule="auto"/>
        <w:ind w:left="3686" w:firstLine="708"/>
        <w:rPr>
          <w:rFonts w:eastAsia="Calibri" w:cs="Times New Roman"/>
        </w:rPr>
      </w:pPr>
    </w:p>
    <w:p w:rsidR="008B39D9" w:rsidRPr="0060007D" w:rsidRDefault="008B39D9" w:rsidP="008B39D9">
      <w:pPr>
        <w:spacing w:after="0" w:line="240" w:lineRule="auto"/>
        <w:ind w:left="3686" w:firstLine="708"/>
        <w:rPr>
          <w:rFonts w:eastAsia="Calibri" w:cs="Times New Roman"/>
        </w:rPr>
      </w:pPr>
      <w:r w:rsidRPr="0060007D">
        <w:rPr>
          <w:rFonts w:eastAsia="Calibri" w:cs="Times New Roman"/>
        </w:rPr>
        <w:t>..…………………………………………………………………</w:t>
      </w:r>
    </w:p>
    <w:p w:rsidR="008B39D9" w:rsidRPr="0060007D" w:rsidRDefault="008B39D9" w:rsidP="008B39D9">
      <w:pPr>
        <w:spacing w:after="0" w:line="240" w:lineRule="auto"/>
        <w:ind w:left="2977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60007D">
        <w:rPr>
          <w:rFonts w:ascii="Calibri" w:eastAsia="Times New Roman" w:hAnsi="Calibri" w:cs="Tahoma"/>
          <w:b/>
          <w:bCs/>
          <w:lang w:eastAsia="pl-PL"/>
        </w:rPr>
        <w:t xml:space="preserve">Zatwierdzenie Kierownika Zamawiającego </w:t>
      </w:r>
    </w:p>
    <w:p w:rsidR="008B39D9" w:rsidRPr="0060007D" w:rsidRDefault="008B39D9" w:rsidP="008B39D9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60007D">
        <w:rPr>
          <w:rFonts w:ascii="Calibri" w:eastAsia="Times New Roman" w:hAnsi="Calibri" w:cs="Tahoma"/>
          <w:b/>
          <w:bCs/>
          <w:lang w:eastAsia="pl-PL"/>
        </w:rPr>
        <w:t xml:space="preserve">lub osoby upoważnionej </w:t>
      </w:r>
      <w:r w:rsidRPr="0060007D">
        <w:rPr>
          <w:rFonts w:ascii="Calibri" w:eastAsia="Times New Roman" w:hAnsi="Calibri" w:cs="Tahoma"/>
          <w:bCs/>
          <w:lang w:eastAsia="pl-PL"/>
        </w:rPr>
        <w:t>(</w:t>
      </w:r>
      <w:r w:rsidRPr="0060007D">
        <w:rPr>
          <w:rFonts w:eastAsia="Calibri" w:cs="Times New Roman"/>
          <w:i/>
        </w:rPr>
        <w:t>podpis, pieczątka)</w:t>
      </w:r>
    </w:p>
    <w:p w:rsidR="008369EA" w:rsidRDefault="008369EA" w:rsidP="005D05E0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8369EA" w:rsidRDefault="008369EA" w:rsidP="005D05E0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8A0E02" w:rsidRDefault="008A0E02" w:rsidP="005D05E0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55510C" w:rsidRDefault="0055510C">
      <w:pPr>
        <w:rPr>
          <w:rFonts w:eastAsia="Calibri" w:cs="Arial"/>
        </w:rPr>
      </w:pPr>
    </w:p>
    <w:sectPr w:rsidR="0055510C" w:rsidSect="008B39D9">
      <w:footerReference w:type="default" r:id="rId12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254" w:rsidRDefault="00025254" w:rsidP="00BE2F03">
      <w:pPr>
        <w:spacing w:after="0" w:line="240" w:lineRule="auto"/>
      </w:pPr>
      <w:r>
        <w:separator/>
      </w:r>
    </w:p>
  </w:endnote>
  <w:endnote w:type="continuationSeparator" w:id="0">
    <w:p w:rsidR="00025254" w:rsidRDefault="00025254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002388"/>
      <w:docPartObj>
        <w:docPartGallery w:val="Page Numbers (Bottom of Page)"/>
        <w:docPartUnique/>
      </w:docPartObj>
    </w:sdtPr>
    <w:sdtContent>
      <w:p w:rsidR="004116DB" w:rsidRDefault="004116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4116DB" w:rsidRDefault="004116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254" w:rsidRDefault="00025254" w:rsidP="00BE2F03">
      <w:pPr>
        <w:spacing w:after="0" w:line="240" w:lineRule="auto"/>
      </w:pPr>
      <w:r>
        <w:separator/>
      </w:r>
    </w:p>
  </w:footnote>
  <w:footnote w:type="continuationSeparator" w:id="0">
    <w:p w:rsidR="00025254" w:rsidRDefault="00025254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0CA"/>
    <w:multiLevelType w:val="hybridMultilevel"/>
    <w:tmpl w:val="DCFEB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A7B3D"/>
    <w:multiLevelType w:val="hybridMultilevel"/>
    <w:tmpl w:val="E57A283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1620B"/>
    <w:multiLevelType w:val="hybridMultilevel"/>
    <w:tmpl w:val="32DC6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E16C0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993A67"/>
    <w:multiLevelType w:val="hybridMultilevel"/>
    <w:tmpl w:val="90327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F2423"/>
    <w:multiLevelType w:val="hybridMultilevel"/>
    <w:tmpl w:val="143494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9315BB"/>
    <w:multiLevelType w:val="hybridMultilevel"/>
    <w:tmpl w:val="CA7C7972"/>
    <w:lvl w:ilvl="0" w:tplc="7AC2BF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F1956"/>
    <w:multiLevelType w:val="hybridMultilevel"/>
    <w:tmpl w:val="B64E6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61E42"/>
    <w:multiLevelType w:val="hybridMultilevel"/>
    <w:tmpl w:val="6F046900"/>
    <w:lvl w:ilvl="0" w:tplc="8BE689E4">
      <w:start w:val="1"/>
      <w:numFmt w:val="decimal"/>
      <w:lvlText w:val="%1."/>
      <w:lvlJc w:val="left"/>
      <w:pPr>
        <w:ind w:left="2912" w:hanging="360"/>
      </w:pPr>
      <w:rPr>
        <w:rFonts w:ascii="Arial" w:eastAsia="Calibri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>
    <w:nsid w:val="47B94340"/>
    <w:multiLevelType w:val="hybridMultilevel"/>
    <w:tmpl w:val="5566B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2C3D3A"/>
    <w:multiLevelType w:val="multilevel"/>
    <w:tmpl w:val="1B46C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6762AAB"/>
    <w:multiLevelType w:val="hybridMultilevel"/>
    <w:tmpl w:val="2C5AC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74A4D"/>
    <w:multiLevelType w:val="hybridMultilevel"/>
    <w:tmpl w:val="47EED2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E30287"/>
    <w:multiLevelType w:val="hybridMultilevel"/>
    <w:tmpl w:val="51721356"/>
    <w:lvl w:ilvl="0" w:tplc="3D4846E4">
      <w:start w:val="1"/>
      <w:numFmt w:val="decimal"/>
      <w:lvlText w:val="%1."/>
      <w:lvlJc w:val="left"/>
      <w:pPr>
        <w:ind w:left="70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AABAF2">
      <w:start w:val="1"/>
      <w:numFmt w:val="lowerLetter"/>
      <w:lvlText w:val="%2."/>
      <w:lvlJc w:val="left"/>
      <w:pPr>
        <w:ind w:left="1418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1E57A0">
      <w:start w:val="1"/>
      <w:numFmt w:val="lowerRoman"/>
      <w:lvlText w:val="%3."/>
      <w:lvlJc w:val="left"/>
      <w:pPr>
        <w:ind w:left="2127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C0054A">
      <w:start w:val="1"/>
      <w:numFmt w:val="decimal"/>
      <w:lvlText w:val="%4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1A9E8A">
      <w:start w:val="1"/>
      <w:numFmt w:val="lowerLetter"/>
      <w:lvlText w:val="%5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E83FE4">
      <w:start w:val="1"/>
      <w:numFmt w:val="lowerRoman"/>
      <w:lvlText w:val="%6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30369E">
      <w:start w:val="1"/>
      <w:numFmt w:val="decimal"/>
      <w:lvlText w:val="%7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3495B6">
      <w:start w:val="1"/>
      <w:numFmt w:val="lowerLetter"/>
      <w:lvlText w:val="%8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DE12AA">
      <w:start w:val="1"/>
      <w:numFmt w:val="lowerRoman"/>
      <w:lvlText w:val="%9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9B5784"/>
    <w:multiLevelType w:val="hybridMultilevel"/>
    <w:tmpl w:val="CCA80532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932320"/>
    <w:multiLevelType w:val="hybridMultilevel"/>
    <w:tmpl w:val="768AF558"/>
    <w:lvl w:ilvl="0" w:tplc="CEC853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0415001B">
      <w:start w:val="1"/>
      <w:numFmt w:val="lowerRoman"/>
      <w:lvlText w:val="%3."/>
      <w:lvlJc w:val="right"/>
      <w:pPr>
        <w:ind w:left="3580" w:hanging="180"/>
      </w:pPr>
    </w:lvl>
    <w:lvl w:ilvl="3" w:tplc="0415000F">
      <w:start w:val="1"/>
      <w:numFmt w:val="decimal"/>
      <w:lvlText w:val="%4."/>
      <w:lvlJc w:val="left"/>
      <w:pPr>
        <w:ind w:left="4300" w:hanging="360"/>
      </w:pPr>
    </w:lvl>
    <w:lvl w:ilvl="4" w:tplc="04150019">
      <w:start w:val="1"/>
      <w:numFmt w:val="lowerLetter"/>
      <w:lvlText w:val="%5."/>
      <w:lvlJc w:val="left"/>
      <w:pPr>
        <w:ind w:left="5020" w:hanging="360"/>
      </w:pPr>
    </w:lvl>
    <w:lvl w:ilvl="5" w:tplc="0415001B">
      <w:start w:val="1"/>
      <w:numFmt w:val="lowerRoman"/>
      <w:lvlText w:val="%6."/>
      <w:lvlJc w:val="right"/>
      <w:pPr>
        <w:ind w:left="5740" w:hanging="180"/>
      </w:pPr>
    </w:lvl>
    <w:lvl w:ilvl="6" w:tplc="0415000F">
      <w:start w:val="1"/>
      <w:numFmt w:val="decimal"/>
      <w:lvlText w:val="%7."/>
      <w:lvlJc w:val="left"/>
      <w:pPr>
        <w:ind w:left="6460" w:hanging="360"/>
      </w:pPr>
    </w:lvl>
    <w:lvl w:ilvl="7" w:tplc="04150019">
      <w:start w:val="1"/>
      <w:numFmt w:val="lowerLetter"/>
      <w:lvlText w:val="%8."/>
      <w:lvlJc w:val="left"/>
      <w:pPr>
        <w:ind w:left="7180" w:hanging="360"/>
      </w:pPr>
    </w:lvl>
    <w:lvl w:ilvl="8" w:tplc="0415001B">
      <w:start w:val="1"/>
      <w:numFmt w:val="lowerRoman"/>
      <w:lvlText w:val="%9."/>
      <w:lvlJc w:val="right"/>
      <w:pPr>
        <w:ind w:left="7900" w:hanging="180"/>
      </w:pPr>
    </w:lvl>
  </w:abstractNum>
  <w:abstractNum w:abstractNumId="25">
    <w:nsid w:val="78B21CF8"/>
    <w:multiLevelType w:val="hybridMultilevel"/>
    <w:tmpl w:val="2F8C93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BA3132"/>
    <w:multiLevelType w:val="hybridMultilevel"/>
    <w:tmpl w:val="45B215AE"/>
    <w:lvl w:ilvl="0" w:tplc="55FC200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8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</w:num>
  <w:num w:numId="16">
    <w:abstractNumId w:val="20"/>
  </w:num>
  <w:num w:numId="17">
    <w:abstractNumId w:val="20"/>
    <w:lvlOverride w:ilvl="3">
      <w:startOverride w:val="4"/>
    </w:lvlOverride>
  </w:num>
  <w:num w:numId="18">
    <w:abstractNumId w:val="15"/>
  </w:num>
  <w:num w:numId="19">
    <w:abstractNumId w:val="27"/>
  </w:num>
  <w:num w:numId="20">
    <w:abstractNumId w:val="1"/>
  </w:num>
  <w:num w:numId="21">
    <w:abstractNumId w:val="2"/>
  </w:num>
  <w:num w:numId="22">
    <w:abstractNumId w:val="0"/>
  </w:num>
  <w:num w:numId="23">
    <w:abstractNumId w:val="10"/>
  </w:num>
  <w:num w:numId="24">
    <w:abstractNumId w:val="3"/>
  </w:num>
  <w:num w:numId="25">
    <w:abstractNumId w:val="6"/>
  </w:num>
  <w:num w:numId="26">
    <w:abstractNumId w:val="19"/>
  </w:num>
  <w:num w:numId="27">
    <w:abstractNumId w:val="25"/>
  </w:num>
  <w:num w:numId="28">
    <w:abstractNumId w:val="26"/>
  </w:num>
  <w:num w:numId="29">
    <w:abstractNumId w:val="17"/>
  </w:num>
  <w:num w:numId="30">
    <w:abstractNumId w:val="1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01116"/>
    <w:rsid w:val="00025254"/>
    <w:rsid w:val="00070C4A"/>
    <w:rsid w:val="000817E8"/>
    <w:rsid w:val="000925F4"/>
    <w:rsid w:val="00096245"/>
    <w:rsid w:val="000F2D39"/>
    <w:rsid w:val="0010256C"/>
    <w:rsid w:val="00120CDF"/>
    <w:rsid w:val="00120E4F"/>
    <w:rsid w:val="001215BA"/>
    <w:rsid w:val="00144AB3"/>
    <w:rsid w:val="001514D4"/>
    <w:rsid w:val="00154798"/>
    <w:rsid w:val="00156CF5"/>
    <w:rsid w:val="0017349A"/>
    <w:rsid w:val="00177E74"/>
    <w:rsid w:val="001A4235"/>
    <w:rsid w:val="001B25A8"/>
    <w:rsid w:val="001B7BCB"/>
    <w:rsid w:val="001D17F9"/>
    <w:rsid w:val="001E0DBE"/>
    <w:rsid w:val="001E0EBD"/>
    <w:rsid w:val="001E2DBC"/>
    <w:rsid w:val="00204886"/>
    <w:rsid w:val="00206202"/>
    <w:rsid w:val="00280077"/>
    <w:rsid w:val="002900AD"/>
    <w:rsid w:val="00293ADA"/>
    <w:rsid w:val="002955FA"/>
    <w:rsid w:val="002A3E76"/>
    <w:rsid w:val="002A6E26"/>
    <w:rsid w:val="002C430F"/>
    <w:rsid w:val="002F4D7B"/>
    <w:rsid w:val="00314CE7"/>
    <w:rsid w:val="00324093"/>
    <w:rsid w:val="00362ADF"/>
    <w:rsid w:val="00370283"/>
    <w:rsid w:val="00375957"/>
    <w:rsid w:val="00382432"/>
    <w:rsid w:val="003962BE"/>
    <w:rsid w:val="003B7BC1"/>
    <w:rsid w:val="003C6A4B"/>
    <w:rsid w:val="003F51BC"/>
    <w:rsid w:val="00407E46"/>
    <w:rsid w:val="004116DB"/>
    <w:rsid w:val="00420A98"/>
    <w:rsid w:val="00430AF3"/>
    <w:rsid w:val="00435D03"/>
    <w:rsid w:val="0044331D"/>
    <w:rsid w:val="004453B6"/>
    <w:rsid w:val="00450466"/>
    <w:rsid w:val="00457B40"/>
    <w:rsid w:val="004A0352"/>
    <w:rsid w:val="004F1D05"/>
    <w:rsid w:val="00526F9D"/>
    <w:rsid w:val="0055510C"/>
    <w:rsid w:val="005675E4"/>
    <w:rsid w:val="00570C6B"/>
    <w:rsid w:val="005937D1"/>
    <w:rsid w:val="005A6B8B"/>
    <w:rsid w:val="005C7173"/>
    <w:rsid w:val="005D05E0"/>
    <w:rsid w:val="0060007D"/>
    <w:rsid w:val="00607717"/>
    <w:rsid w:val="0062589E"/>
    <w:rsid w:val="00672940"/>
    <w:rsid w:val="00694621"/>
    <w:rsid w:val="006F4F7D"/>
    <w:rsid w:val="006F52A3"/>
    <w:rsid w:val="00707933"/>
    <w:rsid w:val="0072517A"/>
    <w:rsid w:val="00725E36"/>
    <w:rsid w:val="00746B17"/>
    <w:rsid w:val="00750390"/>
    <w:rsid w:val="007528EF"/>
    <w:rsid w:val="00757070"/>
    <w:rsid w:val="00761A82"/>
    <w:rsid w:val="007822BF"/>
    <w:rsid w:val="007A2081"/>
    <w:rsid w:val="007B3DD1"/>
    <w:rsid w:val="007D5CDD"/>
    <w:rsid w:val="00811A69"/>
    <w:rsid w:val="008369EA"/>
    <w:rsid w:val="00895684"/>
    <w:rsid w:val="008A0E02"/>
    <w:rsid w:val="008A15BB"/>
    <w:rsid w:val="008B39D9"/>
    <w:rsid w:val="008E4320"/>
    <w:rsid w:val="0092794D"/>
    <w:rsid w:val="009A2FE2"/>
    <w:rsid w:val="009B6107"/>
    <w:rsid w:val="009E53EE"/>
    <w:rsid w:val="00A40A31"/>
    <w:rsid w:val="00A42A78"/>
    <w:rsid w:val="00A44F09"/>
    <w:rsid w:val="00A45DC2"/>
    <w:rsid w:val="00A6453E"/>
    <w:rsid w:val="00A67C05"/>
    <w:rsid w:val="00A809EA"/>
    <w:rsid w:val="00A955E1"/>
    <w:rsid w:val="00AA7A69"/>
    <w:rsid w:val="00AB278A"/>
    <w:rsid w:val="00B0004B"/>
    <w:rsid w:val="00B1012E"/>
    <w:rsid w:val="00B226C6"/>
    <w:rsid w:val="00B25D17"/>
    <w:rsid w:val="00B455E0"/>
    <w:rsid w:val="00B545AC"/>
    <w:rsid w:val="00B5533C"/>
    <w:rsid w:val="00B813A0"/>
    <w:rsid w:val="00B943E0"/>
    <w:rsid w:val="00BB0598"/>
    <w:rsid w:val="00BE2F03"/>
    <w:rsid w:val="00BF4628"/>
    <w:rsid w:val="00C00DDB"/>
    <w:rsid w:val="00C222FC"/>
    <w:rsid w:val="00C76762"/>
    <w:rsid w:val="00C8188B"/>
    <w:rsid w:val="00C913F9"/>
    <w:rsid w:val="00C956CD"/>
    <w:rsid w:val="00CA3C15"/>
    <w:rsid w:val="00CA4199"/>
    <w:rsid w:val="00D0209C"/>
    <w:rsid w:val="00D134E5"/>
    <w:rsid w:val="00D2372B"/>
    <w:rsid w:val="00D37FCD"/>
    <w:rsid w:val="00D5415D"/>
    <w:rsid w:val="00D54FD2"/>
    <w:rsid w:val="00D668D3"/>
    <w:rsid w:val="00D7260A"/>
    <w:rsid w:val="00DA2A2A"/>
    <w:rsid w:val="00DA6D4F"/>
    <w:rsid w:val="00DB6C71"/>
    <w:rsid w:val="00DC3DA6"/>
    <w:rsid w:val="00DD2B68"/>
    <w:rsid w:val="00DD69BD"/>
    <w:rsid w:val="00DE2CB7"/>
    <w:rsid w:val="00E620B6"/>
    <w:rsid w:val="00E74A1C"/>
    <w:rsid w:val="00E94B36"/>
    <w:rsid w:val="00EB2F0B"/>
    <w:rsid w:val="00EB3ADF"/>
    <w:rsid w:val="00F05A9C"/>
    <w:rsid w:val="00F15C2B"/>
    <w:rsid w:val="00F208B5"/>
    <w:rsid w:val="00F348C8"/>
    <w:rsid w:val="00F600E6"/>
    <w:rsid w:val="00FB097C"/>
    <w:rsid w:val="00FD4942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06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62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A2FE2"/>
    <w:rPr>
      <w:color w:val="0000FF" w:themeColor="hyperlink"/>
      <w:u w:val="single"/>
    </w:rPr>
  </w:style>
  <w:style w:type="character" w:customStyle="1" w:styleId="gmail-il">
    <w:name w:val="gmail-il"/>
    <w:rsid w:val="00206202"/>
  </w:style>
  <w:style w:type="character" w:customStyle="1" w:styleId="Nagwek1Znak">
    <w:name w:val="Nagłówek 1 Znak"/>
    <w:basedOn w:val="Domylnaczcionkaakapitu"/>
    <w:link w:val="Nagwek1"/>
    <w:uiPriority w:val="9"/>
    <w:rsid w:val="002062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62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39"/>
    <w:rsid w:val="0057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5937D1"/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locked/>
    <w:rsid w:val="008B39D9"/>
  </w:style>
  <w:style w:type="character" w:styleId="Odwoaniedokomentarza">
    <w:name w:val="annotation reference"/>
    <w:basedOn w:val="Domylnaczcionkaakapitu"/>
    <w:uiPriority w:val="99"/>
    <w:semiHidden/>
    <w:unhideWhenUsed/>
    <w:rsid w:val="00555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1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1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10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09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09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09E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6DB"/>
  </w:style>
  <w:style w:type="paragraph" w:styleId="Stopka">
    <w:name w:val="footer"/>
    <w:basedOn w:val="Normalny"/>
    <w:link w:val="StopkaZnak"/>
    <w:uiPriority w:val="99"/>
    <w:unhideWhenUsed/>
    <w:rsid w:val="0041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06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62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A2FE2"/>
    <w:rPr>
      <w:color w:val="0000FF" w:themeColor="hyperlink"/>
      <w:u w:val="single"/>
    </w:rPr>
  </w:style>
  <w:style w:type="character" w:customStyle="1" w:styleId="gmail-il">
    <w:name w:val="gmail-il"/>
    <w:rsid w:val="00206202"/>
  </w:style>
  <w:style w:type="character" w:customStyle="1" w:styleId="Nagwek1Znak">
    <w:name w:val="Nagłówek 1 Znak"/>
    <w:basedOn w:val="Domylnaczcionkaakapitu"/>
    <w:link w:val="Nagwek1"/>
    <w:uiPriority w:val="9"/>
    <w:rsid w:val="002062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62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39"/>
    <w:rsid w:val="0057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5937D1"/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locked/>
    <w:rsid w:val="008B39D9"/>
  </w:style>
  <w:style w:type="character" w:styleId="Odwoaniedokomentarza">
    <w:name w:val="annotation reference"/>
    <w:basedOn w:val="Domylnaczcionkaakapitu"/>
    <w:uiPriority w:val="99"/>
    <w:semiHidden/>
    <w:unhideWhenUsed/>
    <w:rsid w:val="00555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1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1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10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09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09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09E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6DB"/>
  </w:style>
  <w:style w:type="paragraph" w:styleId="Stopka">
    <w:name w:val="footer"/>
    <w:basedOn w:val="Normalny"/>
    <w:link w:val="StopkaZnak"/>
    <w:uiPriority w:val="99"/>
    <w:unhideWhenUsed/>
    <w:rsid w:val="0041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&#322;gorzata.stepkowska-olewnik@ore.edu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&#322;gorzata.stepkowska-olewnik@ore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A496B-7AF3-41B9-BD57-B124B2CD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3047</Words>
  <Characters>18287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Agnieszka Brodowska</cp:lastModifiedBy>
  <cp:revision>4</cp:revision>
  <cp:lastPrinted>2019-11-26T12:45:00Z</cp:lastPrinted>
  <dcterms:created xsi:type="dcterms:W3CDTF">2019-11-26T15:05:00Z</dcterms:created>
  <dcterms:modified xsi:type="dcterms:W3CDTF">2019-11-26T15:17:00Z</dcterms:modified>
</cp:coreProperties>
</file>